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charts/chart2.xml" ContentType="application/vnd.openxmlformats-officedocument.drawingml.chart+xml"/>
  <Override PartName="/word/charts/chart1.xml" ContentType="application/vnd.openxmlformats-officedocument.drawingml.chart+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80" w:rightFromText="180"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1E0" w:firstRow="1" w:lastRow="1" w:firstColumn="1" w:lastColumn="1" w:noHBand="0" w:noVBand="0"/>
      </w:tblPr>
      <w:tblGrid>
        <w:gridCol w:w="3265"/>
        <w:gridCol w:w="270"/>
        <w:gridCol w:w="4050"/>
      </w:tblGrid>
      <w:tr w:rsidR="00260546" w:rsidRPr="008E1299">
        <w:tc>
          <w:tcPr>
            <w:tcW w:w="3265" w:type="dxa"/>
            <w:noWrap/>
          </w:tcPr>
          <w:p w:rsidR="00260546" w:rsidRPr="008E1299" w:rsidRDefault="00260546" w:rsidP="005C760B">
            <w:pPr>
              <w:rPr>
                <w:rFonts w:ascii="Interstate-Bold" w:hAnsi="Interstate-Bold"/>
                <w:sz w:val="18"/>
                <w:szCs w:val="18"/>
              </w:rPr>
            </w:pPr>
            <w:r w:rsidRPr="008E1299">
              <w:rPr>
                <w:rFonts w:ascii="Interstate-Bold" w:hAnsi="Interstate-Bold"/>
                <w:sz w:val="18"/>
                <w:szCs w:val="18"/>
              </w:rPr>
              <w:t>To</w:t>
            </w:r>
          </w:p>
        </w:tc>
        <w:tc>
          <w:tcPr>
            <w:tcW w:w="270" w:type="dxa"/>
            <w:noWrap/>
          </w:tcPr>
          <w:p w:rsidR="00260546" w:rsidRPr="008E1299" w:rsidRDefault="00260546" w:rsidP="005C760B">
            <w:pPr>
              <w:rPr>
                <w:rFonts w:ascii="Interstate-Bold" w:hAnsi="Interstate-Bold"/>
                <w:sz w:val="18"/>
                <w:szCs w:val="18"/>
              </w:rPr>
            </w:pPr>
          </w:p>
        </w:tc>
        <w:tc>
          <w:tcPr>
            <w:tcW w:w="4050" w:type="dxa"/>
            <w:noWrap/>
          </w:tcPr>
          <w:p w:rsidR="00260546" w:rsidRPr="008E1299" w:rsidRDefault="00260546" w:rsidP="005C760B">
            <w:pPr>
              <w:rPr>
                <w:rFonts w:ascii="Interstate-Bold" w:hAnsi="Interstate-Bold"/>
                <w:sz w:val="18"/>
                <w:szCs w:val="18"/>
              </w:rPr>
            </w:pPr>
            <w:r w:rsidRPr="008E1299">
              <w:rPr>
                <w:rFonts w:ascii="Interstate-Bold" w:hAnsi="Interstate-Bold"/>
                <w:sz w:val="18"/>
                <w:szCs w:val="18"/>
              </w:rPr>
              <w:t>From</w:t>
            </w:r>
          </w:p>
        </w:tc>
      </w:tr>
      <w:tr w:rsidR="00260546" w:rsidRPr="008E1299">
        <w:trPr>
          <w:trHeight w:val="548"/>
        </w:trPr>
        <w:tc>
          <w:tcPr>
            <w:tcW w:w="3265" w:type="dxa"/>
            <w:tcBorders>
              <w:bottom w:val="single" w:sz="4" w:space="0" w:color="auto"/>
            </w:tcBorders>
            <w:noWrap/>
            <w:vAlign w:val="bottom"/>
          </w:tcPr>
          <w:p w:rsidR="00260546" w:rsidRPr="008E1299" w:rsidRDefault="002E5A9D" w:rsidP="005C760B">
            <w:pPr>
              <w:rPr>
                <w:rFonts w:ascii="Minion Pro" w:hAnsi="Minion Pro"/>
                <w:sz w:val="22"/>
                <w:szCs w:val="22"/>
              </w:rPr>
            </w:pPr>
            <w:r w:rsidRPr="008E1299">
              <w:rPr>
                <w:rFonts w:ascii="Minion Pro" w:hAnsi="Minion Pro"/>
                <w:sz w:val="22"/>
                <w:szCs w:val="22"/>
              </w:rPr>
              <w:t xml:space="preserve">Eduardo </w:t>
            </w:r>
            <w:proofErr w:type="spellStart"/>
            <w:r w:rsidRPr="008E1299">
              <w:rPr>
                <w:rFonts w:ascii="Minion Pro" w:hAnsi="Minion Pro"/>
                <w:sz w:val="22"/>
                <w:szCs w:val="22"/>
              </w:rPr>
              <w:t>Calvo</w:t>
            </w:r>
            <w:proofErr w:type="spellEnd"/>
          </w:p>
        </w:tc>
        <w:tc>
          <w:tcPr>
            <w:tcW w:w="270" w:type="dxa"/>
            <w:noWrap/>
          </w:tcPr>
          <w:p w:rsidR="00260546" w:rsidRPr="008E1299" w:rsidRDefault="00260546" w:rsidP="005C760B">
            <w:pPr>
              <w:rPr>
                <w:rFonts w:ascii="Minion Pro" w:hAnsi="Minion Pro"/>
                <w:sz w:val="22"/>
                <w:szCs w:val="22"/>
              </w:rPr>
            </w:pPr>
          </w:p>
        </w:tc>
        <w:tc>
          <w:tcPr>
            <w:tcW w:w="4050" w:type="dxa"/>
            <w:tcBorders>
              <w:bottom w:val="single" w:sz="4" w:space="0" w:color="auto"/>
            </w:tcBorders>
            <w:noWrap/>
            <w:vAlign w:val="bottom"/>
          </w:tcPr>
          <w:p w:rsidR="00260546" w:rsidRPr="008E1299" w:rsidRDefault="00C01EE0" w:rsidP="00015D7F">
            <w:pPr>
              <w:rPr>
                <w:rFonts w:ascii="Minion Pro" w:hAnsi="Minion Pro"/>
                <w:sz w:val="22"/>
                <w:szCs w:val="22"/>
              </w:rPr>
            </w:pPr>
            <w:r w:rsidRPr="008E1299">
              <w:rPr>
                <w:rFonts w:ascii="Minion Pro" w:hAnsi="Minion Pro"/>
                <w:sz w:val="22"/>
                <w:szCs w:val="22"/>
              </w:rPr>
              <w:t xml:space="preserve">Amit Thomas, Jerry Shadewald, </w:t>
            </w:r>
            <w:r w:rsidR="006B47C8" w:rsidRPr="008E1299">
              <w:rPr>
                <w:rFonts w:ascii="Minion Pro" w:hAnsi="Minion Pro"/>
                <w:sz w:val="22"/>
                <w:szCs w:val="22"/>
              </w:rPr>
              <w:t>Eric Youngblom,</w:t>
            </w:r>
            <w:r w:rsidR="002E5A9D" w:rsidRPr="008E1299">
              <w:rPr>
                <w:rFonts w:ascii="Minion Pro" w:hAnsi="Minion Pro"/>
                <w:sz w:val="22"/>
                <w:szCs w:val="22"/>
              </w:rPr>
              <w:t xml:space="preserve"> Darrin Willer</w:t>
            </w:r>
          </w:p>
        </w:tc>
      </w:tr>
      <w:tr w:rsidR="00260546" w:rsidRPr="008E1299">
        <w:trPr>
          <w:trHeight w:val="530"/>
        </w:trPr>
        <w:tc>
          <w:tcPr>
            <w:tcW w:w="3265" w:type="dxa"/>
            <w:tcBorders>
              <w:top w:val="single" w:sz="4" w:space="0" w:color="auto"/>
              <w:bottom w:val="single" w:sz="4" w:space="0" w:color="auto"/>
            </w:tcBorders>
            <w:noWrap/>
            <w:vAlign w:val="bottom"/>
          </w:tcPr>
          <w:p w:rsidR="00260546" w:rsidRPr="008E1299" w:rsidRDefault="00260546" w:rsidP="005C760B">
            <w:pPr>
              <w:rPr>
                <w:rFonts w:ascii="Minion Pro" w:hAnsi="Minion Pro"/>
                <w:sz w:val="22"/>
                <w:szCs w:val="22"/>
              </w:rPr>
            </w:pPr>
            <w:r w:rsidRPr="008E1299">
              <w:rPr>
                <w:rFonts w:ascii="Minion Pro" w:hAnsi="Minion Pro"/>
                <w:sz w:val="22"/>
                <w:szCs w:val="22"/>
              </w:rPr>
              <w:fldChar w:fldCharType="begin">
                <w:ffData>
                  <w:name w:val="Text19"/>
                  <w:enabled/>
                  <w:calcOnExit w:val="0"/>
                  <w:textInput>
                    <w:maxLength w:val="27"/>
                  </w:textInput>
                </w:ffData>
              </w:fldChar>
            </w:r>
            <w:bookmarkStart w:id="0" w:name="Text19"/>
            <w:r w:rsidRPr="008E1299">
              <w:rPr>
                <w:rFonts w:ascii="Minion Pro" w:hAnsi="Minion Pro"/>
                <w:sz w:val="22"/>
                <w:szCs w:val="22"/>
              </w:rPr>
              <w:instrText xml:space="preserve"> FORMTEXT </w:instrText>
            </w:r>
            <w:r w:rsidRPr="008E1299">
              <w:rPr>
                <w:rFonts w:ascii="Minion Pro" w:hAnsi="Minion Pro"/>
                <w:sz w:val="22"/>
                <w:szCs w:val="22"/>
              </w:rPr>
            </w:r>
            <w:r w:rsidRPr="008E1299">
              <w:rPr>
                <w:rFonts w:ascii="Minion Pro" w:hAnsi="Minion Pro"/>
                <w:sz w:val="22"/>
                <w:szCs w:val="22"/>
              </w:rPr>
              <w:fldChar w:fldCharType="separate"/>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Pr="008E1299">
              <w:rPr>
                <w:rFonts w:ascii="Minion Pro" w:hAnsi="Minion Pro"/>
                <w:sz w:val="22"/>
                <w:szCs w:val="22"/>
              </w:rPr>
              <w:fldChar w:fldCharType="end"/>
            </w:r>
            <w:bookmarkEnd w:id="0"/>
          </w:p>
        </w:tc>
        <w:tc>
          <w:tcPr>
            <w:tcW w:w="270" w:type="dxa"/>
            <w:noWrap/>
          </w:tcPr>
          <w:p w:rsidR="00260546" w:rsidRPr="008E1299" w:rsidRDefault="00260546" w:rsidP="005C760B">
            <w:pPr>
              <w:rPr>
                <w:rFonts w:ascii="Minion Pro" w:hAnsi="Minion Pro"/>
                <w:sz w:val="22"/>
                <w:szCs w:val="22"/>
              </w:rPr>
            </w:pPr>
          </w:p>
        </w:tc>
        <w:tc>
          <w:tcPr>
            <w:tcW w:w="4050" w:type="dxa"/>
            <w:tcBorders>
              <w:top w:val="single" w:sz="4" w:space="0" w:color="auto"/>
            </w:tcBorders>
            <w:noWrap/>
            <w:vAlign w:val="bottom"/>
          </w:tcPr>
          <w:p w:rsidR="00260546" w:rsidRPr="008E1299" w:rsidRDefault="00604843" w:rsidP="005C760B">
            <w:pPr>
              <w:rPr>
                <w:rFonts w:ascii="Interstate-Bold" w:hAnsi="Interstate-Bold"/>
                <w:sz w:val="18"/>
                <w:szCs w:val="18"/>
              </w:rPr>
            </w:pPr>
            <w:r w:rsidRPr="008E1299">
              <w:rPr>
                <w:rFonts w:ascii="Interstate-Bold" w:hAnsi="Interstate-Bold"/>
                <w:sz w:val="18"/>
                <w:szCs w:val="18"/>
              </w:rPr>
              <w:t>Date</w:t>
            </w:r>
          </w:p>
        </w:tc>
      </w:tr>
      <w:tr w:rsidR="00260546" w:rsidRPr="008E1299">
        <w:trPr>
          <w:trHeight w:val="530"/>
        </w:trPr>
        <w:tc>
          <w:tcPr>
            <w:tcW w:w="3265" w:type="dxa"/>
            <w:tcBorders>
              <w:top w:val="single" w:sz="4" w:space="0" w:color="auto"/>
              <w:bottom w:val="single" w:sz="4" w:space="0" w:color="auto"/>
            </w:tcBorders>
            <w:noWrap/>
            <w:vAlign w:val="bottom"/>
          </w:tcPr>
          <w:p w:rsidR="00260546" w:rsidRPr="008E1299" w:rsidRDefault="00260546" w:rsidP="005C760B">
            <w:pPr>
              <w:rPr>
                <w:rFonts w:ascii="Minion Pro" w:hAnsi="Minion Pro"/>
                <w:sz w:val="22"/>
                <w:szCs w:val="22"/>
              </w:rPr>
            </w:pPr>
            <w:r w:rsidRPr="008E1299">
              <w:rPr>
                <w:rFonts w:ascii="Minion Pro" w:hAnsi="Minion Pro"/>
                <w:sz w:val="22"/>
                <w:szCs w:val="22"/>
              </w:rPr>
              <w:fldChar w:fldCharType="begin">
                <w:ffData>
                  <w:name w:val="Text18"/>
                  <w:enabled/>
                  <w:calcOnExit w:val="0"/>
                  <w:textInput>
                    <w:maxLength w:val="27"/>
                  </w:textInput>
                </w:ffData>
              </w:fldChar>
            </w:r>
            <w:bookmarkStart w:id="1" w:name="Text18"/>
            <w:r w:rsidRPr="008E1299">
              <w:rPr>
                <w:rFonts w:ascii="Minion Pro" w:hAnsi="Minion Pro"/>
                <w:sz w:val="22"/>
                <w:szCs w:val="22"/>
              </w:rPr>
              <w:instrText xml:space="preserve"> FORMTEXT </w:instrText>
            </w:r>
            <w:r w:rsidRPr="008E1299">
              <w:rPr>
                <w:rFonts w:ascii="Minion Pro" w:hAnsi="Minion Pro"/>
                <w:sz w:val="22"/>
                <w:szCs w:val="22"/>
              </w:rPr>
            </w:r>
            <w:r w:rsidRPr="008E1299">
              <w:rPr>
                <w:rFonts w:ascii="Minion Pro" w:hAnsi="Minion Pro"/>
                <w:sz w:val="22"/>
                <w:szCs w:val="22"/>
              </w:rPr>
              <w:fldChar w:fldCharType="separate"/>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Pr="008E1299">
              <w:rPr>
                <w:rFonts w:ascii="Minion Pro" w:hAnsi="Minion Pro"/>
                <w:sz w:val="22"/>
                <w:szCs w:val="22"/>
              </w:rPr>
              <w:fldChar w:fldCharType="end"/>
            </w:r>
            <w:bookmarkEnd w:id="1"/>
          </w:p>
        </w:tc>
        <w:tc>
          <w:tcPr>
            <w:tcW w:w="270" w:type="dxa"/>
            <w:noWrap/>
          </w:tcPr>
          <w:p w:rsidR="00260546" w:rsidRPr="008E1299" w:rsidRDefault="00260546" w:rsidP="005C760B">
            <w:pPr>
              <w:rPr>
                <w:rFonts w:ascii="Minion Pro" w:hAnsi="Minion Pro"/>
                <w:sz w:val="22"/>
                <w:szCs w:val="22"/>
              </w:rPr>
            </w:pPr>
          </w:p>
        </w:tc>
        <w:tc>
          <w:tcPr>
            <w:tcW w:w="4050" w:type="dxa"/>
            <w:tcBorders>
              <w:bottom w:val="single" w:sz="4" w:space="0" w:color="auto"/>
            </w:tcBorders>
            <w:noWrap/>
            <w:vAlign w:val="bottom"/>
          </w:tcPr>
          <w:p w:rsidR="00260546" w:rsidRPr="008E1299" w:rsidRDefault="000C02CC" w:rsidP="0048339E">
            <w:pPr>
              <w:rPr>
                <w:rFonts w:ascii="Minion Pro" w:hAnsi="Minion Pro"/>
                <w:sz w:val="22"/>
                <w:szCs w:val="22"/>
              </w:rPr>
            </w:pPr>
            <w:r>
              <w:rPr>
                <w:rFonts w:ascii="Minion Pro" w:hAnsi="Minion Pro"/>
                <w:sz w:val="22"/>
                <w:szCs w:val="22"/>
              </w:rPr>
              <w:t>10</w:t>
            </w:r>
            <w:r w:rsidR="00015D7F">
              <w:rPr>
                <w:rFonts w:ascii="Minion Pro" w:hAnsi="Minion Pro"/>
                <w:sz w:val="22"/>
                <w:szCs w:val="22"/>
              </w:rPr>
              <w:t>/</w:t>
            </w:r>
            <w:r w:rsidR="0048339E">
              <w:rPr>
                <w:rFonts w:ascii="Minion Pro" w:hAnsi="Minion Pro"/>
                <w:sz w:val="22"/>
                <w:szCs w:val="22"/>
              </w:rPr>
              <w:t>10</w:t>
            </w:r>
            <w:r w:rsidR="00E53F2D" w:rsidRPr="008E1299">
              <w:rPr>
                <w:rFonts w:ascii="Minion Pro" w:hAnsi="Minion Pro"/>
                <w:sz w:val="22"/>
                <w:szCs w:val="22"/>
              </w:rPr>
              <w:t>/201</w:t>
            </w:r>
            <w:r w:rsidR="006B47C8" w:rsidRPr="008E1299">
              <w:rPr>
                <w:rFonts w:ascii="Minion Pro" w:hAnsi="Minion Pro"/>
                <w:sz w:val="22"/>
                <w:szCs w:val="22"/>
              </w:rPr>
              <w:t>2</w:t>
            </w:r>
          </w:p>
        </w:tc>
      </w:tr>
      <w:tr w:rsidR="00604843" w:rsidRPr="008E1299">
        <w:trPr>
          <w:trHeight w:val="530"/>
        </w:trPr>
        <w:tc>
          <w:tcPr>
            <w:tcW w:w="3265" w:type="dxa"/>
            <w:tcBorders>
              <w:top w:val="single" w:sz="4" w:space="0" w:color="auto"/>
              <w:bottom w:val="single" w:sz="4" w:space="0" w:color="auto"/>
            </w:tcBorders>
            <w:noWrap/>
            <w:vAlign w:val="bottom"/>
          </w:tcPr>
          <w:p w:rsidR="00604843" w:rsidRPr="008E1299" w:rsidRDefault="00604843" w:rsidP="00604843">
            <w:pPr>
              <w:rPr>
                <w:rFonts w:ascii="Minion Pro" w:hAnsi="Minion Pro"/>
                <w:sz w:val="22"/>
                <w:szCs w:val="22"/>
              </w:rPr>
            </w:pPr>
            <w:r w:rsidRPr="008E1299">
              <w:rPr>
                <w:rFonts w:ascii="Minion Pro" w:hAnsi="Minion Pro"/>
                <w:sz w:val="22"/>
                <w:szCs w:val="22"/>
              </w:rPr>
              <w:fldChar w:fldCharType="begin">
                <w:ffData>
                  <w:name w:val="Text9"/>
                  <w:enabled/>
                  <w:calcOnExit w:val="0"/>
                  <w:textInput>
                    <w:maxLength w:val="27"/>
                  </w:textInput>
                </w:ffData>
              </w:fldChar>
            </w:r>
            <w:bookmarkStart w:id="2" w:name="Text9"/>
            <w:r w:rsidRPr="008E1299">
              <w:rPr>
                <w:rFonts w:ascii="Minion Pro" w:hAnsi="Minion Pro"/>
                <w:sz w:val="22"/>
                <w:szCs w:val="22"/>
              </w:rPr>
              <w:instrText xml:space="preserve"> FORMTEXT </w:instrText>
            </w:r>
            <w:r w:rsidRPr="008E1299">
              <w:rPr>
                <w:rFonts w:ascii="Minion Pro" w:hAnsi="Minion Pro"/>
                <w:sz w:val="22"/>
                <w:szCs w:val="22"/>
              </w:rPr>
            </w:r>
            <w:r w:rsidRPr="008E1299">
              <w:rPr>
                <w:rFonts w:ascii="Minion Pro" w:hAnsi="Minion Pro"/>
                <w:sz w:val="22"/>
                <w:szCs w:val="22"/>
              </w:rPr>
              <w:fldChar w:fldCharType="separate"/>
            </w:r>
            <w:r w:rsidRPr="008E1299">
              <w:rPr>
                <w:rFonts w:ascii="Minion Pro" w:hAnsi="Minion Pro"/>
                <w:noProof/>
                <w:sz w:val="22"/>
                <w:szCs w:val="22"/>
              </w:rPr>
              <w:t> </w:t>
            </w:r>
            <w:r w:rsidRPr="008E1299">
              <w:rPr>
                <w:rFonts w:ascii="Minion Pro" w:hAnsi="Minion Pro"/>
                <w:noProof/>
                <w:sz w:val="22"/>
                <w:szCs w:val="22"/>
              </w:rPr>
              <w:t> </w:t>
            </w:r>
            <w:r w:rsidRPr="008E1299">
              <w:rPr>
                <w:rFonts w:ascii="Minion Pro" w:hAnsi="Minion Pro"/>
                <w:noProof/>
                <w:sz w:val="22"/>
                <w:szCs w:val="22"/>
              </w:rPr>
              <w:t> </w:t>
            </w:r>
            <w:r w:rsidRPr="008E1299">
              <w:rPr>
                <w:rFonts w:ascii="Minion Pro" w:hAnsi="Minion Pro"/>
                <w:noProof/>
                <w:sz w:val="22"/>
                <w:szCs w:val="22"/>
              </w:rPr>
              <w:t> </w:t>
            </w:r>
            <w:r w:rsidRPr="008E1299">
              <w:rPr>
                <w:rFonts w:ascii="Minion Pro" w:hAnsi="Minion Pro"/>
                <w:noProof/>
                <w:sz w:val="22"/>
                <w:szCs w:val="22"/>
              </w:rPr>
              <w:t> </w:t>
            </w:r>
            <w:r w:rsidRPr="008E1299">
              <w:rPr>
                <w:rFonts w:ascii="Minion Pro" w:hAnsi="Minion Pro"/>
                <w:sz w:val="22"/>
                <w:szCs w:val="22"/>
              </w:rPr>
              <w:fldChar w:fldCharType="end"/>
            </w:r>
            <w:bookmarkEnd w:id="2"/>
          </w:p>
        </w:tc>
        <w:tc>
          <w:tcPr>
            <w:tcW w:w="270" w:type="dxa"/>
            <w:noWrap/>
          </w:tcPr>
          <w:p w:rsidR="00604843" w:rsidRPr="008E1299" w:rsidRDefault="00604843" w:rsidP="00604843">
            <w:pPr>
              <w:rPr>
                <w:rFonts w:ascii="Minion Pro" w:hAnsi="Minion Pro"/>
                <w:sz w:val="22"/>
                <w:szCs w:val="22"/>
              </w:rPr>
            </w:pPr>
          </w:p>
        </w:tc>
        <w:tc>
          <w:tcPr>
            <w:tcW w:w="4050" w:type="dxa"/>
            <w:tcBorders>
              <w:top w:val="single" w:sz="4" w:space="0" w:color="auto"/>
            </w:tcBorders>
            <w:noWrap/>
            <w:vAlign w:val="bottom"/>
          </w:tcPr>
          <w:p w:rsidR="00604843" w:rsidRPr="008E1299" w:rsidRDefault="00604843" w:rsidP="00604843">
            <w:pPr>
              <w:rPr>
                <w:rFonts w:ascii="Interstate-Bold" w:hAnsi="Interstate-Bold"/>
                <w:sz w:val="18"/>
                <w:szCs w:val="18"/>
              </w:rPr>
            </w:pPr>
            <w:r w:rsidRPr="008E1299">
              <w:rPr>
                <w:rFonts w:ascii="Interstate-Bold" w:hAnsi="Interstate-Bold"/>
                <w:sz w:val="18"/>
                <w:szCs w:val="18"/>
              </w:rPr>
              <w:t>Subject</w:t>
            </w:r>
          </w:p>
        </w:tc>
      </w:tr>
      <w:tr w:rsidR="00604843" w:rsidRPr="008E1299">
        <w:trPr>
          <w:trHeight w:val="530"/>
        </w:trPr>
        <w:tc>
          <w:tcPr>
            <w:tcW w:w="3265" w:type="dxa"/>
            <w:tcBorders>
              <w:top w:val="single" w:sz="4" w:space="0" w:color="auto"/>
              <w:bottom w:val="single" w:sz="4" w:space="0" w:color="auto"/>
            </w:tcBorders>
            <w:noWrap/>
            <w:vAlign w:val="bottom"/>
          </w:tcPr>
          <w:p w:rsidR="00604843" w:rsidRPr="008E1299" w:rsidRDefault="00604843" w:rsidP="005C760B">
            <w:pPr>
              <w:rPr>
                <w:rFonts w:ascii="Minion Pro" w:hAnsi="Minion Pro"/>
                <w:sz w:val="22"/>
                <w:szCs w:val="22"/>
              </w:rPr>
            </w:pPr>
            <w:r w:rsidRPr="008E1299">
              <w:rPr>
                <w:rFonts w:ascii="Minion Pro" w:hAnsi="Minion Pro"/>
                <w:sz w:val="22"/>
                <w:szCs w:val="22"/>
              </w:rPr>
              <w:fldChar w:fldCharType="begin">
                <w:ffData>
                  <w:name w:val="Text9"/>
                  <w:enabled/>
                  <w:calcOnExit w:val="0"/>
                  <w:textInput>
                    <w:maxLength w:val="27"/>
                  </w:textInput>
                </w:ffData>
              </w:fldChar>
            </w:r>
            <w:r w:rsidRPr="008E1299">
              <w:rPr>
                <w:rFonts w:ascii="Minion Pro" w:hAnsi="Minion Pro"/>
                <w:sz w:val="22"/>
                <w:szCs w:val="22"/>
              </w:rPr>
              <w:instrText xml:space="preserve"> FORMTEXT </w:instrText>
            </w:r>
            <w:r w:rsidRPr="008E1299">
              <w:rPr>
                <w:rFonts w:ascii="Minion Pro" w:hAnsi="Minion Pro"/>
                <w:sz w:val="22"/>
                <w:szCs w:val="22"/>
              </w:rPr>
            </w:r>
            <w:r w:rsidRPr="008E1299">
              <w:rPr>
                <w:rFonts w:ascii="Minion Pro" w:hAnsi="Minion Pro"/>
                <w:sz w:val="22"/>
                <w:szCs w:val="22"/>
              </w:rPr>
              <w:fldChar w:fldCharType="separate"/>
            </w:r>
            <w:r w:rsidRPr="008E1299">
              <w:rPr>
                <w:rFonts w:ascii="Minion Pro" w:hAnsi="Minion Pro"/>
                <w:noProof/>
                <w:sz w:val="22"/>
                <w:szCs w:val="22"/>
              </w:rPr>
              <w:t> </w:t>
            </w:r>
            <w:r w:rsidRPr="008E1299">
              <w:rPr>
                <w:rFonts w:ascii="Minion Pro" w:hAnsi="Minion Pro"/>
                <w:noProof/>
                <w:sz w:val="22"/>
                <w:szCs w:val="22"/>
              </w:rPr>
              <w:t> </w:t>
            </w:r>
            <w:r w:rsidRPr="008E1299">
              <w:rPr>
                <w:rFonts w:ascii="Minion Pro" w:hAnsi="Minion Pro"/>
                <w:noProof/>
                <w:sz w:val="22"/>
                <w:szCs w:val="22"/>
              </w:rPr>
              <w:t> </w:t>
            </w:r>
            <w:r w:rsidRPr="008E1299">
              <w:rPr>
                <w:rFonts w:ascii="Minion Pro" w:hAnsi="Minion Pro"/>
                <w:noProof/>
                <w:sz w:val="22"/>
                <w:szCs w:val="22"/>
              </w:rPr>
              <w:t> </w:t>
            </w:r>
            <w:r w:rsidRPr="008E1299">
              <w:rPr>
                <w:rFonts w:ascii="Minion Pro" w:hAnsi="Minion Pro"/>
                <w:noProof/>
                <w:sz w:val="22"/>
                <w:szCs w:val="22"/>
              </w:rPr>
              <w:t> </w:t>
            </w:r>
            <w:r w:rsidRPr="008E1299">
              <w:rPr>
                <w:rFonts w:ascii="Minion Pro" w:hAnsi="Minion Pro"/>
                <w:sz w:val="22"/>
                <w:szCs w:val="22"/>
              </w:rPr>
              <w:fldChar w:fldCharType="end"/>
            </w:r>
          </w:p>
        </w:tc>
        <w:tc>
          <w:tcPr>
            <w:tcW w:w="270" w:type="dxa"/>
            <w:noWrap/>
          </w:tcPr>
          <w:p w:rsidR="00604843" w:rsidRPr="008E1299" w:rsidRDefault="00604843" w:rsidP="005C760B">
            <w:pPr>
              <w:rPr>
                <w:rFonts w:ascii="Minion Pro" w:hAnsi="Minion Pro"/>
                <w:sz w:val="22"/>
                <w:szCs w:val="22"/>
              </w:rPr>
            </w:pPr>
          </w:p>
        </w:tc>
        <w:tc>
          <w:tcPr>
            <w:tcW w:w="4050" w:type="dxa"/>
            <w:tcBorders>
              <w:bottom w:val="single" w:sz="4" w:space="0" w:color="auto"/>
            </w:tcBorders>
            <w:noWrap/>
            <w:vAlign w:val="bottom"/>
          </w:tcPr>
          <w:p w:rsidR="00604843" w:rsidRPr="008E1299" w:rsidRDefault="00E6251C" w:rsidP="003D5F93">
            <w:pPr>
              <w:rPr>
                <w:rFonts w:ascii="Minion Pro" w:hAnsi="Minion Pro"/>
                <w:sz w:val="22"/>
                <w:szCs w:val="22"/>
              </w:rPr>
            </w:pPr>
            <w:r w:rsidRPr="008E1299">
              <w:rPr>
                <w:rFonts w:ascii="Minion Pro" w:hAnsi="Minion Pro"/>
                <w:sz w:val="22"/>
                <w:szCs w:val="22"/>
              </w:rPr>
              <w:t xml:space="preserve">Border Highway West </w:t>
            </w:r>
            <w:r w:rsidR="003D5F93" w:rsidRPr="008E1299">
              <w:rPr>
                <w:rFonts w:ascii="Minion Pro" w:hAnsi="Minion Pro"/>
                <w:sz w:val="22"/>
                <w:szCs w:val="22"/>
              </w:rPr>
              <w:t>–</w:t>
            </w:r>
            <w:r w:rsidRPr="008E1299">
              <w:rPr>
                <w:rFonts w:ascii="Minion Pro" w:hAnsi="Minion Pro"/>
                <w:sz w:val="22"/>
                <w:szCs w:val="22"/>
              </w:rPr>
              <w:t xml:space="preserve"> </w:t>
            </w:r>
            <w:r w:rsidR="003D5F93" w:rsidRPr="008E1299">
              <w:rPr>
                <w:rFonts w:ascii="Minion Pro" w:hAnsi="Minion Pro"/>
                <w:sz w:val="22"/>
                <w:szCs w:val="22"/>
              </w:rPr>
              <w:t xml:space="preserve">Preliminary </w:t>
            </w:r>
            <w:r w:rsidRPr="008E1299">
              <w:rPr>
                <w:rFonts w:ascii="Minion Pro" w:hAnsi="Minion Pro"/>
                <w:sz w:val="22"/>
                <w:szCs w:val="22"/>
              </w:rPr>
              <w:t>Toll Traffic and Revenue Study</w:t>
            </w:r>
          </w:p>
        </w:tc>
      </w:tr>
      <w:tr w:rsidR="00260546" w:rsidRPr="008E1299">
        <w:trPr>
          <w:trHeight w:val="530"/>
        </w:trPr>
        <w:tc>
          <w:tcPr>
            <w:tcW w:w="3265" w:type="dxa"/>
            <w:tcBorders>
              <w:top w:val="single" w:sz="4" w:space="0" w:color="auto"/>
              <w:bottom w:val="single" w:sz="4" w:space="0" w:color="auto"/>
            </w:tcBorders>
            <w:noWrap/>
            <w:vAlign w:val="bottom"/>
          </w:tcPr>
          <w:p w:rsidR="00260546" w:rsidRPr="008E1299" w:rsidRDefault="00260546" w:rsidP="005C760B">
            <w:pPr>
              <w:rPr>
                <w:rFonts w:ascii="Minion Pro" w:hAnsi="Minion Pro"/>
                <w:sz w:val="22"/>
                <w:szCs w:val="22"/>
              </w:rPr>
            </w:pPr>
            <w:r w:rsidRPr="008E1299">
              <w:rPr>
                <w:rFonts w:ascii="Minion Pro" w:hAnsi="Minion Pro"/>
                <w:sz w:val="22"/>
                <w:szCs w:val="22"/>
              </w:rPr>
              <w:fldChar w:fldCharType="begin">
                <w:ffData>
                  <w:name w:val="Text10"/>
                  <w:enabled/>
                  <w:calcOnExit w:val="0"/>
                  <w:textInput>
                    <w:maxLength w:val="27"/>
                  </w:textInput>
                </w:ffData>
              </w:fldChar>
            </w:r>
            <w:bookmarkStart w:id="3" w:name="Text10"/>
            <w:r w:rsidRPr="008E1299">
              <w:rPr>
                <w:rFonts w:ascii="Minion Pro" w:hAnsi="Minion Pro"/>
                <w:sz w:val="22"/>
                <w:szCs w:val="22"/>
              </w:rPr>
              <w:instrText xml:space="preserve"> FORMTEXT </w:instrText>
            </w:r>
            <w:r w:rsidRPr="008E1299">
              <w:rPr>
                <w:rFonts w:ascii="Minion Pro" w:hAnsi="Minion Pro"/>
                <w:sz w:val="22"/>
                <w:szCs w:val="22"/>
              </w:rPr>
            </w:r>
            <w:r w:rsidRPr="008E1299">
              <w:rPr>
                <w:rFonts w:ascii="Minion Pro" w:hAnsi="Minion Pro"/>
                <w:sz w:val="22"/>
                <w:szCs w:val="22"/>
              </w:rPr>
              <w:fldChar w:fldCharType="separate"/>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00705BFA" w:rsidRPr="008E1299">
              <w:rPr>
                <w:rFonts w:ascii="Minion Pro" w:hAnsi="Minion Pro"/>
                <w:noProof/>
                <w:sz w:val="22"/>
                <w:szCs w:val="22"/>
              </w:rPr>
              <w:t> </w:t>
            </w:r>
            <w:r w:rsidRPr="008E1299">
              <w:rPr>
                <w:rFonts w:ascii="Minion Pro" w:hAnsi="Minion Pro"/>
                <w:sz w:val="22"/>
                <w:szCs w:val="22"/>
              </w:rPr>
              <w:fldChar w:fldCharType="end"/>
            </w:r>
            <w:bookmarkEnd w:id="3"/>
          </w:p>
        </w:tc>
        <w:tc>
          <w:tcPr>
            <w:tcW w:w="270" w:type="dxa"/>
            <w:noWrap/>
          </w:tcPr>
          <w:p w:rsidR="00260546" w:rsidRPr="008E1299" w:rsidRDefault="00260546" w:rsidP="005C760B">
            <w:pPr>
              <w:rPr>
                <w:rFonts w:ascii="Minion Pro" w:hAnsi="Minion Pro"/>
                <w:sz w:val="22"/>
                <w:szCs w:val="22"/>
              </w:rPr>
            </w:pPr>
          </w:p>
        </w:tc>
        <w:tc>
          <w:tcPr>
            <w:tcW w:w="4050" w:type="dxa"/>
            <w:tcBorders>
              <w:top w:val="single" w:sz="4" w:space="0" w:color="auto"/>
            </w:tcBorders>
            <w:noWrap/>
            <w:vAlign w:val="bottom"/>
          </w:tcPr>
          <w:p w:rsidR="00260546" w:rsidRPr="008E1299" w:rsidRDefault="00604843" w:rsidP="005C760B">
            <w:pPr>
              <w:rPr>
                <w:rFonts w:ascii="Interstate-Bold" w:hAnsi="Interstate-Bold"/>
                <w:sz w:val="18"/>
                <w:szCs w:val="18"/>
              </w:rPr>
            </w:pPr>
            <w:r w:rsidRPr="008E1299">
              <w:rPr>
                <w:rFonts w:ascii="Interstate-Bold" w:hAnsi="Interstate-Bold"/>
                <w:sz w:val="18"/>
                <w:szCs w:val="18"/>
              </w:rPr>
              <w:t>HNTB Job Number</w:t>
            </w:r>
          </w:p>
        </w:tc>
      </w:tr>
      <w:tr w:rsidR="00260546" w:rsidRPr="008E1299">
        <w:tc>
          <w:tcPr>
            <w:tcW w:w="3265" w:type="dxa"/>
            <w:tcBorders>
              <w:top w:val="single" w:sz="4" w:space="0" w:color="auto"/>
            </w:tcBorders>
            <w:noWrap/>
          </w:tcPr>
          <w:p w:rsidR="00260546" w:rsidRPr="008E1299" w:rsidRDefault="00260546" w:rsidP="005C760B">
            <w:pPr>
              <w:rPr>
                <w:rFonts w:ascii="Interstate-Bold" w:hAnsi="Interstate-Bold"/>
                <w:sz w:val="20"/>
              </w:rPr>
            </w:pPr>
          </w:p>
        </w:tc>
        <w:tc>
          <w:tcPr>
            <w:tcW w:w="270" w:type="dxa"/>
            <w:noWrap/>
          </w:tcPr>
          <w:p w:rsidR="00260546" w:rsidRPr="008E1299" w:rsidRDefault="00260546" w:rsidP="005C760B">
            <w:pPr>
              <w:rPr>
                <w:rFonts w:ascii="Interstate-Bold" w:hAnsi="Interstate-Bold"/>
                <w:sz w:val="20"/>
              </w:rPr>
            </w:pPr>
          </w:p>
        </w:tc>
        <w:tc>
          <w:tcPr>
            <w:tcW w:w="4050" w:type="dxa"/>
            <w:tcBorders>
              <w:bottom w:val="single" w:sz="4" w:space="0" w:color="auto"/>
            </w:tcBorders>
            <w:noWrap/>
          </w:tcPr>
          <w:p w:rsidR="00260546" w:rsidRPr="008E1299" w:rsidRDefault="00260546" w:rsidP="005C760B">
            <w:pPr>
              <w:rPr>
                <w:rFonts w:ascii="Interstate-Bold" w:hAnsi="Interstate-Bold"/>
                <w:sz w:val="20"/>
              </w:rPr>
            </w:pPr>
          </w:p>
          <w:p w:rsidR="00260546" w:rsidRPr="008E1299" w:rsidRDefault="00E53F2D" w:rsidP="005C760B">
            <w:pPr>
              <w:rPr>
                <w:rFonts w:ascii="Minion Pro" w:hAnsi="Minion Pro"/>
                <w:sz w:val="22"/>
                <w:szCs w:val="22"/>
              </w:rPr>
            </w:pPr>
            <w:r w:rsidRPr="008E1299">
              <w:rPr>
                <w:rFonts w:ascii="Minion Pro" w:hAnsi="Minion Pro"/>
                <w:sz w:val="22"/>
                <w:szCs w:val="22"/>
              </w:rPr>
              <w:t>42085</w:t>
            </w:r>
          </w:p>
        </w:tc>
      </w:tr>
      <w:tr w:rsidR="00260546" w:rsidRPr="008E1299">
        <w:tc>
          <w:tcPr>
            <w:tcW w:w="3265" w:type="dxa"/>
            <w:noWrap/>
            <w:vAlign w:val="bottom"/>
          </w:tcPr>
          <w:p w:rsidR="00260546" w:rsidRPr="008E1299" w:rsidRDefault="00604843" w:rsidP="005C760B">
            <w:pPr>
              <w:rPr>
                <w:rFonts w:ascii="Interstate-Black" w:hAnsi="Interstate-Black"/>
                <w:sz w:val="28"/>
                <w:szCs w:val="28"/>
              </w:rPr>
            </w:pPr>
            <w:r w:rsidRPr="008E1299">
              <w:rPr>
                <w:rFonts w:ascii="Interstate-Black" w:hAnsi="Interstate-Black"/>
                <w:sz w:val="28"/>
                <w:szCs w:val="28"/>
              </w:rPr>
              <w:t>Technical</w:t>
            </w:r>
          </w:p>
          <w:p w:rsidR="00260546" w:rsidRPr="008E1299" w:rsidRDefault="00604843" w:rsidP="005C760B">
            <w:pPr>
              <w:rPr>
                <w:rFonts w:ascii="Interstate-Black" w:hAnsi="Interstate-Black"/>
                <w:sz w:val="28"/>
                <w:szCs w:val="28"/>
              </w:rPr>
            </w:pPr>
            <w:r w:rsidRPr="008E1299">
              <w:rPr>
                <w:rFonts w:ascii="Interstate-Black" w:hAnsi="Interstate-Black"/>
                <w:sz w:val="28"/>
                <w:szCs w:val="28"/>
              </w:rPr>
              <w:t>Memorandum</w:t>
            </w:r>
            <w:bookmarkStart w:id="4" w:name="_GoBack"/>
            <w:bookmarkEnd w:id="4"/>
          </w:p>
        </w:tc>
        <w:tc>
          <w:tcPr>
            <w:tcW w:w="270" w:type="dxa"/>
            <w:noWrap/>
          </w:tcPr>
          <w:p w:rsidR="00260546" w:rsidRPr="008E1299" w:rsidRDefault="00260546" w:rsidP="005C760B">
            <w:pPr>
              <w:rPr>
                <w:rFonts w:ascii="Minion Pro" w:hAnsi="Minion Pro"/>
                <w:sz w:val="22"/>
                <w:szCs w:val="22"/>
              </w:rPr>
            </w:pPr>
          </w:p>
        </w:tc>
        <w:tc>
          <w:tcPr>
            <w:tcW w:w="4050" w:type="dxa"/>
            <w:tcBorders>
              <w:top w:val="single" w:sz="4" w:space="0" w:color="auto"/>
            </w:tcBorders>
            <w:noWrap/>
            <w:vAlign w:val="bottom"/>
          </w:tcPr>
          <w:p w:rsidR="00260546" w:rsidRPr="008E1299" w:rsidRDefault="00260546" w:rsidP="005C760B">
            <w:pPr>
              <w:rPr>
                <w:rFonts w:ascii="Minion Pro" w:hAnsi="Minion Pro"/>
                <w:sz w:val="22"/>
                <w:szCs w:val="22"/>
              </w:rPr>
            </w:pPr>
          </w:p>
        </w:tc>
      </w:tr>
    </w:tbl>
    <w:p w:rsidR="00260546" w:rsidRPr="008E1299" w:rsidRDefault="00C01EE0" w:rsidP="00260546">
      <w:pPr>
        <w:spacing w:after="4320"/>
      </w:pPr>
      <w:r w:rsidRPr="008E1299">
        <w:rPr>
          <w:noProof/>
        </w:rPr>
        <w:drawing>
          <wp:anchor distT="0" distB="0" distL="114300" distR="114300" simplePos="0" relativeHeight="251656192" behindDoc="0" locked="0" layoutInCell="1" allowOverlap="1" wp14:anchorId="21648980" wp14:editId="28FBAE2C">
            <wp:simplePos x="0" y="0"/>
            <wp:positionH relativeFrom="column">
              <wp:posOffset>59690</wp:posOffset>
            </wp:positionH>
            <wp:positionV relativeFrom="paragraph">
              <wp:posOffset>-1270</wp:posOffset>
            </wp:positionV>
            <wp:extent cx="985520" cy="273050"/>
            <wp:effectExtent l="0" t="0" r="5080" b="0"/>
            <wp:wrapNone/>
            <wp:docPr id="3" name="Picture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85520" cy="273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04843" w:rsidRPr="008E1299" w:rsidRDefault="00604843">
      <w:pPr>
        <w:rPr>
          <w:rFonts w:ascii="Minion Pro" w:hAnsi="Minion Pro"/>
          <w:sz w:val="22"/>
          <w:szCs w:val="22"/>
        </w:rPr>
      </w:pPr>
    </w:p>
    <w:p w:rsidR="00F3438D" w:rsidRPr="008E1299" w:rsidRDefault="00B96D1A">
      <w:pPr>
        <w:rPr>
          <w:rFonts w:ascii="Minion Pro" w:hAnsi="Minion Pro"/>
          <w:sz w:val="22"/>
          <w:szCs w:val="22"/>
        </w:rPr>
      </w:pPr>
      <w:r w:rsidRPr="008E1299">
        <w:rPr>
          <w:rFonts w:ascii="Minion Pro" w:hAnsi="Minion Pro"/>
          <w:sz w:val="22"/>
          <w:szCs w:val="22"/>
        </w:rPr>
        <w:t>This technical memorandum describes the methodology</w:t>
      </w:r>
      <w:r w:rsidR="00321035">
        <w:rPr>
          <w:rFonts w:ascii="Minion Pro" w:hAnsi="Minion Pro"/>
          <w:sz w:val="22"/>
          <w:szCs w:val="22"/>
        </w:rPr>
        <w:t>, assumptions</w:t>
      </w:r>
      <w:r w:rsidRPr="008E1299">
        <w:rPr>
          <w:rFonts w:ascii="Minion Pro" w:hAnsi="Minion Pro"/>
          <w:sz w:val="22"/>
          <w:szCs w:val="22"/>
        </w:rPr>
        <w:t xml:space="preserve"> </w:t>
      </w:r>
      <w:r w:rsidR="00DA01EE" w:rsidRPr="008E1299">
        <w:rPr>
          <w:rFonts w:ascii="Minion Pro" w:hAnsi="Minion Pro"/>
          <w:sz w:val="22"/>
          <w:szCs w:val="22"/>
        </w:rPr>
        <w:t xml:space="preserve">and </w:t>
      </w:r>
      <w:r w:rsidR="00321035">
        <w:rPr>
          <w:rFonts w:ascii="Minion Pro" w:hAnsi="Minion Pro"/>
          <w:sz w:val="22"/>
          <w:szCs w:val="22"/>
        </w:rPr>
        <w:t>forecasts based on a</w:t>
      </w:r>
      <w:r w:rsidR="00DA01EE" w:rsidRPr="008E1299">
        <w:rPr>
          <w:rFonts w:ascii="Minion Pro" w:hAnsi="Minion Pro"/>
          <w:sz w:val="22"/>
          <w:szCs w:val="22"/>
        </w:rPr>
        <w:t xml:space="preserve"> </w:t>
      </w:r>
      <w:r w:rsidR="002B673B">
        <w:rPr>
          <w:rFonts w:ascii="Minion Pro" w:hAnsi="Minion Pro"/>
          <w:sz w:val="22"/>
          <w:szCs w:val="22"/>
        </w:rPr>
        <w:t xml:space="preserve">preliminary </w:t>
      </w:r>
      <w:r w:rsidR="00DA01EE" w:rsidRPr="008E1299">
        <w:rPr>
          <w:rFonts w:ascii="Minion Pro" w:hAnsi="Minion Pro"/>
          <w:sz w:val="22"/>
          <w:szCs w:val="22"/>
        </w:rPr>
        <w:t xml:space="preserve">toll sensitivity analysis </w:t>
      </w:r>
      <w:r w:rsidR="00293C4D" w:rsidRPr="008E1299">
        <w:rPr>
          <w:rFonts w:ascii="Minion Pro" w:hAnsi="Minion Pro"/>
          <w:sz w:val="22"/>
          <w:szCs w:val="22"/>
        </w:rPr>
        <w:t>for the Border Highway West</w:t>
      </w:r>
      <w:r w:rsidR="007474AA">
        <w:rPr>
          <w:rFonts w:ascii="Minion Pro" w:hAnsi="Minion Pro"/>
          <w:sz w:val="22"/>
          <w:szCs w:val="22"/>
        </w:rPr>
        <w:t xml:space="preserve"> (BHW)</w:t>
      </w:r>
      <w:r w:rsidR="00293C4D" w:rsidRPr="008E1299">
        <w:rPr>
          <w:rFonts w:ascii="Minion Pro" w:hAnsi="Minion Pro"/>
          <w:sz w:val="22"/>
          <w:szCs w:val="22"/>
        </w:rPr>
        <w:t xml:space="preserve"> to</w:t>
      </w:r>
      <w:r w:rsidR="00D07F84">
        <w:rPr>
          <w:rFonts w:ascii="Minion Pro" w:hAnsi="Minion Pro"/>
          <w:sz w:val="22"/>
          <w:szCs w:val="22"/>
        </w:rPr>
        <w:t>ll road in the El Paso region of</w:t>
      </w:r>
      <w:r w:rsidR="00293C4D" w:rsidRPr="008E1299">
        <w:rPr>
          <w:rFonts w:ascii="Minion Pro" w:hAnsi="Minion Pro"/>
          <w:sz w:val="22"/>
          <w:szCs w:val="22"/>
        </w:rPr>
        <w:t xml:space="preserve"> Texas. </w:t>
      </w:r>
      <w:r w:rsidR="00065C1D" w:rsidRPr="008E1299">
        <w:rPr>
          <w:rFonts w:ascii="Minion Pro" w:hAnsi="Minion Pro"/>
          <w:sz w:val="22"/>
          <w:szCs w:val="22"/>
        </w:rPr>
        <w:t xml:space="preserve">In addition to </w:t>
      </w:r>
      <w:r w:rsidR="00293C4D" w:rsidRPr="008E1299">
        <w:rPr>
          <w:rFonts w:ascii="Minion Pro" w:hAnsi="Minion Pro"/>
          <w:sz w:val="22"/>
          <w:szCs w:val="22"/>
        </w:rPr>
        <w:t>toll sensitivity analysis</w:t>
      </w:r>
      <w:r w:rsidR="00F016E6" w:rsidRPr="008E1299">
        <w:rPr>
          <w:rFonts w:ascii="Minion Pro" w:hAnsi="Minion Pro"/>
          <w:sz w:val="22"/>
          <w:szCs w:val="22"/>
        </w:rPr>
        <w:t xml:space="preserve">, this </w:t>
      </w:r>
      <w:r w:rsidR="00293C4D" w:rsidRPr="008E1299">
        <w:rPr>
          <w:rFonts w:ascii="Minion Pro" w:hAnsi="Minion Pro"/>
          <w:sz w:val="22"/>
          <w:szCs w:val="22"/>
        </w:rPr>
        <w:t xml:space="preserve">study </w:t>
      </w:r>
      <w:r w:rsidR="00E6251C" w:rsidRPr="008E1299">
        <w:rPr>
          <w:rFonts w:ascii="Minion Pro" w:hAnsi="Minion Pro"/>
          <w:sz w:val="22"/>
          <w:szCs w:val="22"/>
        </w:rPr>
        <w:t>presents</w:t>
      </w:r>
      <w:r w:rsidR="00293C4D" w:rsidRPr="008E1299">
        <w:rPr>
          <w:rFonts w:ascii="Minion Pro" w:hAnsi="Minion Pro"/>
          <w:sz w:val="22"/>
          <w:szCs w:val="22"/>
        </w:rPr>
        <w:t xml:space="preserve"> the forecasted toll traffic and r</w:t>
      </w:r>
      <w:r w:rsidR="00E6251C" w:rsidRPr="008E1299">
        <w:rPr>
          <w:rFonts w:ascii="Minion Pro" w:hAnsi="Minion Pro"/>
          <w:sz w:val="22"/>
          <w:szCs w:val="22"/>
        </w:rPr>
        <w:t xml:space="preserve">evenue for Border Highway West from the opening year 2015 to </w:t>
      </w:r>
      <w:r w:rsidR="00AF6F70" w:rsidRPr="008E1299">
        <w:rPr>
          <w:rFonts w:ascii="Minion Pro" w:hAnsi="Minion Pro"/>
          <w:sz w:val="22"/>
          <w:szCs w:val="22"/>
        </w:rPr>
        <w:t>future year 2055</w:t>
      </w:r>
      <w:r w:rsidR="004552CF" w:rsidRPr="008E1299">
        <w:rPr>
          <w:rFonts w:ascii="Minion Pro" w:hAnsi="Minion Pro"/>
          <w:sz w:val="22"/>
          <w:szCs w:val="22"/>
        </w:rPr>
        <w:t>.</w:t>
      </w:r>
      <w:r w:rsidR="00DD66AF">
        <w:rPr>
          <w:rFonts w:ascii="Minion Pro" w:hAnsi="Minion Pro"/>
          <w:sz w:val="22"/>
          <w:szCs w:val="22"/>
        </w:rPr>
        <w:t xml:space="preserve"> These traffic and revenue </w:t>
      </w:r>
      <w:r w:rsidR="00C3359E">
        <w:rPr>
          <w:rFonts w:ascii="Minion Pro" w:hAnsi="Minion Pro"/>
          <w:sz w:val="22"/>
          <w:szCs w:val="22"/>
        </w:rPr>
        <w:t xml:space="preserve">forecasts </w:t>
      </w:r>
      <w:r w:rsidR="00DD66AF">
        <w:rPr>
          <w:rFonts w:ascii="Minion Pro" w:hAnsi="Minion Pro"/>
          <w:sz w:val="22"/>
          <w:szCs w:val="22"/>
        </w:rPr>
        <w:t xml:space="preserve">are preliminary and </w:t>
      </w:r>
      <w:r w:rsidR="00321035">
        <w:rPr>
          <w:rFonts w:ascii="Minion Pro" w:hAnsi="Minion Pro"/>
          <w:sz w:val="22"/>
          <w:szCs w:val="22"/>
        </w:rPr>
        <w:t xml:space="preserve">they </w:t>
      </w:r>
      <w:proofErr w:type="gramStart"/>
      <w:r w:rsidR="00DD66AF">
        <w:rPr>
          <w:rFonts w:ascii="Minion Pro" w:hAnsi="Minion Pro"/>
          <w:sz w:val="22"/>
          <w:szCs w:val="22"/>
        </w:rPr>
        <w:t>are not intended to be used</w:t>
      </w:r>
      <w:proofErr w:type="gramEnd"/>
      <w:r w:rsidR="00DD66AF">
        <w:rPr>
          <w:rFonts w:ascii="Minion Pro" w:hAnsi="Minion Pro"/>
          <w:sz w:val="22"/>
          <w:szCs w:val="22"/>
        </w:rPr>
        <w:t xml:space="preserve"> directly in support of project financing. </w:t>
      </w:r>
    </w:p>
    <w:p w:rsidR="00B96D1A" w:rsidRPr="008E1299" w:rsidRDefault="00B96D1A">
      <w:pPr>
        <w:rPr>
          <w:rFonts w:ascii="Minion Pro" w:hAnsi="Minion Pro"/>
          <w:sz w:val="22"/>
          <w:szCs w:val="22"/>
        </w:rPr>
      </w:pPr>
    </w:p>
    <w:p w:rsidR="0014043B" w:rsidRDefault="0014043B" w:rsidP="0014043B">
      <w:pPr>
        <w:rPr>
          <w:rFonts w:ascii="Minion Pro" w:hAnsi="Minion Pro"/>
          <w:b/>
          <w:sz w:val="22"/>
          <w:szCs w:val="22"/>
        </w:rPr>
      </w:pPr>
      <w:r>
        <w:rPr>
          <w:rFonts w:ascii="Minion Pro" w:hAnsi="Minion Pro"/>
          <w:b/>
          <w:sz w:val="22"/>
          <w:szCs w:val="22"/>
        </w:rPr>
        <w:t>Project Background</w:t>
      </w:r>
    </w:p>
    <w:p w:rsidR="0014043B" w:rsidRDefault="0014043B" w:rsidP="0014043B">
      <w:pPr>
        <w:rPr>
          <w:rFonts w:ascii="Minion Pro" w:hAnsi="Minion Pro"/>
          <w:sz w:val="22"/>
          <w:szCs w:val="22"/>
        </w:rPr>
      </w:pPr>
    </w:p>
    <w:p w:rsidR="0014043B" w:rsidRPr="005B1538" w:rsidRDefault="0014043B" w:rsidP="0014043B">
      <w:pPr>
        <w:rPr>
          <w:rFonts w:ascii="Minion Pro" w:hAnsi="Minion Pro"/>
          <w:sz w:val="22"/>
          <w:szCs w:val="22"/>
        </w:rPr>
      </w:pPr>
      <w:r w:rsidRPr="0014043B">
        <w:rPr>
          <w:rFonts w:ascii="Minion Pro" w:hAnsi="Minion Pro"/>
          <w:sz w:val="22"/>
          <w:szCs w:val="22"/>
        </w:rPr>
        <w:t xml:space="preserve">Border Highway West </w:t>
      </w:r>
      <w:r>
        <w:rPr>
          <w:rFonts w:ascii="Minion Pro" w:hAnsi="Minion Pro"/>
          <w:sz w:val="22"/>
          <w:szCs w:val="22"/>
        </w:rPr>
        <w:t>is</w:t>
      </w:r>
      <w:r w:rsidRPr="0014043B">
        <w:rPr>
          <w:rFonts w:ascii="Minion Pro" w:hAnsi="Minion Pro"/>
          <w:sz w:val="22"/>
          <w:szCs w:val="22"/>
        </w:rPr>
        <w:t xml:space="preserve"> a proposed 4-lane controlled-access toll facility in El Paso, Texas. The project limits extend from Racetrack Drive near Doniphan Road and New Mexico (NM) 273 on the west to United States Highway (US) 54 east of downtown, a total project length of approximately 9 miles. All existing roadways would remain non-tolled. </w:t>
      </w:r>
      <w:r w:rsidRPr="005B1538">
        <w:rPr>
          <w:rFonts w:ascii="Minion Pro" w:hAnsi="Minion Pro"/>
          <w:sz w:val="22"/>
          <w:szCs w:val="22"/>
        </w:rPr>
        <w:t xml:space="preserve">The project is </w:t>
      </w:r>
      <w:r w:rsidR="0096271B" w:rsidRPr="005B1538">
        <w:rPr>
          <w:rFonts w:ascii="Minion Pro" w:hAnsi="Minion Pro"/>
          <w:sz w:val="22"/>
          <w:szCs w:val="22"/>
        </w:rPr>
        <w:t xml:space="preserve">also listed </w:t>
      </w:r>
      <w:r w:rsidRPr="005B1538">
        <w:rPr>
          <w:rFonts w:ascii="Minion Pro" w:hAnsi="Minion Pro"/>
          <w:sz w:val="22"/>
          <w:szCs w:val="22"/>
        </w:rPr>
        <w:t>in the Mission 2035 Metropolitan Transportation</w:t>
      </w:r>
      <w:r w:rsidR="0096271B" w:rsidRPr="005B1538">
        <w:rPr>
          <w:rFonts w:ascii="Minion Pro" w:hAnsi="Minion Pro"/>
          <w:sz w:val="22"/>
          <w:szCs w:val="22"/>
        </w:rPr>
        <w:t xml:space="preserve"> Plan (from east of Park Street to the Schuster Extension/Spur 1966).</w:t>
      </w:r>
      <w:r w:rsidR="00F17298" w:rsidRPr="005B1538">
        <w:rPr>
          <w:rFonts w:ascii="Minion Pro" w:hAnsi="Minion Pro"/>
          <w:sz w:val="22"/>
          <w:szCs w:val="22"/>
        </w:rPr>
        <w:t xml:space="preserve"> For purposes of this study, BHW </w:t>
      </w:r>
      <w:proofErr w:type="gramStart"/>
      <w:r w:rsidR="00F17298" w:rsidRPr="005B1538">
        <w:rPr>
          <w:rFonts w:ascii="Minion Pro" w:hAnsi="Minion Pro"/>
          <w:sz w:val="22"/>
          <w:szCs w:val="22"/>
        </w:rPr>
        <w:t>is proposed</w:t>
      </w:r>
      <w:proofErr w:type="gramEnd"/>
      <w:r w:rsidR="00F17298" w:rsidRPr="005B1538">
        <w:rPr>
          <w:rFonts w:ascii="Minion Pro" w:hAnsi="Minion Pro"/>
          <w:sz w:val="22"/>
          <w:szCs w:val="22"/>
        </w:rPr>
        <w:t xml:space="preserve"> to extend further west to I-10 just south of the collector-distributor (CD) project limits on US 85.</w:t>
      </w:r>
    </w:p>
    <w:p w:rsidR="0014043B" w:rsidRPr="0014043B" w:rsidRDefault="0014043B" w:rsidP="0014043B">
      <w:pPr>
        <w:rPr>
          <w:rFonts w:ascii="Minion Pro" w:hAnsi="Minion Pro"/>
          <w:sz w:val="22"/>
          <w:szCs w:val="22"/>
        </w:rPr>
      </w:pPr>
    </w:p>
    <w:p w:rsidR="008A428F" w:rsidRPr="009F5BAD" w:rsidRDefault="009F5BAD" w:rsidP="008A428F">
      <w:pPr>
        <w:rPr>
          <w:rFonts w:ascii="Minion Pro" w:hAnsi="Minion Pro"/>
          <w:b/>
          <w:sz w:val="22"/>
          <w:szCs w:val="22"/>
        </w:rPr>
      </w:pPr>
      <w:r w:rsidRPr="009F5BAD">
        <w:rPr>
          <w:rFonts w:ascii="Minion Pro" w:hAnsi="Minion Pro"/>
          <w:b/>
          <w:sz w:val="22"/>
          <w:szCs w:val="22"/>
        </w:rPr>
        <w:t>Project Study Area</w:t>
      </w:r>
    </w:p>
    <w:p w:rsidR="009F5BAD" w:rsidRPr="008E1299" w:rsidRDefault="009F5BAD" w:rsidP="008A428F">
      <w:pPr>
        <w:rPr>
          <w:rFonts w:ascii="Minion Pro" w:hAnsi="Minion Pro"/>
          <w:sz w:val="22"/>
          <w:szCs w:val="22"/>
        </w:rPr>
      </w:pPr>
    </w:p>
    <w:p w:rsidR="0036327B" w:rsidRDefault="0075420C">
      <w:pPr>
        <w:rPr>
          <w:rFonts w:ascii="Minion Pro" w:hAnsi="Minion Pro"/>
          <w:sz w:val="22"/>
          <w:szCs w:val="22"/>
        </w:rPr>
      </w:pPr>
      <w:r>
        <w:rPr>
          <w:rFonts w:ascii="Minion Pro" w:hAnsi="Minion Pro"/>
          <w:sz w:val="22"/>
          <w:szCs w:val="22"/>
        </w:rPr>
        <w:fldChar w:fldCharType="begin"/>
      </w:r>
      <w:r>
        <w:rPr>
          <w:rFonts w:ascii="Minion Pro" w:hAnsi="Minion Pro"/>
          <w:sz w:val="22"/>
          <w:szCs w:val="22"/>
        </w:rPr>
        <w:instrText xml:space="preserve"> REF _Ref333929443 \h  \* MERGEFORMAT </w:instrText>
      </w:r>
      <w:r>
        <w:rPr>
          <w:rFonts w:ascii="Minion Pro" w:hAnsi="Minion Pro"/>
          <w:sz w:val="22"/>
          <w:szCs w:val="22"/>
        </w:rPr>
      </w:r>
      <w:r>
        <w:rPr>
          <w:rFonts w:ascii="Minion Pro" w:hAnsi="Minion Pro"/>
          <w:sz w:val="22"/>
          <w:szCs w:val="22"/>
        </w:rPr>
        <w:fldChar w:fldCharType="separate"/>
      </w:r>
      <w:r w:rsidR="00154586" w:rsidRPr="00154586">
        <w:rPr>
          <w:rFonts w:ascii="Minion Pro" w:hAnsi="Minion Pro"/>
          <w:sz w:val="22"/>
          <w:szCs w:val="22"/>
        </w:rPr>
        <w:t>Figure 1</w:t>
      </w:r>
      <w:r>
        <w:rPr>
          <w:rFonts w:ascii="Minion Pro" w:hAnsi="Minion Pro"/>
          <w:sz w:val="22"/>
          <w:szCs w:val="22"/>
        </w:rPr>
        <w:fldChar w:fldCharType="end"/>
      </w:r>
      <w:r w:rsidR="000326DC">
        <w:rPr>
          <w:rFonts w:ascii="Minion Pro" w:hAnsi="Minion Pro"/>
          <w:sz w:val="22"/>
          <w:szCs w:val="22"/>
        </w:rPr>
        <w:t xml:space="preserve"> </w:t>
      </w:r>
      <w:r w:rsidR="00C302B7" w:rsidRPr="00113A1D">
        <w:rPr>
          <w:rFonts w:ascii="Minion Pro" w:hAnsi="Minion Pro"/>
          <w:sz w:val="22"/>
          <w:szCs w:val="22"/>
        </w:rPr>
        <w:t>shows</w:t>
      </w:r>
      <w:r w:rsidR="00C302B7" w:rsidRPr="0096359D">
        <w:rPr>
          <w:rFonts w:ascii="Minion Pro" w:hAnsi="Minion Pro"/>
          <w:sz w:val="22"/>
          <w:szCs w:val="22"/>
        </w:rPr>
        <w:t xml:space="preserve"> the location</w:t>
      </w:r>
      <w:r w:rsidR="00C302B7">
        <w:rPr>
          <w:rFonts w:ascii="Minion Pro" w:hAnsi="Minion Pro"/>
          <w:sz w:val="22"/>
          <w:szCs w:val="22"/>
        </w:rPr>
        <w:t xml:space="preserve"> of the proposed Border Highway West toll road in the El Paso area in Texas. </w:t>
      </w:r>
      <w:r w:rsidR="0096271B">
        <w:rPr>
          <w:rFonts w:ascii="Minion Pro" w:hAnsi="Minion Pro"/>
          <w:sz w:val="22"/>
          <w:szCs w:val="22"/>
        </w:rPr>
        <w:t xml:space="preserve">As shown in </w:t>
      </w:r>
      <w:r w:rsidR="0096271B">
        <w:rPr>
          <w:rFonts w:ascii="Minion Pro" w:hAnsi="Minion Pro"/>
          <w:sz w:val="22"/>
          <w:szCs w:val="22"/>
        </w:rPr>
        <w:fldChar w:fldCharType="begin"/>
      </w:r>
      <w:r w:rsidR="0096271B">
        <w:rPr>
          <w:rFonts w:ascii="Minion Pro" w:hAnsi="Minion Pro"/>
          <w:sz w:val="22"/>
          <w:szCs w:val="22"/>
        </w:rPr>
        <w:instrText xml:space="preserve"> REF _Ref333929443 \h  \* MERGEFORMAT </w:instrText>
      </w:r>
      <w:r w:rsidR="0096271B">
        <w:rPr>
          <w:rFonts w:ascii="Minion Pro" w:hAnsi="Minion Pro"/>
          <w:sz w:val="22"/>
          <w:szCs w:val="22"/>
        </w:rPr>
      </w:r>
      <w:r w:rsidR="0096271B">
        <w:rPr>
          <w:rFonts w:ascii="Minion Pro" w:hAnsi="Minion Pro"/>
          <w:sz w:val="22"/>
          <w:szCs w:val="22"/>
        </w:rPr>
        <w:fldChar w:fldCharType="separate"/>
      </w:r>
      <w:r w:rsidR="0096271B" w:rsidRPr="00154586">
        <w:rPr>
          <w:rFonts w:ascii="Minion Pro" w:hAnsi="Minion Pro"/>
          <w:sz w:val="22"/>
          <w:szCs w:val="22"/>
        </w:rPr>
        <w:t>Figure 1</w:t>
      </w:r>
      <w:r w:rsidR="0096271B">
        <w:rPr>
          <w:rFonts w:ascii="Minion Pro" w:hAnsi="Minion Pro"/>
          <w:sz w:val="22"/>
          <w:szCs w:val="22"/>
        </w:rPr>
        <w:fldChar w:fldCharType="end"/>
      </w:r>
      <w:r w:rsidR="0096271B">
        <w:rPr>
          <w:rFonts w:ascii="Minion Pro" w:hAnsi="Minion Pro"/>
          <w:sz w:val="22"/>
          <w:szCs w:val="22"/>
        </w:rPr>
        <w:t xml:space="preserve">, </w:t>
      </w:r>
      <w:r w:rsidR="00D34AD4">
        <w:rPr>
          <w:rFonts w:ascii="Minion Pro" w:hAnsi="Minion Pro"/>
          <w:sz w:val="22"/>
          <w:szCs w:val="22"/>
        </w:rPr>
        <w:t xml:space="preserve">Border Highway West is a proposed </w:t>
      </w:r>
      <w:r w:rsidR="00D34AD4" w:rsidRPr="00D34AD4">
        <w:rPr>
          <w:rFonts w:ascii="Minion Pro" w:hAnsi="Minion Pro"/>
          <w:sz w:val="22"/>
          <w:szCs w:val="22"/>
        </w:rPr>
        <w:t xml:space="preserve">tolled facility </w:t>
      </w:r>
      <w:r w:rsidR="0096271B">
        <w:rPr>
          <w:rFonts w:ascii="Minion Pro" w:hAnsi="Minion Pro"/>
          <w:sz w:val="22"/>
          <w:szCs w:val="22"/>
        </w:rPr>
        <w:t xml:space="preserve">that will extend from </w:t>
      </w:r>
      <w:r w:rsidR="00D34AD4" w:rsidRPr="00D34AD4">
        <w:rPr>
          <w:rFonts w:ascii="Minion Pro" w:hAnsi="Minion Pro"/>
          <w:sz w:val="22"/>
          <w:szCs w:val="22"/>
        </w:rPr>
        <w:t xml:space="preserve">Loop 375 at Santa Fe in downtown El Paso </w:t>
      </w:r>
      <w:r w:rsidR="0096271B">
        <w:rPr>
          <w:rFonts w:ascii="Minion Pro" w:hAnsi="Minion Pro"/>
          <w:sz w:val="22"/>
          <w:szCs w:val="22"/>
        </w:rPr>
        <w:t xml:space="preserve">to </w:t>
      </w:r>
      <w:r w:rsidR="000522CF" w:rsidRPr="0014043B">
        <w:rPr>
          <w:rFonts w:ascii="Minion Pro" w:hAnsi="Minion Pro"/>
          <w:sz w:val="22"/>
          <w:szCs w:val="22"/>
        </w:rPr>
        <w:t xml:space="preserve">Racetrack Drive near Doniphan Road and New Mexico (NM) 273 on the west </w:t>
      </w:r>
      <w:r w:rsidR="000522CF">
        <w:rPr>
          <w:rFonts w:ascii="Minion Pro" w:hAnsi="Minion Pro"/>
          <w:sz w:val="22"/>
          <w:szCs w:val="22"/>
        </w:rPr>
        <w:t>(</w:t>
      </w:r>
      <w:r w:rsidR="00D34AD4" w:rsidRPr="00D34AD4">
        <w:rPr>
          <w:rFonts w:ascii="Minion Pro" w:hAnsi="Minion Pro"/>
          <w:sz w:val="22"/>
          <w:szCs w:val="22"/>
        </w:rPr>
        <w:t xml:space="preserve">I-10 </w:t>
      </w:r>
      <w:r w:rsidR="00D34AD4">
        <w:rPr>
          <w:rFonts w:ascii="Minion Pro" w:hAnsi="Minion Pro"/>
          <w:sz w:val="22"/>
          <w:szCs w:val="22"/>
        </w:rPr>
        <w:t>just</w:t>
      </w:r>
      <w:r w:rsidR="00D34AD4" w:rsidRPr="00D34AD4">
        <w:rPr>
          <w:rFonts w:ascii="Minion Pro" w:hAnsi="Minion Pro"/>
          <w:sz w:val="22"/>
          <w:szCs w:val="22"/>
        </w:rPr>
        <w:t xml:space="preserve"> south of the </w:t>
      </w:r>
      <w:r w:rsidR="00D34AD4">
        <w:rPr>
          <w:rFonts w:ascii="Minion Pro" w:hAnsi="Minion Pro"/>
          <w:sz w:val="22"/>
          <w:szCs w:val="22"/>
        </w:rPr>
        <w:t>collector-distributor (</w:t>
      </w:r>
      <w:r w:rsidR="00D34AD4" w:rsidRPr="00D34AD4">
        <w:rPr>
          <w:rFonts w:ascii="Minion Pro" w:hAnsi="Minion Pro"/>
          <w:sz w:val="22"/>
          <w:szCs w:val="22"/>
        </w:rPr>
        <w:t>CD</w:t>
      </w:r>
      <w:r w:rsidR="00D34AD4">
        <w:rPr>
          <w:rFonts w:ascii="Minion Pro" w:hAnsi="Minion Pro"/>
          <w:sz w:val="22"/>
          <w:szCs w:val="22"/>
        </w:rPr>
        <w:t>)</w:t>
      </w:r>
      <w:r w:rsidR="00C302B7">
        <w:rPr>
          <w:rFonts w:ascii="Minion Pro" w:hAnsi="Minion Pro"/>
          <w:sz w:val="22"/>
          <w:szCs w:val="22"/>
        </w:rPr>
        <w:t xml:space="preserve"> project limits on US 85</w:t>
      </w:r>
      <w:r w:rsidR="000522CF">
        <w:rPr>
          <w:rFonts w:ascii="Minion Pro" w:hAnsi="Minion Pro"/>
          <w:sz w:val="22"/>
          <w:szCs w:val="22"/>
        </w:rPr>
        <w:t>)</w:t>
      </w:r>
      <w:r w:rsidR="00C302B7">
        <w:rPr>
          <w:rFonts w:ascii="Minion Pro" w:hAnsi="Minion Pro"/>
          <w:sz w:val="22"/>
          <w:szCs w:val="22"/>
        </w:rPr>
        <w:t>.</w:t>
      </w:r>
      <w:r w:rsidR="008B7FBC">
        <w:rPr>
          <w:rFonts w:ascii="Minion Pro" w:hAnsi="Minion Pro"/>
          <w:sz w:val="22"/>
          <w:szCs w:val="22"/>
        </w:rPr>
        <w:t xml:space="preserve"> </w:t>
      </w:r>
      <w:r w:rsidR="0096271B">
        <w:rPr>
          <w:rFonts w:ascii="Minion Pro" w:hAnsi="Minion Pro"/>
          <w:sz w:val="22"/>
          <w:szCs w:val="22"/>
        </w:rPr>
        <w:t xml:space="preserve">Some </w:t>
      </w:r>
      <w:r w:rsidR="00B75F11">
        <w:rPr>
          <w:rFonts w:ascii="Minion Pro" w:hAnsi="Minion Pro"/>
          <w:sz w:val="22"/>
          <w:szCs w:val="22"/>
        </w:rPr>
        <w:t>segments</w:t>
      </w:r>
      <w:r w:rsidR="0096271B">
        <w:rPr>
          <w:rFonts w:ascii="Minion Pro" w:hAnsi="Minion Pro"/>
          <w:sz w:val="22"/>
          <w:szCs w:val="22"/>
        </w:rPr>
        <w:t xml:space="preserve"> of the toll road are in existence, but other</w:t>
      </w:r>
      <w:r w:rsidR="00B75F11">
        <w:rPr>
          <w:rFonts w:ascii="Minion Pro" w:hAnsi="Minion Pro"/>
          <w:sz w:val="22"/>
          <w:szCs w:val="22"/>
        </w:rPr>
        <w:t xml:space="preserve"> segment</w:t>
      </w:r>
      <w:r w:rsidR="0096271B">
        <w:rPr>
          <w:rFonts w:ascii="Minion Pro" w:hAnsi="Minion Pro"/>
          <w:sz w:val="22"/>
          <w:szCs w:val="22"/>
        </w:rPr>
        <w:t xml:space="preserve">s </w:t>
      </w:r>
      <w:proofErr w:type="gramStart"/>
      <w:r w:rsidR="0096271B">
        <w:rPr>
          <w:rFonts w:ascii="Minion Pro" w:hAnsi="Minion Pro"/>
          <w:sz w:val="22"/>
          <w:szCs w:val="22"/>
        </w:rPr>
        <w:t>are proposed</w:t>
      </w:r>
      <w:proofErr w:type="gramEnd"/>
      <w:r w:rsidR="0096271B">
        <w:rPr>
          <w:rFonts w:ascii="Minion Pro" w:hAnsi="Minion Pro"/>
          <w:sz w:val="22"/>
          <w:szCs w:val="22"/>
        </w:rPr>
        <w:t xml:space="preserve"> as new roadway sections.</w:t>
      </w:r>
      <w:r w:rsidR="000326DC">
        <w:rPr>
          <w:rFonts w:ascii="Minion Pro" w:hAnsi="Minion Pro"/>
          <w:sz w:val="22"/>
          <w:szCs w:val="22"/>
        </w:rPr>
        <w:t xml:space="preserve"> </w:t>
      </w:r>
      <w:r w:rsidR="00D50AAE">
        <w:rPr>
          <w:rFonts w:ascii="Minion Pro" w:hAnsi="Minion Pro"/>
          <w:sz w:val="22"/>
          <w:szCs w:val="22"/>
        </w:rPr>
        <w:t xml:space="preserve">The major </w:t>
      </w:r>
      <w:r w:rsidR="005937EE">
        <w:rPr>
          <w:rFonts w:ascii="Minion Pro" w:hAnsi="Minion Pro"/>
          <w:sz w:val="22"/>
          <w:szCs w:val="22"/>
        </w:rPr>
        <w:t xml:space="preserve">east-west </w:t>
      </w:r>
      <w:r w:rsidR="00D50AAE">
        <w:rPr>
          <w:rFonts w:ascii="Minion Pro" w:hAnsi="Minion Pro"/>
          <w:sz w:val="22"/>
          <w:szCs w:val="22"/>
        </w:rPr>
        <w:t xml:space="preserve">competing facilities </w:t>
      </w:r>
      <w:r w:rsidR="005937EE">
        <w:rPr>
          <w:rFonts w:ascii="Minion Pro" w:hAnsi="Minion Pro"/>
          <w:sz w:val="22"/>
          <w:szCs w:val="22"/>
        </w:rPr>
        <w:t xml:space="preserve">in the corridor include US-85, </w:t>
      </w:r>
      <w:r w:rsidR="00D50AAE">
        <w:rPr>
          <w:rFonts w:ascii="Minion Pro" w:hAnsi="Minion Pro"/>
          <w:sz w:val="22"/>
          <w:szCs w:val="22"/>
        </w:rPr>
        <w:t xml:space="preserve">I-10, </w:t>
      </w:r>
      <w:r w:rsidR="005937EE">
        <w:rPr>
          <w:rFonts w:ascii="Minion Pro" w:hAnsi="Minion Pro"/>
          <w:sz w:val="22"/>
          <w:szCs w:val="22"/>
        </w:rPr>
        <w:t xml:space="preserve">and </w:t>
      </w:r>
      <w:r w:rsidR="00154586">
        <w:rPr>
          <w:rFonts w:ascii="Minion Pro" w:hAnsi="Minion Pro"/>
          <w:sz w:val="22"/>
          <w:szCs w:val="22"/>
        </w:rPr>
        <w:t>Texas Highway 20</w:t>
      </w:r>
      <w:r w:rsidR="005937EE">
        <w:rPr>
          <w:rFonts w:ascii="Minion Pro" w:hAnsi="Minion Pro"/>
          <w:sz w:val="22"/>
          <w:szCs w:val="22"/>
        </w:rPr>
        <w:t xml:space="preserve">, and a few additional </w:t>
      </w:r>
      <w:r w:rsidR="005937EE">
        <w:rPr>
          <w:rFonts w:ascii="Minion Pro" w:hAnsi="Minion Pro"/>
          <w:sz w:val="22"/>
          <w:szCs w:val="22"/>
        </w:rPr>
        <w:lastRenderedPageBreak/>
        <w:t>competing arte</w:t>
      </w:r>
      <w:r w:rsidR="00552E1F">
        <w:rPr>
          <w:rFonts w:ascii="Minion Pro" w:hAnsi="Minion Pro"/>
          <w:sz w:val="22"/>
          <w:szCs w:val="22"/>
        </w:rPr>
        <w:t xml:space="preserve">rial roadways </w:t>
      </w:r>
      <w:r w:rsidR="00552E1F" w:rsidRPr="00453104">
        <w:rPr>
          <w:rFonts w:ascii="Minion Pro" w:hAnsi="Minion Pro"/>
          <w:sz w:val="22"/>
          <w:szCs w:val="22"/>
        </w:rPr>
        <w:t xml:space="preserve">like Missouri, </w:t>
      </w:r>
      <w:r w:rsidR="005937EE" w:rsidRPr="00453104">
        <w:rPr>
          <w:rFonts w:ascii="Minion Pro" w:hAnsi="Minion Pro"/>
          <w:sz w:val="22"/>
          <w:szCs w:val="22"/>
        </w:rPr>
        <w:t xml:space="preserve"> </w:t>
      </w:r>
      <w:r w:rsidR="00571541" w:rsidRPr="00453104">
        <w:rPr>
          <w:rFonts w:ascii="Minion Pro" w:hAnsi="Minion Pro"/>
          <w:sz w:val="22"/>
          <w:szCs w:val="22"/>
        </w:rPr>
        <w:t xml:space="preserve">Wyoming, </w:t>
      </w:r>
      <w:r w:rsidR="00552E1F" w:rsidRPr="00453104">
        <w:rPr>
          <w:rFonts w:ascii="Minion Pro" w:hAnsi="Minion Pro"/>
          <w:sz w:val="22"/>
          <w:szCs w:val="22"/>
        </w:rPr>
        <w:t xml:space="preserve">Montana, Arizona </w:t>
      </w:r>
      <w:r w:rsidR="005937EE" w:rsidRPr="00453104">
        <w:rPr>
          <w:rFonts w:ascii="Minion Pro" w:hAnsi="Minion Pro"/>
          <w:sz w:val="22"/>
          <w:szCs w:val="22"/>
        </w:rPr>
        <w:t>Avenue</w:t>
      </w:r>
      <w:r w:rsidR="00F470FF">
        <w:rPr>
          <w:rFonts w:ascii="Minion Pro" w:hAnsi="Minion Pro"/>
          <w:sz w:val="22"/>
          <w:szCs w:val="22"/>
        </w:rPr>
        <w:t xml:space="preserve">, </w:t>
      </w:r>
      <w:proofErr w:type="spellStart"/>
      <w:r w:rsidR="00552E1F" w:rsidRPr="00453104">
        <w:rPr>
          <w:rFonts w:ascii="Minion Pro" w:hAnsi="Minion Pro"/>
          <w:sz w:val="22"/>
          <w:szCs w:val="22"/>
        </w:rPr>
        <w:t>Yandell</w:t>
      </w:r>
      <w:proofErr w:type="spellEnd"/>
      <w:r w:rsidR="00552E1F" w:rsidRPr="00453104">
        <w:rPr>
          <w:rFonts w:ascii="Minion Pro" w:hAnsi="Minion Pro"/>
          <w:sz w:val="22"/>
          <w:szCs w:val="22"/>
        </w:rPr>
        <w:t xml:space="preserve"> Drive</w:t>
      </w:r>
      <w:r w:rsidR="00F470FF">
        <w:rPr>
          <w:rFonts w:ascii="Minion Pro" w:hAnsi="Minion Pro"/>
          <w:sz w:val="22"/>
          <w:szCs w:val="22"/>
        </w:rPr>
        <w:t xml:space="preserve">, </w:t>
      </w:r>
      <w:r w:rsidR="0012414E" w:rsidRPr="00453104">
        <w:rPr>
          <w:rFonts w:ascii="Minion Pro" w:hAnsi="Minion Pro"/>
          <w:sz w:val="22"/>
          <w:szCs w:val="22"/>
        </w:rPr>
        <w:t>Texas and</w:t>
      </w:r>
      <w:r w:rsidR="00571541" w:rsidRPr="00453104">
        <w:rPr>
          <w:rFonts w:ascii="Minion Pro" w:hAnsi="Minion Pro"/>
          <w:sz w:val="22"/>
          <w:szCs w:val="22"/>
        </w:rPr>
        <w:t xml:space="preserve"> San Antonio</w:t>
      </w:r>
      <w:r w:rsidR="0012414E" w:rsidRPr="00453104">
        <w:rPr>
          <w:rFonts w:ascii="Minion Pro" w:hAnsi="Minion Pro"/>
          <w:sz w:val="22"/>
          <w:szCs w:val="22"/>
        </w:rPr>
        <w:t xml:space="preserve"> Avenues</w:t>
      </w:r>
      <w:r w:rsidR="00571541" w:rsidRPr="00453104">
        <w:rPr>
          <w:rFonts w:ascii="Minion Pro" w:hAnsi="Minion Pro"/>
          <w:sz w:val="22"/>
          <w:szCs w:val="22"/>
        </w:rPr>
        <w:t>, in the southern section of the corridor</w:t>
      </w:r>
      <w:r w:rsidR="005937EE" w:rsidRPr="00453104">
        <w:rPr>
          <w:rFonts w:ascii="Minion Pro" w:hAnsi="Minion Pro"/>
          <w:sz w:val="22"/>
          <w:szCs w:val="22"/>
        </w:rPr>
        <w:t>.</w:t>
      </w:r>
    </w:p>
    <w:p w:rsidR="008B7FBC" w:rsidRDefault="008B7FBC">
      <w:pPr>
        <w:rPr>
          <w:rFonts w:ascii="Minion Pro" w:hAnsi="Minion Pro"/>
          <w:sz w:val="22"/>
          <w:szCs w:val="22"/>
        </w:rPr>
      </w:pPr>
    </w:p>
    <w:p w:rsidR="008B7FBC" w:rsidRDefault="008B7FBC">
      <w:pPr>
        <w:rPr>
          <w:rFonts w:ascii="Minion Pro" w:hAnsi="Minion Pro"/>
          <w:sz w:val="22"/>
          <w:szCs w:val="22"/>
        </w:rPr>
      </w:pPr>
      <w:r>
        <w:rPr>
          <w:rFonts w:ascii="Minion Pro" w:hAnsi="Minion Pro"/>
          <w:sz w:val="22"/>
          <w:szCs w:val="22"/>
        </w:rPr>
        <w:t xml:space="preserve">For the purposes of toll revenue analysis, only the portion west of the Santa Fe </w:t>
      </w:r>
      <w:proofErr w:type="gramStart"/>
      <w:r>
        <w:rPr>
          <w:rFonts w:ascii="Minion Pro" w:hAnsi="Minion Pro"/>
          <w:sz w:val="22"/>
          <w:szCs w:val="22"/>
        </w:rPr>
        <w:t>bridge</w:t>
      </w:r>
      <w:proofErr w:type="gramEnd"/>
      <w:r>
        <w:rPr>
          <w:rFonts w:ascii="Minion Pro" w:hAnsi="Minion Pro"/>
          <w:sz w:val="22"/>
          <w:szCs w:val="22"/>
        </w:rPr>
        <w:t xml:space="preserve"> is tolled. The portion of BHW east of Santa Fe to US 54 (including the Coles connector) is assumed to be toll-free.</w:t>
      </w:r>
    </w:p>
    <w:p w:rsidR="009F5BAD" w:rsidRDefault="009F5BAD">
      <w:pPr>
        <w:rPr>
          <w:rFonts w:ascii="Minion Pro" w:hAnsi="Minion Pro"/>
          <w:sz w:val="22"/>
          <w:szCs w:val="22"/>
        </w:rPr>
      </w:pPr>
    </w:p>
    <w:p w:rsidR="0075420C" w:rsidRPr="0075420C" w:rsidRDefault="0075420C" w:rsidP="0075420C">
      <w:pPr>
        <w:pStyle w:val="Caption"/>
        <w:keepNext/>
        <w:jc w:val="center"/>
        <w:rPr>
          <w:color w:val="auto"/>
        </w:rPr>
      </w:pPr>
      <w:bookmarkStart w:id="5" w:name="_Ref333929443"/>
      <w:r w:rsidRPr="0075420C">
        <w:rPr>
          <w:color w:val="auto"/>
        </w:rPr>
        <w:lastRenderedPageBreak/>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1</w:t>
      </w:r>
      <w:r w:rsidR="00722975">
        <w:rPr>
          <w:color w:val="auto"/>
        </w:rPr>
        <w:fldChar w:fldCharType="end"/>
      </w:r>
      <w:bookmarkEnd w:id="5"/>
      <w:r w:rsidRPr="0075420C">
        <w:rPr>
          <w:color w:val="auto"/>
        </w:rPr>
        <w:t>: Study Area showing Project Location</w:t>
      </w:r>
    </w:p>
    <w:p w:rsidR="001A178C" w:rsidRDefault="0075420C" w:rsidP="0014043B">
      <w:pPr>
        <w:jc w:val="center"/>
        <w:rPr>
          <w:b/>
          <w:bCs/>
          <w:color w:val="4F81BD" w:themeColor="accent1"/>
          <w:sz w:val="18"/>
          <w:szCs w:val="18"/>
        </w:rPr>
      </w:pPr>
      <w:r>
        <w:rPr>
          <w:noProof/>
        </w:rPr>
        <w:drawing>
          <wp:inline distT="0" distB="0" distL="0" distR="0" wp14:anchorId="3AF9E01F" wp14:editId="1F17D6B6">
            <wp:extent cx="5942767" cy="6504317"/>
            <wp:effectExtent l="19050" t="19050" r="20320" b="1079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65727" cy="6529446"/>
                    </a:xfrm>
                    <a:prstGeom prst="rect">
                      <a:avLst/>
                    </a:prstGeom>
                    <a:noFill/>
                    <a:ln w="15875">
                      <a:solidFill>
                        <a:schemeClr val="tx1"/>
                      </a:solidFill>
                    </a:ln>
                  </pic:spPr>
                </pic:pic>
              </a:graphicData>
            </a:graphic>
          </wp:inline>
        </w:drawing>
      </w:r>
    </w:p>
    <w:p w:rsidR="001A178C" w:rsidRPr="00167A9F" w:rsidRDefault="001A178C" w:rsidP="001A178C">
      <w:pPr>
        <w:pStyle w:val="Caption"/>
        <w:keepNext/>
        <w:jc w:val="center"/>
        <w:rPr>
          <w:color w:val="auto"/>
        </w:rPr>
      </w:pPr>
      <w:bookmarkStart w:id="6" w:name="_Ref331691132"/>
      <w:r w:rsidRPr="00167A9F">
        <w:rPr>
          <w:color w:val="auto"/>
        </w:rPr>
        <w:lastRenderedPageBreak/>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2</w:t>
      </w:r>
      <w:r w:rsidR="00722975">
        <w:rPr>
          <w:color w:val="auto"/>
        </w:rPr>
        <w:fldChar w:fldCharType="end"/>
      </w:r>
      <w:bookmarkEnd w:id="6"/>
      <w:r w:rsidRPr="00167A9F">
        <w:rPr>
          <w:color w:val="auto"/>
        </w:rPr>
        <w:t>: Toll Schematic showing Proposed Toll Plaza Locations</w:t>
      </w:r>
    </w:p>
    <w:p w:rsidR="000D1046" w:rsidRDefault="001A178C" w:rsidP="001A178C">
      <w:pPr>
        <w:pStyle w:val="Caption"/>
        <w:keepNext/>
        <w:jc w:val="center"/>
      </w:pPr>
      <w:r>
        <w:rPr>
          <w:noProof/>
        </w:rPr>
        <mc:AlternateContent>
          <mc:Choice Requires="wpg">
            <w:drawing>
              <wp:anchor distT="0" distB="0" distL="114300" distR="114300" simplePos="0" relativeHeight="251672576" behindDoc="0" locked="0" layoutInCell="1" allowOverlap="1" wp14:anchorId="0156F788" wp14:editId="0062C852">
                <wp:simplePos x="0" y="0"/>
                <wp:positionH relativeFrom="column">
                  <wp:posOffset>523875</wp:posOffset>
                </wp:positionH>
                <wp:positionV relativeFrom="paragraph">
                  <wp:posOffset>1155065</wp:posOffset>
                </wp:positionV>
                <wp:extent cx="3698875" cy="5676900"/>
                <wp:effectExtent l="0" t="0" r="15875" b="0"/>
                <wp:wrapNone/>
                <wp:docPr id="290" name="Group 290"/>
                <wp:cNvGraphicFramePr/>
                <a:graphic xmlns:a="http://schemas.openxmlformats.org/drawingml/2006/main">
                  <a:graphicData uri="http://schemas.microsoft.com/office/word/2010/wordprocessingGroup">
                    <wpg:wgp>
                      <wpg:cNvGrpSpPr/>
                      <wpg:grpSpPr>
                        <a:xfrm>
                          <a:off x="0" y="0"/>
                          <a:ext cx="3698875" cy="5676900"/>
                          <a:chOff x="0" y="0"/>
                          <a:chExt cx="4010538" cy="6153150"/>
                        </a:xfrm>
                      </wpg:grpSpPr>
                      <wps:wsp>
                        <wps:cNvPr id="307" name="Text Box 2"/>
                        <wps:cNvSpPr txBox="1">
                          <a:spLocks noChangeArrowheads="1"/>
                        </wps:cNvSpPr>
                        <wps:spPr bwMode="auto">
                          <a:xfrm>
                            <a:off x="209550" y="5667375"/>
                            <a:ext cx="1400175" cy="285750"/>
                          </a:xfrm>
                          <a:prstGeom prst="rect">
                            <a:avLst/>
                          </a:prstGeom>
                          <a:noFill/>
                          <a:ln w="9525">
                            <a:noFill/>
                            <a:miter lim="800000"/>
                            <a:headEnd/>
                            <a:tailEnd/>
                          </a:ln>
                        </wps:spPr>
                        <wps:txbx>
                          <w:txbxContent>
                            <w:p w:rsidR="0096271B" w:rsidRPr="00D34AD4" w:rsidRDefault="0096271B" w:rsidP="000D1046">
                              <w:pPr>
                                <w:rPr>
                                  <w:sz w:val="20"/>
                                </w:rPr>
                              </w:pPr>
                              <w:r w:rsidRPr="00D34AD4">
                                <w:rPr>
                                  <w:sz w:val="20"/>
                                </w:rPr>
                                <w:t>Ramp Gantry</w:t>
                              </w:r>
                            </w:p>
                          </w:txbxContent>
                        </wps:txbx>
                        <wps:bodyPr rot="0" vert="horz" wrap="square" lIns="91440" tIns="45720" rIns="91440" bIns="45720" anchor="t" anchorCtr="0">
                          <a:noAutofit/>
                        </wps:bodyPr>
                      </wps:wsp>
                      <wps:wsp>
                        <wps:cNvPr id="12" name="Text Box 2"/>
                        <wps:cNvSpPr txBox="1">
                          <a:spLocks noChangeArrowheads="1"/>
                        </wps:cNvSpPr>
                        <wps:spPr bwMode="auto">
                          <a:xfrm>
                            <a:off x="200025" y="5867400"/>
                            <a:ext cx="1143000" cy="285750"/>
                          </a:xfrm>
                          <a:prstGeom prst="rect">
                            <a:avLst/>
                          </a:prstGeom>
                          <a:solidFill>
                            <a:srgbClr val="FFFFFF"/>
                          </a:solidFill>
                          <a:ln w="9525">
                            <a:noFill/>
                            <a:miter lim="800000"/>
                            <a:headEnd/>
                            <a:tailEnd/>
                          </a:ln>
                        </wps:spPr>
                        <wps:txbx>
                          <w:txbxContent>
                            <w:p w:rsidR="0096271B" w:rsidRPr="00D34AD4" w:rsidRDefault="0096271B" w:rsidP="000D1046">
                              <w:pPr>
                                <w:rPr>
                                  <w:sz w:val="20"/>
                                </w:rPr>
                              </w:pPr>
                              <w:r w:rsidRPr="00D34AD4">
                                <w:rPr>
                                  <w:sz w:val="20"/>
                                </w:rPr>
                                <w:t>Mainline Gantry</w:t>
                              </w:r>
                            </w:p>
                          </w:txbxContent>
                        </wps:txbx>
                        <wps:bodyPr rot="0" vert="horz" wrap="square" lIns="91440" tIns="45720" rIns="91440" bIns="45720" anchor="t" anchorCtr="0">
                          <a:noAutofit/>
                        </wps:bodyPr>
                      </wps:wsp>
                      <wpg:grpSp>
                        <wpg:cNvPr id="20" name="Group 20"/>
                        <wpg:cNvGrpSpPr/>
                        <wpg:grpSpPr>
                          <a:xfrm>
                            <a:off x="0" y="0"/>
                            <a:ext cx="4010538" cy="6012776"/>
                            <a:chOff x="0" y="0"/>
                            <a:chExt cx="4667250" cy="7019925"/>
                          </a:xfrm>
                        </wpg:grpSpPr>
                        <wps:wsp>
                          <wps:cNvPr id="14" name="Rectangle 14"/>
                          <wps:cNvSpPr/>
                          <wps:spPr>
                            <a:xfrm>
                              <a:off x="4514850" y="6505575"/>
                              <a:ext cx="152400" cy="85725"/>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3705225" y="4867275"/>
                              <a:ext cx="152400" cy="85725"/>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Rectangle 5"/>
                          <wps:cNvSpPr/>
                          <wps:spPr>
                            <a:xfrm>
                              <a:off x="3514725" y="4924425"/>
                              <a:ext cx="152400" cy="85725"/>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tangle 13"/>
                          <wps:cNvSpPr/>
                          <wps:spPr>
                            <a:xfrm>
                              <a:off x="1076325" y="390525"/>
                              <a:ext cx="152400" cy="85725"/>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tangle 7"/>
                          <wps:cNvSpPr/>
                          <wps:spPr>
                            <a:xfrm>
                              <a:off x="2047875" y="1362075"/>
                              <a:ext cx="152400" cy="85725"/>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tangle 16"/>
                          <wps:cNvSpPr/>
                          <wps:spPr>
                            <a:xfrm>
                              <a:off x="666750" y="0"/>
                              <a:ext cx="152400" cy="85725"/>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2266950" y="1333500"/>
                              <a:ext cx="152400" cy="85725"/>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tangle 10"/>
                          <wps:cNvSpPr/>
                          <wps:spPr>
                            <a:xfrm>
                              <a:off x="0" y="6705600"/>
                              <a:ext cx="152400" cy="85725"/>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Rectangle 18"/>
                          <wps:cNvSpPr/>
                          <wps:spPr>
                            <a:xfrm>
                              <a:off x="0" y="6934200"/>
                              <a:ext cx="152400" cy="85725"/>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981075" y="619125"/>
                              <a:ext cx="152400" cy="85725"/>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oup 290" o:spid="_x0000_s1026" style="position:absolute;left:0;text-align:left;margin-left:41.25pt;margin-top:90.95pt;width:291.25pt;height:447pt;z-index:251672576;mso-width-relative:margin;mso-height-relative:margin" coordsize="40105,615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">
                <v:shapetype id="_x0000_t202" coordsize="21600,21600" o:spt="202" path="m,l,21600r21600,l21600,xe">
                  <v:stroke joinstyle="miter"/>
                  <v:path gradientshapeok="t" o:connecttype="rect"/>
                </v:shapetype>
                <v:shape id="Text Box 2" o:spid="_x0000_s1027" type="#_x0000_t202" style="position:absolute;left:2095;top:56673;width:14002;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96271B" w:rsidRPr="00D34AD4" w:rsidRDefault="0096271B" w:rsidP="000D1046">
                        <w:pPr>
                          <w:rPr>
                            <w:sz w:val="20"/>
                          </w:rPr>
                        </w:pPr>
                        <w:r w:rsidRPr="00D34AD4">
                          <w:rPr>
                            <w:sz w:val="20"/>
                          </w:rPr>
                          <w:t>Ramp Gantry</w:t>
                        </w:r>
                      </w:p>
                    </w:txbxContent>
                  </v:textbox>
                </v:shape>
                <v:shape id="Text Box 2" o:spid="_x0000_s1028" type="#_x0000_t202" style="position:absolute;left:2000;top:58674;width:11430;height:2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Akb8A&#10;AADbAAAADwAAAGRycy9kb3ducmV2LnhtbERPy6rCMBDdC/5DGMGNaKpcX9UoXkFxW/UDxmZsi82k&#10;NLm2/r25ILibw3nOetuaUjypdoVlBeNRBII4tbrgTMH1chguQDiPrLG0TApe5GC76XbWGGvbcELP&#10;s89ECGEXo4Lc+yqW0qU5GXQjWxEH7m5rgz7AOpO6xiaEm1JOomgmDRYcGnKsaJ9T+jj/GQX3UzOY&#10;Lpvb0V/nyc/sF4v5zb6U6vfa3QqEp9Z/xR/3SYf5E/j/JRwgN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CRvwAAANsAAAAPAAAAAAAAAAAAAAAAAJgCAABkcnMvZG93bnJl&#10;di54bWxQSwUGAAAAAAQABAD1AAAAhAMAAAAA&#10;" stroked="f">
                  <v:textbox>
                    <w:txbxContent>
                      <w:p w:rsidR="0096271B" w:rsidRPr="00D34AD4" w:rsidRDefault="0096271B" w:rsidP="000D1046">
                        <w:pPr>
                          <w:rPr>
                            <w:sz w:val="20"/>
                          </w:rPr>
                        </w:pPr>
                        <w:r w:rsidRPr="00D34AD4">
                          <w:rPr>
                            <w:sz w:val="20"/>
                          </w:rPr>
                          <w:t>Mainline Gantry</w:t>
                        </w:r>
                      </w:p>
                    </w:txbxContent>
                  </v:textbox>
                </v:shape>
                <v:group id="Group 20" o:spid="_x0000_s1029" style="position:absolute;width:40105;height:60127" coordsize="46672,701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rect id="Rectangle 14" o:spid="_x0000_s1030" style="position:absolute;left:45148;top:65055;width:1524;height: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JSe8IA&#10;AADbAAAADwAAAGRycy9kb3ducmV2LnhtbERPTWvCQBC9F/wPywje6sYopaSuogZBKLQ0eultyE6T&#10;pdnZmF2T+O+7hUJv83ifs96OthE9dd44VrCYJyCIS6cNVwou5+PjMwgfkDU2jknBnTxsN5OHNWba&#10;DfxBfREqEUPYZ6igDqHNpPRlTRb93LXEkftyncUQYVdJ3eEQw20j0yR5khYNx4YaWzrUVH4XN6vg&#10;1aXVu9udrp/5ciWNsUX+tj8oNZuOuxcQgcbwL/5zn3Scv4LfX+IBc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klJ7wgAAANsAAAAPAAAAAAAAAAAAAAAAAJgCAABkcnMvZG93&#10;bnJldi54bWxQSwUGAAAAAAQABAD1AAAAhwMAAAAA&#10;" fillcolor="red" strokecolor="#243f60 [1604]" strokeweight="2pt"/>
                  <v:rect id="Rectangle 17" o:spid="_x0000_s1031" style="position:absolute;left:37052;top:48672;width:1524;height: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wsc78A&#10;AADbAAAADwAAAGRycy9kb3ducmV2LnhtbERPy6rCMBDdC/5DGOHuNFUuKtUoIqh3I/jG5dCMbbGZ&#10;lCbW3r83guBuDuc503ljClFT5XLLCvq9CARxYnXOqYLTcdUdg3AeWWNhmRT8k4P5rN2aYqztk/dU&#10;H3wqQgi7GBVk3pexlC7JyKDr2ZI4cDdbGfQBVqnUFT5DuCnkIIqG0mDOoSHDkpYZJffDwyhI+7/F&#10;bbfe7vOaRtH9cr4mG7RK/XSaxQSEp8Z/xR/3nw7zR/D+JRwgZ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bCxzvwAAANsAAAAPAAAAAAAAAAAAAAAAAJgCAABkcnMvZG93bnJl&#10;di54bWxQSwUGAAAAAAQABAD1AAAAhAMAAAAA&#10;" fillcolor="#92d050" strokecolor="#243f60 [1604]" strokeweight="2pt"/>
                  <v:rect id="Rectangle 5" o:spid="_x0000_s1032" style="position:absolute;left:35147;top:49244;width:1524;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or6cQA&#10;AADaAAAADwAAAGRycy9kb3ducmV2LnhtbESPQWvCQBSE70L/w/IK3sxGaW2JWUMp2PZS0LSKx0f2&#10;mYRk34bsGtN/3xUEj8PMfMOk2WhaMVDvassK5lEMgriwuuZSwe/PZvYKwnlkja1lUvBHDrL1wyTF&#10;RNsL72jIfSkChF2CCirvu0RKV1Rk0EW2Iw7eyfYGfZB9KXWPlwA3rVzE8VIarDksVNjRe0VFk5+N&#10;gnL+1J62H9+7eqCXuDnsj8UnWqWmj+PbCoSn0d/Dt/aXVvAM1yvhBs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qK+nEAAAA2gAAAA8AAAAAAAAAAAAAAAAAmAIAAGRycy9k&#10;b3ducmV2LnhtbFBLBQYAAAAABAAEAPUAAACJAwAAAAA=&#10;" fillcolor="#92d050" strokecolor="#243f60 [1604]" strokeweight="2pt"/>
                  <v:rect id="Rectangle 13" o:spid="_x0000_s1033" style="position:absolute;left:10763;top:3905;width:1524;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cqcMEA&#10;AADbAAAADwAAAGRycy9kb3ducmV2LnhtbERPTYvCMBC9C/6HMMLeNHUVla5RRFj1Imh1lz0OzdgW&#10;m0lpsrX+eyMI3ubxPme+bE0pGqpdYVnBcBCBIE6tLjhTcD5992cgnEfWWFomBXdysFx0O3OMtb3x&#10;kZrEZyKEsItRQe59FUvp0pwMuoGtiAN3sbVBH2CdSV3jLYSbUn5G0UQaLDg05FjROqf0mvwbBdlw&#10;XF4Om/2xaGgaXX9//tItWqU+eu3qC4Sn1r/FL/dOh/kjeP4SDp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XKnDBAAAA2wAAAA8AAAAAAAAAAAAAAAAAmAIAAGRycy9kb3du&#10;cmV2LnhtbFBLBQYAAAAABAAEAPUAAACGAwAAAAA=&#10;" fillcolor="#92d050" strokecolor="#243f60 [1604]" strokeweight="2pt"/>
                  <v:rect id="Rectangle 7" o:spid="_x0000_s1034" style="position:absolute;left:20478;top:13620;width:1524;height: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QQBcAA&#10;AADaAAAADwAAAGRycy9kb3ducmV2LnhtbESPzarCMBSE94LvEI5wd5oqF5VqFBHUuxH8x+WhObbF&#10;5qQ0sfa+vREEl8PMfMNM540pRE2Vyy0r6PciEMSJ1TmnCk7HVXcMwnlkjYVlUvBPDuazdmuKsbZP&#10;3lN98KkIEHYxKsi8L2MpXZKRQdezJXHwbrYy6IOsUqkrfAa4KeQgiobSYM5hIcOSlhkl98PDKEj7&#10;v8Vtt97u85pG0f1yviYbtEr9dJrFBISnxn/Dn/afVjCC95VwA+Ts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rQQBcAAAADaAAAADwAAAAAAAAAAAAAAAACYAgAAZHJzL2Rvd25y&#10;ZXYueG1sUEsFBgAAAAAEAAQA9QAAAIUDAAAAAA==&#10;" fillcolor="#92d050" strokecolor="#243f60 [1604]" strokeweight="2pt"/>
                  <v:rect id="Rectangle 16" o:spid="_x0000_s1035" style="position:absolute;left:6667;width:1524;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pl8MA&#10;AADbAAAADwAAAGRycy9kb3ducmV2LnhtbERPS2vCQBC+C/6HZQq9mU1VpKRZxQeCIChNe+ltyE6T&#10;pdnZNLtN0n/vFgre5uN7Tr4ZbSN66rxxrOApSUEQl04brhS8vx1nzyB8QNbYOCYFv+Rhs55Ocsy0&#10;G/iV+iJUIoawz1BBHUKbSenLmiz6xLXEkft0ncUQYVdJ3eEQw20j52m6khYNx4YaW9rXVH4VP1bB&#10;2c2rq9uevj8Oi6U0xhaHy26v1OPDuH0BEWgMd/G/+6Tj/BX8/RIP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xpl8MAAADbAAAADwAAAAAAAAAAAAAAAACYAgAAZHJzL2Rv&#10;d25yZXYueG1sUEsFBgAAAAAEAAQA9QAAAIgDAAAAAA==&#10;" fillcolor="red" strokecolor="#243f60 [1604]" strokeweight="2pt"/>
                  <v:rect id="Rectangle 9" o:spid="_x0000_s1036" style="position:absolute;left:22669;top:13335;width:1524;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ch7MQA&#10;AADaAAAADwAAAGRycy9kb3ducmV2LnhtbESPQWvCQBSE70L/w/IK3sxGKbWNWUMp2PZS0LSKx0f2&#10;mYRk34bsGtN/3xUEj8PMfMOk2WhaMVDvassK5lEMgriwuuZSwe/PZvYCwnlkja1lUvBHDrL1wyTF&#10;RNsL72jIfSkChF2CCirvu0RKV1Rk0EW2Iw7eyfYGfZB9KXWPlwA3rVzE8bM0WHNYqLCj94qKJj8b&#10;BeX8qT1tP7539UDLuDnsj8UnWqWmj+PbCoSn0d/Dt/aXVvAK1yvhBs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nIezEAAAA2gAAAA8AAAAAAAAAAAAAAAAAmAIAAGRycy9k&#10;b3ducmV2LnhtbFBLBQYAAAAABAAEAPUAAACJAwAAAAA=&#10;" fillcolor="#92d050" strokecolor="#243f60 [1604]" strokeweight="2pt"/>
                  <v:rect id="Rectangle 10" o:spid="_x0000_s1037" style="position:absolute;top:67056;width:1524;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W0B8QA&#10;AADbAAAADwAAAGRycy9kb3ducmV2LnhtbESPQWvCQBCF7wX/wzIFb3VjKSrRVYrQ1oug0RaPQ3ZM&#10;gtnZkN3G+O+dg+BthvfmvW8Wq97VqqM2VJ4NjEcJKOLc24oLA8fD19sMVIjIFmvPZOBGAVbLwcsC&#10;U+uvvKcui4WSEA4pGihjbFKtQ16SwzDyDbFoZ986jLK2hbYtXiXc1fo9SSbaYcXSUGJD65LyS/bv&#10;DBTjj/q8+97uq46myeXv95T/oDdm+Np/zkFF6uPT/LjeWMEXevlFBt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FtAfEAAAA2wAAAA8AAAAAAAAAAAAAAAAAmAIAAGRycy9k&#10;b3ducmV2LnhtbFBLBQYAAAAABAAEAPUAAACJAwAAAAA=&#10;" fillcolor="#92d050" strokecolor="#243f60 [1604]" strokeweight="2pt"/>
                  <v:rect id="Rectangle 18" o:spid="_x0000_s1038" style="position:absolute;top:69342;width:1524;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9YfsUA&#10;AADbAAAADwAAAGRycy9kb3ducmV2LnhtbESPT2vCQBDF7wW/wzJCb3WjllKiq/gHQShYGr14G7Jj&#10;spidTbNbTb+9cyj0NsN7895v5sveN+pGXXSBDYxHGSjiMljHlYHTcffyDiomZItNYDLwSxGWi8HT&#10;HHMb7vxFtyJVSkI45migTqnNtY5lTR7jKLTEol1C5zHJ2lXadniXcN/oSZa9aY+OpaHGljY1ldfi&#10;xxv4CJPqM6z23+ft9FU754vtYb0x5nnYr2agEvXp3/x3vbeCL7Dyiwy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31h+xQAAANsAAAAPAAAAAAAAAAAAAAAAAJgCAABkcnMv&#10;ZG93bnJldi54bWxQSwUGAAAAAAQABAD1AAAAigMAAAAA&#10;" fillcolor="red" strokecolor="#243f60 [1604]" strokeweight="2pt"/>
                  <v:rect id="Rectangle 15" o:spid="_x0000_s1039" style="position:absolute;left:9810;top:6191;width:1524;height: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IXn8EA&#10;AADbAAAADwAAAGRycy9kb3ducmV2LnhtbERPS4vCMBC+C/6HMMLeNHXxRdcoIqx6EbS6yx6HZmyL&#10;zaQ02Vr/vREEb/PxPWe+bE0pGqpdYVnBcBCBIE6tLjhTcD5992cgnEfWWFomBXdysFx0O3OMtb3x&#10;kZrEZyKEsItRQe59FUvp0pwMuoGtiAN3sbVBH2CdSV3jLYSbUn5G0UQaLDg05FjROqf0mvwbBdlw&#10;VF4Om/2xaGgaXX9//tItWqU+eu3qC4Sn1r/FL/dOh/ljeP4SDp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yF5/BAAAA2wAAAA8AAAAAAAAAAAAAAAAAmAIAAGRycy9kb3du&#10;cmV2LnhtbFBLBQYAAAAABAAEAPUAAACGAwAAAAA=&#10;" fillcolor="#92d050" strokecolor="#243f60 [1604]" strokeweight="2pt"/>
                </v:group>
              </v:group>
            </w:pict>
          </mc:Fallback>
        </mc:AlternateContent>
      </w:r>
      <w:r w:rsidR="000D1046">
        <w:rPr>
          <w:noProof/>
        </w:rPr>
        <w:drawing>
          <wp:inline distT="0" distB="0" distL="0" distR="0" wp14:anchorId="68AB8FD6" wp14:editId="18B9E3DD">
            <wp:extent cx="7142668" cy="5112977"/>
            <wp:effectExtent l="5397" t="0" r="6668" b="6667"/>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HW_BuildBlank.jpg"/>
                    <pic:cNvPicPr/>
                  </pic:nvPicPr>
                  <pic:blipFill rotWithShape="1">
                    <a:blip r:embed="rId11" cstate="print">
                      <a:extLst>
                        <a:ext uri="{28A0092B-C50C-407E-A947-70E740481C1C}">
                          <a14:useLocalDpi xmlns:a14="http://schemas.microsoft.com/office/drawing/2010/main" val="0"/>
                        </a:ext>
                      </a:extLst>
                    </a:blip>
                    <a:srcRect l="974" t="3991" b="4277"/>
                    <a:stretch/>
                  </pic:blipFill>
                  <pic:spPr bwMode="auto">
                    <a:xfrm rot="5400000">
                      <a:off x="0" y="0"/>
                      <a:ext cx="7150939" cy="5118898"/>
                    </a:xfrm>
                    <a:prstGeom prst="rect">
                      <a:avLst/>
                    </a:prstGeom>
                    <a:ln>
                      <a:noFill/>
                    </a:ln>
                    <a:extLst>
                      <a:ext uri="{53640926-AAD7-44D8-BBD7-CCE9431645EC}">
                        <a14:shadowObscured xmlns:a14="http://schemas.microsoft.com/office/drawing/2010/main"/>
                      </a:ext>
                    </a:extLst>
                  </pic:spPr>
                </pic:pic>
              </a:graphicData>
            </a:graphic>
          </wp:inline>
        </w:drawing>
      </w:r>
    </w:p>
    <w:p w:rsidR="0075420C" w:rsidRDefault="00162600" w:rsidP="0075420C">
      <w:pPr>
        <w:rPr>
          <w:rFonts w:ascii="Minion Pro" w:hAnsi="Minion Pro"/>
          <w:b/>
          <w:sz w:val="22"/>
          <w:szCs w:val="22"/>
        </w:rPr>
      </w:pPr>
      <w:r>
        <w:rPr>
          <w:rFonts w:ascii="Minion Pro" w:hAnsi="Minion Pro"/>
          <w:b/>
          <w:sz w:val="22"/>
          <w:szCs w:val="22"/>
        </w:rPr>
        <w:br w:type="page"/>
      </w:r>
      <w:r w:rsidR="0075420C" w:rsidRPr="0036327B">
        <w:rPr>
          <w:rFonts w:ascii="Minion Pro" w:hAnsi="Minion Pro"/>
          <w:b/>
          <w:sz w:val="22"/>
          <w:szCs w:val="22"/>
        </w:rPr>
        <w:lastRenderedPageBreak/>
        <w:t>Toll Concept</w:t>
      </w:r>
    </w:p>
    <w:p w:rsidR="00162553" w:rsidRDefault="00162553" w:rsidP="0075420C">
      <w:pPr>
        <w:rPr>
          <w:rFonts w:ascii="Minion Pro" w:hAnsi="Minion Pro"/>
          <w:sz w:val="22"/>
          <w:szCs w:val="22"/>
        </w:rPr>
      </w:pPr>
    </w:p>
    <w:p w:rsidR="0075420C" w:rsidRPr="0096359D" w:rsidRDefault="0075420C" w:rsidP="0075420C">
      <w:pPr>
        <w:rPr>
          <w:rFonts w:ascii="Minion Pro" w:hAnsi="Minion Pro"/>
          <w:sz w:val="22"/>
          <w:szCs w:val="22"/>
        </w:rPr>
      </w:pPr>
      <w:r w:rsidRPr="00167A9F">
        <w:rPr>
          <w:rFonts w:ascii="Minion Pro" w:hAnsi="Minion Pro"/>
          <w:sz w:val="22"/>
          <w:szCs w:val="22"/>
        </w:rPr>
        <w:fldChar w:fldCharType="begin"/>
      </w:r>
      <w:r w:rsidRPr="00167A9F">
        <w:rPr>
          <w:rFonts w:ascii="Minion Pro" w:hAnsi="Minion Pro"/>
          <w:sz w:val="22"/>
          <w:szCs w:val="22"/>
        </w:rPr>
        <w:instrText xml:space="preserve"> REF _Ref331691132 \h  \* MERGEFORMAT </w:instrText>
      </w:r>
      <w:r w:rsidRPr="00167A9F">
        <w:rPr>
          <w:rFonts w:ascii="Minion Pro" w:hAnsi="Minion Pro"/>
          <w:sz w:val="22"/>
          <w:szCs w:val="22"/>
        </w:rPr>
      </w:r>
      <w:r w:rsidRPr="00167A9F">
        <w:rPr>
          <w:rFonts w:ascii="Minion Pro" w:hAnsi="Minion Pro"/>
          <w:sz w:val="22"/>
          <w:szCs w:val="22"/>
        </w:rPr>
        <w:fldChar w:fldCharType="separate"/>
      </w:r>
      <w:r w:rsidR="00154586" w:rsidRPr="00154586">
        <w:rPr>
          <w:rFonts w:ascii="Minion Pro" w:hAnsi="Minion Pro"/>
          <w:sz w:val="22"/>
          <w:szCs w:val="22"/>
        </w:rPr>
        <w:t>Figure 2</w:t>
      </w:r>
      <w:r w:rsidRPr="00167A9F">
        <w:rPr>
          <w:rFonts w:ascii="Minion Pro" w:hAnsi="Minion Pro"/>
          <w:sz w:val="22"/>
          <w:szCs w:val="22"/>
        </w:rPr>
        <w:fldChar w:fldCharType="end"/>
      </w:r>
      <w:r w:rsidRPr="0096359D">
        <w:rPr>
          <w:rFonts w:ascii="Minion Pro" w:hAnsi="Minion Pro"/>
          <w:sz w:val="22"/>
          <w:szCs w:val="22"/>
        </w:rPr>
        <w:t xml:space="preserve"> shows the location</w:t>
      </w:r>
      <w:r>
        <w:rPr>
          <w:rFonts w:ascii="Minion Pro" w:hAnsi="Minion Pro"/>
          <w:sz w:val="22"/>
          <w:szCs w:val="22"/>
        </w:rPr>
        <w:t xml:space="preserve"> of the mainline and ramp toll gantries on the proposed Border Highway West toll road. In the northern section (north of Executive Center), there is one mainline plaza and two ramp plazas on the ramps to and from Doniphan Drive. In the middle section (between Executive Center and Spur </w:t>
      </w:r>
      <w:r w:rsidRPr="00167A9F">
        <w:rPr>
          <w:rFonts w:ascii="Minion Pro" w:hAnsi="Minion Pro"/>
          <w:sz w:val="22"/>
          <w:szCs w:val="22"/>
        </w:rPr>
        <w:t>1966</w:t>
      </w:r>
      <w:r>
        <w:rPr>
          <w:rFonts w:ascii="Minion Pro" w:hAnsi="Minion Pro"/>
          <w:sz w:val="22"/>
          <w:szCs w:val="22"/>
        </w:rPr>
        <w:t xml:space="preserve">), there are four ramp toll plazas – northbound on ramp at </w:t>
      </w:r>
      <w:r w:rsidR="00453104">
        <w:rPr>
          <w:rFonts w:ascii="Minion Pro" w:hAnsi="Minion Pro"/>
          <w:sz w:val="22"/>
          <w:szCs w:val="22"/>
        </w:rPr>
        <w:t>Spur 1966</w:t>
      </w:r>
      <w:r>
        <w:rPr>
          <w:rFonts w:ascii="Minion Pro" w:hAnsi="Minion Pro"/>
          <w:sz w:val="22"/>
          <w:szCs w:val="22"/>
        </w:rPr>
        <w:t xml:space="preserve">, southbound off ramp at </w:t>
      </w:r>
      <w:r w:rsidR="00453104">
        <w:rPr>
          <w:rFonts w:ascii="Minion Pro" w:hAnsi="Minion Pro"/>
          <w:sz w:val="22"/>
          <w:szCs w:val="22"/>
        </w:rPr>
        <w:t>Spur 1966</w:t>
      </w:r>
      <w:r>
        <w:rPr>
          <w:rFonts w:ascii="Minion Pro" w:hAnsi="Minion Pro"/>
          <w:sz w:val="22"/>
          <w:szCs w:val="22"/>
        </w:rPr>
        <w:t xml:space="preserve">, northbound off ramp at Executive Center, southbound on ramp at Executive Center. In the southern section, there is a mainline toll plaza south of </w:t>
      </w:r>
      <w:r w:rsidR="007158AA">
        <w:rPr>
          <w:rFonts w:ascii="Minion Pro" w:hAnsi="Minion Pro"/>
          <w:sz w:val="22"/>
          <w:szCs w:val="22"/>
        </w:rPr>
        <w:t>Spur 1966</w:t>
      </w:r>
      <w:r>
        <w:rPr>
          <w:rFonts w:ascii="Minion Pro" w:hAnsi="Minion Pro"/>
          <w:sz w:val="22"/>
          <w:szCs w:val="22"/>
        </w:rPr>
        <w:t>.</w:t>
      </w:r>
    </w:p>
    <w:p w:rsidR="0075420C" w:rsidRDefault="0075420C" w:rsidP="0075420C"/>
    <w:p w:rsidR="00552E1F" w:rsidRPr="008E1299" w:rsidRDefault="00552E1F" w:rsidP="00552E1F">
      <w:pPr>
        <w:rPr>
          <w:rFonts w:ascii="Minion Pro" w:hAnsi="Minion Pro"/>
          <w:b/>
          <w:sz w:val="22"/>
          <w:szCs w:val="22"/>
        </w:rPr>
      </w:pPr>
      <w:r w:rsidRPr="008E1299">
        <w:rPr>
          <w:rFonts w:ascii="Minion Pro" w:hAnsi="Minion Pro"/>
          <w:b/>
          <w:sz w:val="22"/>
          <w:szCs w:val="22"/>
        </w:rPr>
        <w:t>Travel Demand Model</w:t>
      </w:r>
    </w:p>
    <w:p w:rsidR="00552E1F" w:rsidRPr="008E1299" w:rsidRDefault="00552E1F" w:rsidP="00552E1F">
      <w:pPr>
        <w:rPr>
          <w:rFonts w:ascii="Minion Pro" w:hAnsi="Minion Pro"/>
          <w:b/>
          <w:sz w:val="22"/>
          <w:szCs w:val="22"/>
        </w:rPr>
      </w:pPr>
    </w:p>
    <w:p w:rsidR="00552E1F" w:rsidRPr="008E1299" w:rsidRDefault="00552E1F" w:rsidP="00552E1F">
      <w:pPr>
        <w:rPr>
          <w:rFonts w:ascii="Minion Pro" w:hAnsi="Minion Pro"/>
          <w:sz w:val="22"/>
          <w:szCs w:val="22"/>
        </w:rPr>
      </w:pPr>
      <w:r w:rsidRPr="008E1299">
        <w:rPr>
          <w:rFonts w:ascii="Minion Pro" w:hAnsi="Minion Pro"/>
          <w:sz w:val="22"/>
          <w:szCs w:val="22"/>
        </w:rPr>
        <w:t xml:space="preserve">The travel demand model used for this study is the enhanced Mission model. The Transportation Planning and Programming (TPP) Division of </w:t>
      </w:r>
      <w:proofErr w:type="spellStart"/>
      <w:r w:rsidRPr="008E1299">
        <w:rPr>
          <w:rFonts w:ascii="Minion Pro" w:hAnsi="Minion Pro"/>
          <w:sz w:val="22"/>
          <w:szCs w:val="22"/>
        </w:rPr>
        <w:t>TxDOT</w:t>
      </w:r>
      <w:proofErr w:type="spellEnd"/>
      <w:r w:rsidRPr="008E1299">
        <w:rPr>
          <w:rFonts w:ascii="Minion Pro" w:hAnsi="Minion Pro"/>
          <w:sz w:val="22"/>
          <w:szCs w:val="22"/>
        </w:rPr>
        <w:t xml:space="preserve"> developed this model in collaboration with the El Paso Municipal Planning Organization (MPO). </w:t>
      </w:r>
      <w:proofErr w:type="gramStart"/>
      <w:r w:rsidRPr="008E1299">
        <w:rPr>
          <w:rFonts w:ascii="Minion Pro" w:hAnsi="Minion Pro"/>
          <w:sz w:val="22"/>
          <w:szCs w:val="22"/>
        </w:rPr>
        <w:t>Trip generation, trip distribution and mode choice components were run by TPP and the resulting trip tables</w:t>
      </w:r>
      <w:proofErr w:type="gramEnd"/>
      <w:r w:rsidRPr="008E1299">
        <w:rPr>
          <w:rFonts w:ascii="Minion Pro" w:hAnsi="Minion Pro"/>
          <w:sz w:val="22"/>
          <w:szCs w:val="22"/>
        </w:rPr>
        <w:t xml:space="preserve"> and network related pieces needed for traffic assignment were provided to HNTB. </w:t>
      </w:r>
    </w:p>
    <w:p w:rsidR="00552E1F" w:rsidRPr="008E1299" w:rsidRDefault="00552E1F" w:rsidP="00552E1F">
      <w:pPr>
        <w:rPr>
          <w:rFonts w:ascii="Minion Pro" w:hAnsi="Minion Pro"/>
          <w:sz w:val="22"/>
          <w:szCs w:val="22"/>
        </w:rPr>
      </w:pPr>
    </w:p>
    <w:p w:rsidR="00552E1F" w:rsidRDefault="00552E1F" w:rsidP="00552E1F">
      <w:pPr>
        <w:rPr>
          <w:rFonts w:ascii="Minion Pro" w:hAnsi="Minion Pro"/>
          <w:sz w:val="22"/>
          <w:szCs w:val="22"/>
        </w:rPr>
      </w:pPr>
      <w:r w:rsidRPr="008E1299">
        <w:rPr>
          <w:rFonts w:ascii="Minion Pro" w:hAnsi="Minion Pro"/>
          <w:sz w:val="22"/>
          <w:szCs w:val="22"/>
        </w:rPr>
        <w:t>HNTB added network detail for No-Build and Build alternatives and developed forecasts for various scenarios including forecasts for the  Draft Environmental Impact Study (DEIS).</w:t>
      </w:r>
      <w:r w:rsidR="005F5FBE">
        <w:rPr>
          <w:rFonts w:ascii="Minion Pro" w:hAnsi="Minion Pro"/>
          <w:sz w:val="22"/>
          <w:szCs w:val="22"/>
        </w:rPr>
        <w:t xml:space="preserve"> </w:t>
      </w:r>
    </w:p>
    <w:p w:rsidR="00885D33" w:rsidRDefault="00885D33" w:rsidP="00552E1F">
      <w:pPr>
        <w:rPr>
          <w:rFonts w:ascii="Minion Pro" w:hAnsi="Minion Pro"/>
          <w:b/>
          <w:sz w:val="22"/>
          <w:szCs w:val="22"/>
        </w:rPr>
      </w:pPr>
    </w:p>
    <w:p w:rsidR="00D34AD4" w:rsidRDefault="00D34AD4" w:rsidP="00552E1F">
      <w:pPr>
        <w:rPr>
          <w:rFonts w:ascii="Minion Pro" w:hAnsi="Minion Pro"/>
          <w:b/>
          <w:sz w:val="22"/>
          <w:szCs w:val="22"/>
        </w:rPr>
      </w:pPr>
      <w:r>
        <w:rPr>
          <w:rFonts w:ascii="Minion Pro" w:hAnsi="Minion Pro"/>
          <w:b/>
          <w:sz w:val="22"/>
          <w:szCs w:val="22"/>
        </w:rPr>
        <w:t>Network Modifications</w:t>
      </w:r>
    </w:p>
    <w:p w:rsidR="00D34AD4" w:rsidRDefault="00D34AD4" w:rsidP="00552E1F">
      <w:pPr>
        <w:rPr>
          <w:rFonts w:ascii="Minion Pro" w:hAnsi="Minion Pro"/>
          <w:b/>
          <w:sz w:val="22"/>
          <w:szCs w:val="22"/>
        </w:rPr>
      </w:pPr>
    </w:p>
    <w:p w:rsidR="00D34AD4" w:rsidRDefault="00D34AD4" w:rsidP="00410B64">
      <w:pPr>
        <w:rPr>
          <w:rFonts w:ascii="Minion Pro" w:hAnsi="Minion Pro"/>
          <w:sz w:val="22"/>
          <w:szCs w:val="22"/>
        </w:rPr>
      </w:pPr>
      <w:r w:rsidRPr="00410B64">
        <w:rPr>
          <w:rFonts w:ascii="Minion Pro" w:hAnsi="Minion Pro"/>
          <w:sz w:val="22"/>
          <w:szCs w:val="22"/>
        </w:rPr>
        <w:t xml:space="preserve">Several modifications to the existing and future transportation system </w:t>
      </w:r>
      <w:proofErr w:type="gramStart"/>
      <w:r w:rsidRPr="00410B64">
        <w:rPr>
          <w:rFonts w:ascii="Minion Pro" w:hAnsi="Minion Pro"/>
          <w:sz w:val="22"/>
          <w:szCs w:val="22"/>
        </w:rPr>
        <w:t>have been identified</w:t>
      </w:r>
      <w:proofErr w:type="gramEnd"/>
      <w:r w:rsidRPr="00410B64">
        <w:rPr>
          <w:rFonts w:ascii="Minion Pro" w:hAnsi="Minion Pro"/>
          <w:sz w:val="22"/>
          <w:szCs w:val="22"/>
        </w:rPr>
        <w:t xml:space="preserve"> as part of the 2035 design year condition</w:t>
      </w:r>
      <w:r w:rsidR="00410B64" w:rsidRPr="00410B64">
        <w:rPr>
          <w:rFonts w:ascii="Minion Pro" w:hAnsi="Minion Pro"/>
          <w:sz w:val="22"/>
          <w:szCs w:val="22"/>
        </w:rPr>
        <w:t>s</w:t>
      </w:r>
      <w:r w:rsidR="00955F74">
        <w:rPr>
          <w:rFonts w:ascii="Minion Pro" w:hAnsi="Minion Pro"/>
          <w:sz w:val="22"/>
          <w:szCs w:val="22"/>
        </w:rPr>
        <w:t xml:space="preserve"> for BHW</w:t>
      </w:r>
      <w:r w:rsidRPr="00410B64">
        <w:rPr>
          <w:rFonts w:ascii="Minion Pro" w:hAnsi="Minion Pro"/>
          <w:sz w:val="22"/>
          <w:szCs w:val="22"/>
        </w:rPr>
        <w:t xml:space="preserve">.  </w:t>
      </w:r>
      <w:r w:rsidR="00CE70EA">
        <w:rPr>
          <w:rFonts w:ascii="Minion Pro" w:hAnsi="Minion Pro"/>
          <w:sz w:val="22"/>
          <w:szCs w:val="22"/>
        </w:rPr>
        <w:t xml:space="preserve">A detailed description of all the network changes is available in the traffic section of the Environment Impact Study (EIS). </w:t>
      </w:r>
      <w:r w:rsidRPr="00410B64">
        <w:rPr>
          <w:rFonts w:ascii="Minion Pro" w:hAnsi="Minion Pro"/>
          <w:sz w:val="22"/>
          <w:szCs w:val="22"/>
        </w:rPr>
        <w:t xml:space="preserve">These </w:t>
      </w:r>
      <w:r w:rsidR="00CE70EA">
        <w:rPr>
          <w:rFonts w:ascii="Minion Pro" w:hAnsi="Minion Pro"/>
          <w:sz w:val="22"/>
          <w:szCs w:val="22"/>
        </w:rPr>
        <w:t xml:space="preserve">changes </w:t>
      </w:r>
      <w:r w:rsidRPr="00410B64">
        <w:rPr>
          <w:rFonts w:ascii="Minion Pro" w:hAnsi="Minion Pro"/>
          <w:sz w:val="22"/>
          <w:szCs w:val="22"/>
        </w:rPr>
        <w:t>include</w:t>
      </w:r>
      <w:r w:rsidR="00410B64" w:rsidRPr="00410B64">
        <w:rPr>
          <w:rFonts w:ascii="Minion Pro" w:hAnsi="Minion Pro"/>
          <w:sz w:val="22"/>
          <w:szCs w:val="22"/>
        </w:rPr>
        <w:t xml:space="preserve"> the following additions and modifications to the existing roadway system</w:t>
      </w:r>
      <w:r w:rsidRPr="00410B64">
        <w:rPr>
          <w:rFonts w:ascii="Minion Pro" w:hAnsi="Minion Pro"/>
          <w:sz w:val="22"/>
          <w:szCs w:val="22"/>
        </w:rPr>
        <w:t>:</w:t>
      </w:r>
    </w:p>
    <w:p w:rsidR="00CE70EA" w:rsidRPr="00410B64" w:rsidRDefault="00CE70EA" w:rsidP="00410B64">
      <w:pPr>
        <w:rPr>
          <w:rFonts w:ascii="Minion Pro" w:hAnsi="Minion Pro"/>
          <w:sz w:val="22"/>
          <w:szCs w:val="22"/>
        </w:rPr>
      </w:pPr>
    </w:p>
    <w:p w:rsidR="00410B64" w:rsidRPr="00410B64" w:rsidRDefault="00410B64" w:rsidP="00410B64">
      <w:pPr>
        <w:pStyle w:val="ListParagraph"/>
        <w:numPr>
          <w:ilvl w:val="0"/>
          <w:numId w:val="8"/>
        </w:numPr>
        <w:rPr>
          <w:rFonts w:ascii="Minion Pro" w:hAnsi="Minion Pro"/>
          <w:sz w:val="22"/>
          <w:szCs w:val="22"/>
        </w:rPr>
      </w:pPr>
      <w:proofErr w:type="gramStart"/>
      <w:r w:rsidRPr="00410B64">
        <w:rPr>
          <w:rFonts w:ascii="Minion Pro" w:hAnsi="Minion Pro"/>
          <w:sz w:val="22"/>
          <w:szCs w:val="22"/>
        </w:rPr>
        <w:t>D</w:t>
      </w:r>
      <w:r w:rsidR="00D34AD4" w:rsidRPr="00410B64">
        <w:rPr>
          <w:rFonts w:ascii="Minion Pro" w:hAnsi="Minion Pro"/>
          <w:sz w:val="22"/>
          <w:szCs w:val="22"/>
        </w:rPr>
        <w:t xml:space="preserve">irect connections between US 85 and Sunland Park at I-10, along with extending the CD north through </w:t>
      </w:r>
      <w:proofErr w:type="spellStart"/>
      <w:r w:rsidR="00D34AD4" w:rsidRPr="00410B64">
        <w:rPr>
          <w:rFonts w:ascii="Minion Pro" w:hAnsi="Minion Pro"/>
          <w:sz w:val="22"/>
          <w:szCs w:val="22"/>
        </w:rPr>
        <w:t>Resler</w:t>
      </w:r>
      <w:proofErr w:type="spellEnd"/>
      <w:r w:rsidR="00D34AD4" w:rsidRPr="00410B64">
        <w:rPr>
          <w:rFonts w:ascii="Minion Pro" w:hAnsi="Minion Pro"/>
          <w:sz w:val="22"/>
          <w:szCs w:val="22"/>
        </w:rPr>
        <w:t xml:space="preserve"> Drive ramps to Mesa Street.</w:t>
      </w:r>
      <w:proofErr w:type="gramEnd"/>
    </w:p>
    <w:p w:rsidR="00D34AD4" w:rsidRPr="00410B64" w:rsidRDefault="00D34AD4" w:rsidP="00410B64">
      <w:pPr>
        <w:pStyle w:val="ListParagraph"/>
        <w:numPr>
          <w:ilvl w:val="0"/>
          <w:numId w:val="8"/>
        </w:numPr>
        <w:rPr>
          <w:rFonts w:ascii="Minion Pro" w:hAnsi="Minion Pro"/>
          <w:sz w:val="22"/>
          <w:szCs w:val="22"/>
        </w:rPr>
      </w:pPr>
      <w:proofErr w:type="gramStart"/>
      <w:r w:rsidRPr="00410B64">
        <w:rPr>
          <w:rFonts w:ascii="Minion Pro" w:hAnsi="Minion Pro"/>
          <w:sz w:val="22"/>
          <w:szCs w:val="22"/>
        </w:rPr>
        <w:t xml:space="preserve">Inclusion of the Desert Pass development between </w:t>
      </w:r>
      <w:proofErr w:type="spellStart"/>
      <w:r w:rsidRPr="00410B64">
        <w:rPr>
          <w:rFonts w:ascii="Minion Pro" w:hAnsi="Minion Pro"/>
          <w:sz w:val="22"/>
          <w:szCs w:val="22"/>
        </w:rPr>
        <w:t>Resler</w:t>
      </w:r>
      <w:proofErr w:type="spellEnd"/>
      <w:r w:rsidR="0092709E">
        <w:rPr>
          <w:rFonts w:ascii="Minion Pro" w:hAnsi="Minion Pro"/>
          <w:sz w:val="22"/>
          <w:szCs w:val="22"/>
        </w:rPr>
        <w:t xml:space="preserve"> Drive</w:t>
      </w:r>
      <w:r w:rsidRPr="00410B64">
        <w:rPr>
          <w:rFonts w:ascii="Minion Pro" w:hAnsi="Minion Pro"/>
          <w:sz w:val="22"/>
          <w:szCs w:val="22"/>
        </w:rPr>
        <w:t xml:space="preserve"> and Mesa Street, east of I-10.</w:t>
      </w:r>
      <w:proofErr w:type="gramEnd"/>
      <w:r w:rsidRPr="00410B64">
        <w:rPr>
          <w:rFonts w:ascii="Minion Pro" w:hAnsi="Minion Pro"/>
          <w:sz w:val="22"/>
          <w:szCs w:val="22"/>
        </w:rPr>
        <w:t xml:space="preserve">  The development will have primary access at </w:t>
      </w:r>
      <w:proofErr w:type="spellStart"/>
      <w:r w:rsidRPr="00410B64">
        <w:rPr>
          <w:rFonts w:ascii="Minion Pro" w:hAnsi="Minion Pro"/>
          <w:sz w:val="22"/>
          <w:szCs w:val="22"/>
        </w:rPr>
        <w:t>Resler</w:t>
      </w:r>
      <w:proofErr w:type="spellEnd"/>
      <w:r w:rsidR="0092709E">
        <w:rPr>
          <w:rFonts w:ascii="Minion Pro" w:hAnsi="Minion Pro"/>
          <w:sz w:val="22"/>
          <w:szCs w:val="22"/>
        </w:rPr>
        <w:t xml:space="preserve"> Drive</w:t>
      </w:r>
      <w:r w:rsidRPr="00410B64">
        <w:rPr>
          <w:rFonts w:ascii="Minion Pro" w:hAnsi="Minion Pro"/>
          <w:sz w:val="22"/>
          <w:szCs w:val="22"/>
        </w:rPr>
        <w:t xml:space="preserve">, but a </w:t>
      </w:r>
      <w:proofErr w:type="gramStart"/>
      <w:r w:rsidRPr="00410B64">
        <w:rPr>
          <w:rFonts w:ascii="Minion Pro" w:hAnsi="Minion Pro"/>
          <w:sz w:val="22"/>
          <w:szCs w:val="22"/>
        </w:rPr>
        <w:t>right-in</w:t>
      </w:r>
      <w:proofErr w:type="gramEnd"/>
      <w:r w:rsidRPr="00410B64">
        <w:rPr>
          <w:rFonts w:ascii="Minion Pro" w:hAnsi="Minion Pro"/>
          <w:sz w:val="22"/>
          <w:szCs w:val="22"/>
        </w:rPr>
        <w:t>, right-out on the northbound CD facility is anticipated.</w:t>
      </w:r>
    </w:p>
    <w:p w:rsidR="00D34AD4" w:rsidRPr="00410B64" w:rsidRDefault="00D34AD4" w:rsidP="00410B64">
      <w:pPr>
        <w:pStyle w:val="ListParagraph"/>
        <w:numPr>
          <w:ilvl w:val="0"/>
          <w:numId w:val="8"/>
        </w:numPr>
        <w:rPr>
          <w:rFonts w:ascii="Minion Pro" w:hAnsi="Minion Pro"/>
          <w:sz w:val="22"/>
          <w:szCs w:val="22"/>
        </w:rPr>
      </w:pPr>
      <w:r w:rsidRPr="00410B64">
        <w:rPr>
          <w:rFonts w:ascii="Minion Pro" w:hAnsi="Minion Pro"/>
          <w:sz w:val="22"/>
          <w:szCs w:val="22"/>
        </w:rPr>
        <w:t xml:space="preserve">The existing standard diamond interchange between I-10 and Executive Center </w:t>
      </w:r>
      <w:proofErr w:type="gramStart"/>
      <w:r w:rsidRPr="00410B64">
        <w:rPr>
          <w:rFonts w:ascii="Minion Pro" w:hAnsi="Minion Pro"/>
          <w:sz w:val="22"/>
          <w:szCs w:val="22"/>
        </w:rPr>
        <w:t>will be modified</w:t>
      </w:r>
      <w:proofErr w:type="gramEnd"/>
      <w:r w:rsidRPr="00410B64">
        <w:rPr>
          <w:rFonts w:ascii="Minion Pro" w:hAnsi="Minion Pro"/>
          <w:sz w:val="22"/>
          <w:szCs w:val="22"/>
        </w:rPr>
        <w:t xml:space="preserve"> to a split diamond configuration, connecting to the proposed extension of Mesa Park to cross over I-10.</w:t>
      </w:r>
    </w:p>
    <w:p w:rsidR="00D34AD4" w:rsidRPr="00410B64" w:rsidRDefault="00D34AD4" w:rsidP="00410B64">
      <w:pPr>
        <w:pStyle w:val="ListParagraph"/>
        <w:numPr>
          <w:ilvl w:val="0"/>
          <w:numId w:val="8"/>
        </w:numPr>
        <w:rPr>
          <w:rFonts w:ascii="Minion Pro" w:hAnsi="Minion Pro"/>
          <w:sz w:val="22"/>
          <w:szCs w:val="22"/>
        </w:rPr>
      </w:pPr>
      <w:r w:rsidRPr="00410B64">
        <w:rPr>
          <w:rFonts w:ascii="Minion Pro" w:hAnsi="Minion Pro"/>
          <w:sz w:val="22"/>
          <w:szCs w:val="22"/>
        </w:rPr>
        <w:t xml:space="preserve">Inclusion of Spur 1966, connecting US 85 with Schuster Avenue near the UTEP campus, which removes the existing </w:t>
      </w:r>
      <w:proofErr w:type="spellStart"/>
      <w:r w:rsidRPr="00410B64">
        <w:rPr>
          <w:rFonts w:ascii="Minion Pro" w:hAnsi="Minion Pro"/>
          <w:sz w:val="22"/>
          <w:szCs w:val="22"/>
        </w:rPr>
        <w:t>Yandell</w:t>
      </w:r>
      <w:proofErr w:type="spellEnd"/>
      <w:r w:rsidRPr="00410B64">
        <w:rPr>
          <w:rFonts w:ascii="Minion Pro" w:hAnsi="Minion Pro"/>
          <w:sz w:val="22"/>
          <w:szCs w:val="22"/>
        </w:rPr>
        <w:t xml:space="preserve"> bridge over I-10, and expansion of </w:t>
      </w:r>
      <w:proofErr w:type="spellStart"/>
      <w:r w:rsidRPr="00410B64">
        <w:rPr>
          <w:rFonts w:ascii="Minion Pro" w:hAnsi="Minion Pro"/>
          <w:sz w:val="22"/>
          <w:szCs w:val="22"/>
        </w:rPr>
        <w:t>SunBowl</w:t>
      </w:r>
      <w:proofErr w:type="spellEnd"/>
      <w:r w:rsidRPr="00410B64">
        <w:rPr>
          <w:rFonts w:ascii="Minion Pro" w:hAnsi="Minion Pro"/>
          <w:sz w:val="22"/>
          <w:szCs w:val="22"/>
        </w:rPr>
        <w:t xml:space="preserve"> Drive to four continuous lanes between Schuster Avenue and Mesa Street. </w:t>
      </w:r>
    </w:p>
    <w:p w:rsidR="00D34AD4" w:rsidRPr="00410B64" w:rsidRDefault="00D34AD4" w:rsidP="00410B64">
      <w:pPr>
        <w:pStyle w:val="ListParagraph"/>
        <w:numPr>
          <w:ilvl w:val="0"/>
          <w:numId w:val="8"/>
        </w:numPr>
        <w:rPr>
          <w:rFonts w:ascii="Minion Pro" w:hAnsi="Minion Pro"/>
          <w:sz w:val="22"/>
          <w:szCs w:val="22"/>
        </w:rPr>
      </w:pPr>
      <w:r w:rsidRPr="005B1538">
        <w:rPr>
          <w:rFonts w:ascii="Minion Pro" w:hAnsi="Minion Pro"/>
          <w:sz w:val="22"/>
          <w:szCs w:val="22"/>
        </w:rPr>
        <w:t>Access to downtown El Paso would be limited to</w:t>
      </w:r>
      <w:r w:rsidR="00F5329F" w:rsidRPr="005B1538">
        <w:rPr>
          <w:rFonts w:ascii="Minion Pro" w:hAnsi="Minion Pro"/>
          <w:sz w:val="22"/>
          <w:szCs w:val="22"/>
        </w:rPr>
        <w:t xml:space="preserve"> </w:t>
      </w:r>
      <w:r w:rsidR="005B1538" w:rsidRPr="005B1538">
        <w:rPr>
          <w:rFonts w:ascii="Minion Pro" w:hAnsi="Minion Pro"/>
          <w:sz w:val="22"/>
          <w:szCs w:val="22"/>
        </w:rPr>
        <w:t>right-in, right-out access</w:t>
      </w:r>
      <w:r w:rsidRPr="005B1538">
        <w:rPr>
          <w:rFonts w:ascii="Minion Pro" w:hAnsi="Minion Pro"/>
          <w:sz w:val="22"/>
          <w:szCs w:val="22"/>
        </w:rPr>
        <w:t xml:space="preserve">, with </w:t>
      </w:r>
      <w:r w:rsidR="005B1538" w:rsidRPr="005B1538">
        <w:rPr>
          <w:rFonts w:ascii="Minion Pro" w:hAnsi="Minion Pro"/>
          <w:sz w:val="22"/>
          <w:szCs w:val="22"/>
        </w:rPr>
        <w:t>full</w:t>
      </w:r>
      <w:r w:rsidR="00F5329F">
        <w:rPr>
          <w:rFonts w:ascii="Minion Pro" w:hAnsi="Minion Pro"/>
          <w:sz w:val="22"/>
          <w:szCs w:val="22"/>
        </w:rPr>
        <w:t xml:space="preserve"> </w:t>
      </w:r>
      <w:r w:rsidRPr="00410B64">
        <w:rPr>
          <w:rFonts w:ascii="Minion Pro" w:hAnsi="Minion Pro"/>
          <w:sz w:val="22"/>
          <w:szCs w:val="22"/>
        </w:rPr>
        <w:t xml:space="preserve">access provided at Spur 1966 west of downtown and via </w:t>
      </w:r>
      <w:r w:rsidR="00AB368A" w:rsidRPr="0092709E">
        <w:rPr>
          <w:rFonts w:ascii="Minion Pro" w:hAnsi="Minion Pro"/>
          <w:sz w:val="22"/>
          <w:szCs w:val="22"/>
        </w:rPr>
        <w:t>ne</w:t>
      </w:r>
      <w:r w:rsidR="00AB368A" w:rsidRPr="00F65F18">
        <w:rPr>
          <w:rFonts w:ascii="Minion Pro" w:hAnsi="Minion Pro"/>
          <w:sz w:val="22"/>
          <w:szCs w:val="22"/>
        </w:rPr>
        <w:t xml:space="preserve">w </w:t>
      </w:r>
      <w:r w:rsidR="00AB368A" w:rsidRPr="00885D33">
        <w:rPr>
          <w:rFonts w:ascii="Minion Pro" w:hAnsi="Minion Pro"/>
          <w:sz w:val="22"/>
          <w:szCs w:val="22"/>
        </w:rPr>
        <w:t xml:space="preserve">direct </w:t>
      </w:r>
      <w:r w:rsidRPr="00885D33">
        <w:rPr>
          <w:rFonts w:ascii="Minion Pro" w:hAnsi="Minion Pro"/>
          <w:sz w:val="22"/>
          <w:szCs w:val="22"/>
        </w:rPr>
        <w:t>connect</w:t>
      </w:r>
      <w:r w:rsidR="0092709E" w:rsidRPr="00885D33">
        <w:rPr>
          <w:rFonts w:ascii="Minion Pro" w:hAnsi="Minion Pro"/>
          <w:sz w:val="22"/>
          <w:szCs w:val="22"/>
        </w:rPr>
        <w:t>or</w:t>
      </w:r>
      <w:r w:rsidRPr="00885D33">
        <w:rPr>
          <w:rFonts w:ascii="Minion Pro" w:hAnsi="Minion Pro"/>
          <w:sz w:val="22"/>
          <w:szCs w:val="22"/>
        </w:rPr>
        <w:t>s</w:t>
      </w:r>
      <w:r w:rsidRPr="00410B64">
        <w:rPr>
          <w:rFonts w:ascii="Minion Pro" w:hAnsi="Minion Pro"/>
          <w:sz w:val="22"/>
          <w:szCs w:val="22"/>
        </w:rPr>
        <w:t xml:space="preserve"> to </w:t>
      </w:r>
      <w:proofErr w:type="spellStart"/>
      <w:r w:rsidRPr="00410B64">
        <w:rPr>
          <w:rFonts w:ascii="Minion Pro" w:hAnsi="Minion Pro"/>
          <w:sz w:val="22"/>
          <w:szCs w:val="22"/>
        </w:rPr>
        <w:t>Paisano</w:t>
      </w:r>
      <w:proofErr w:type="spellEnd"/>
      <w:r w:rsidRPr="00410B64">
        <w:rPr>
          <w:rFonts w:ascii="Minion Pro" w:hAnsi="Minion Pro"/>
          <w:sz w:val="22"/>
          <w:szCs w:val="22"/>
        </w:rPr>
        <w:t xml:space="preserve"> near Coles Street east of downtown.  </w:t>
      </w:r>
    </w:p>
    <w:p w:rsidR="00D34AD4" w:rsidRPr="00410B64" w:rsidRDefault="00F5329F" w:rsidP="00410B64">
      <w:pPr>
        <w:pStyle w:val="ListParagraph"/>
        <w:numPr>
          <w:ilvl w:val="0"/>
          <w:numId w:val="8"/>
        </w:numPr>
        <w:rPr>
          <w:rFonts w:ascii="Minion Pro" w:hAnsi="Minion Pro"/>
          <w:sz w:val="22"/>
          <w:szCs w:val="22"/>
        </w:rPr>
      </w:pPr>
      <w:proofErr w:type="gramStart"/>
      <w:r>
        <w:rPr>
          <w:rFonts w:ascii="Minion Pro" w:hAnsi="Minion Pro"/>
          <w:sz w:val="22"/>
          <w:szCs w:val="22"/>
        </w:rPr>
        <w:t>Inclusion of high-</w:t>
      </w:r>
      <w:r w:rsidR="00D34AD4" w:rsidRPr="00410B64">
        <w:rPr>
          <w:rFonts w:ascii="Minion Pro" w:hAnsi="Minion Pro"/>
          <w:sz w:val="22"/>
          <w:szCs w:val="22"/>
        </w:rPr>
        <w:t>speed ramp connections between I-10 and Loop 375 near US 54/I-110.</w:t>
      </w:r>
      <w:proofErr w:type="gramEnd"/>
      <w:r w:rsidR="00D34AD4" w:rsidRPr="00410B64">
        <w:rPr>
          <w:rFonts w:ascii="Minion Pro" w:hAnsi="Minion Pro"/>
          <w:sz w:val="22"/>
          <w:szCs w:val="22"/>
        </w:rPr>
        <w:t xml:space="preserve"> </w:t>
      </w:r>
    </w:p>
    <w:p w:rsidR="00D34AD4" w:rsidRDefault="00D34AD4" w:rsidP="00552E1F">
      <w:pPr>
        <w:rPr>
          <w:rFonts w:ascii="Minion Pro" w:hAnsi="Minion Pro"/>
          <w:b/>
          <w:sz w:val="22"/>
          <w:szCs w:val="22"/>
        </w:rPr>
      </w:pPr>
    </w:p>
    <w:p w:rsidR="00D34AD4" w:rsidRPr="008E1299" w:rsidRDefault="00D34AD4" w:rsidP="00552E1F">
      <w:pPr>
        <w:rPr>
          <w:rFonts w:ascii="Minion Pro" w:hAnsi="Minion Pro"/>
          <w:b/>
          <w:sz w:val="22"/>
          <w:szCs w:val="22"/>
        </w:rPr>
      </w:pPr>
    </w:p>
    <w:p w:rsidR="00552E1F" w:rsidRPr="008E1299" w:rsidRDefault="00552E1F" w:rsidP="00552E1F">
      <w:pPr>
        <w:rPr>
          <w:rFonts w:ascii="Minion Pro" w:hAnsi="Minion Pro"/>
          <w:b/>
          <w:sz w:val="22"/>
          <w:szCs w:val="22"/>
        </w:rPr>
      </w:pPr>
      <w:r w:rsidRPr="008E1299">
        <w:rPr>
          <w:rFonts w:ascii="Minion Pro" w:hAnsi="Minion Pro"/>
          <w:b/>
          <w:sz w:val="22"/>
          <w:szCs w:val="22"/>
        </w:rPr>
        <w:t>Sub-area Model</w:t>
      </w:r>
    </w:p>
    <w:p w:rsidR="00552E1F" w:rsidRPr="008E1299" w:rsidRDefault="00552E1F" w:rsidP="00552E1F">
      <w:pPr>
        <w:rPr>
          <w:rFonts w:ascii="Minion Pro" w:hAnsi="Minion Pro"/>
          <w:b/>
          <w:sz w:val="22"/>
          <w:szCs w:val="22"/>
        </w:rPr>
      </w:pPr>
    </w:p>
    <w:p w:rsidR="00A9191B" w:rsidRDefault="00552E1F" w:rsidP="00552E1F">
      <w:pPr>
        <w:rPr>
          <w:rFonts w:ascii="Minion Pro" w:hAnsi="Minion Pro"/>
          <w:sz w:val="22"/>
          <w:szCs w:val="22"/>
        </w:rPr>
      </w:pPr>
      <w:r w:rsidRPr="008E1299">
        <w:rPr>
          <w:rFonts w:ascii="Minion Pro" w:hAnsi="Minion Pro"/>
          <w:sz w:val="22"/>
          <w:szCs w:val="22"/>
        </w:rPr>
        <w:t xml:space="preserve">TPP recommended a two percent growth rate in the BHW, I-10, US 85, and Mesa corridor.  The growth rate for these corridors resulting from the enhanced Mission model was lower than this recommended rate.  </w:t>
      </w:r>
      <w:proofErr w:type="gramStart"/>
      <w:r w:rsidRPr="008E1299">
        <w:rPr>
          <w:rFonts w:ascii="Minion Pro" w:hAnsi="Minion Pro"/>
          <w:sz w:val="22"/>
          <w:szCs w:val="22"/>
        </w:rPr>
        <w:t xml:space="preserve">Since the </w:t>
      </w:r>
      <w:r w:rsidR="0092709E" w:rsidRPr="00885D33">
        <w:rPr>
          <w:rFonts w:ascii="Minion Pro" w:hAnsi="Minion Pro"/>
          <w:sz w:val="22"/>
          <w:szCs w:val="22"/>
        </w:rPr>
        <w:t>enhanced</w:t>
      </w:r>
      <w:r w:rsidR="0092709E">
        <w:rPr>
          <w:rFonts w:ascii="Minion Pro" w:hAnsi="Minion Pro"/>
          <w:sz w:val="22"/>
          <w:szCs w:val="22"/>
        </w:rPr>
        <w:t xml:space="preserve"> </w:t>
      </w:r>
      <w:r w:rsidRPr="008E1299">
        <w:rPr>
          <w:rFonts w:ascii="Minion Pro" w:hAnsi="Minion Pro"/>
          <w:sz w:val="22"/>
          <w:szCs w:val="22"/>
        </w:rPr>
        <w:t xml:space="preserve">Mission model did not generate adequate traffic to replicate year 2035 forecasted volumes using the two percent growth rate, HNTB developed a </w:t>
      </w:r>
      <w:r w:rsidR="00A9191B">
        <w:rPr>
          <w:rFonts w:ascii="Minion Pro" w:hAnsi="Minion Pro"/>
          <w:sz w:val="22"/>
          <w:szCs w:val="22"/>
        </w:rPr>
        <w:t xml:space="preserve">sub-area model and used a </w:t>
      </w:r>
      <w:proofErr w:type="spellStart"/>
      <w:r w:rsidRPr="008E1299">
        <w:rPr>
          <w:rFonts w:ascii="Minion Pro" w:hAnsi="Minion Pro"/>
          <w:sz w:val="22"/>
          <w:szCs w:val="22"/>
        </w:rPr>
        <w:t>Fratar</w:t>
      </w:r>
      <w:proofErr w:type="spellEnd"/>
      <w:r w:rsidRPr="008E1299">
        <w:rPr>
          <w:rFonts w:ascii="Minion Pro" w:hAnsi="Minion Pro"/>
          <w:sz w:val="22"/>
          <w:szCs w:val="22"/>
        </w:rPr>
        <w:t xml:space="preserve"> process to achieve this traffic growth rate at key screen</w:t>
      </w:r>
      <w:r w:rsidR="0044468D">
        <w:rPr>
          <w:rFonts w:ascii="Minion Pro" w:hAnsi="Minion Pro"/>
          <w:sz w:val="22"/>
          <w:szCs w:val="22"/>
        </w:rPr>
        <w:t xml:space="preserve"> </w:t>
      </w:r>
      <w:r w:rsidRPr="008E1299">
        <w:rPr>
          <w:rFonts w:ascii="Minion Pro" w:hAnsi="Minion Pro"/>
          <w:sz w:val="22"/>
          <w:szCs w:val="22"/>
        </w:rPr>
        <w:t>line locations in the BHW, I-10, US 85 and Mesa corridors</w:t>
      </w:r>
      <w:r w:rsidR="00A9191B">
        <w:rPr>
          <w:rFonts w:ascii="Minion Pro" w:hAnsi="Minion Pro"/>
          <w:sz w:val="22"/>
          <w:szCs w:val="22"/>
        </w:rPr>
        <w:t xml:space="preserve"> including at the externals on the east and west ends of the sub-area</w:t>
      </w:r>
      <w:r w:rsidRPr="008E1299">
        <w:rPr>
          <w:rFonts w:ascii="Minion Pro" w:hAnsi="Minion Pro"/>
          <w:sz w:val="22"/>
          <w:szCs w:val="22"/>
        </w:rPr>
        <w:t>.</w:t>
      </w:r>
      <w:proofErr w:type="gramEnd"/>
    </w:p>
    <w:p w:rsidR="00A9191B" w:rsidRDefault="00A9191B" w:rsidP="00552E1F">
      <w:pPr>
        <w:rPr>
          <w:rFonts w:ascii="Minion Pro" w:hAnsi="Minion Pro"/>
          <w:sz w:val="22"/>
          <w:szCs w:val="22"/>
        </w:rPr>
      </w:pPr>
    </w:p>
    <w:p w:rsidR="00552E1F" w:rsidRPr="008E1299" w:rsidRDefault="00A9191B" w:rsidP="00552E1F">
      <w:pPr>
        <w:rPr>
          <w:rFonts w:ascii="Minion Pro" w:hAnsi="Minion Pro"/>
          <w:sz w:val="22"/>
          <w:szCs w:val="22"/>
        </w:rPr>
      </w:pPr>
      <w:r w:rsidRPr="008E1299">
        <w:rPr>
          <w:rFonts w:ascii="Minion Pro" w:hAnsi="Minion Pro"/>
          <w:sz w:val="22"/>
          <w:szCs w:val="22"/>
        </w:rPr>
        <w:t xml:space="preserve">The goal of the subarea model is </w:t>
      </w:r>
      <w:r w:rsidR="0092709E" w:rsidRPr="00885D33">
        <w:rPr>
          <w:rFonts w:ascii="Minion Pro" w:hAnsi="Minion Pro"/>
          <w:sz w:val="22"/>
          <w:szCs w:val="22"/>
        </w:rPr>
        <w:t>to</w:t>
      </w:r>
      <w:r w:rsidR="0092709E">
        <w:rPr>
          <w:rFonts w:ascii="Minion Pro" w:hAnsi="Minion Pro"/>
          <w:sz w:val="22"/>
          <w:szCs w:val="22"/>
        </w:rPr>
        <w:t xml:space="preserve"> </w:t>
      </w:r>
      <w:r>
        <w:rPr>
          <w:rFonts w:ascii="Minion Pro" w:hAnsi="Minion Pro"/>
          <w:sz w:val="22"/>
          <w:szCs w:val="22"/>
        </w:rPr>
        <w:t>achieve the desired growth rate within the sub-area section of the entire model</w:t>
      </w:r>
      <w:r w:rsidRPr="008E1299">
        <w:rPr>
          <w:rFonts w:ascii="Minion Pro" w:hAnsi="Minion Pro"/>
          <w:sz w:val="22"/>
          <w:szCs w:val="22"/>
        </w:rPr>
        <w:t>.</w:t>
      </w:r>
      <w:r>
        <w:rPr>
          <w:rFonts w:ascii="Minion Pro" w:hAnsi="Minion Pro"/>
          <w:sz w:val="22"/>
          <w:szCs w:val="22"/>
        </w:rPr>
        <w:t xml:space="preserve">  This geographic extent should allow for traffic diversions of motorists who want to divert from the BHW facility to avoid paying tolls.</w:t>
      </w:r>
    </w:p>
    <w:p w:rsidR="00552E1F" w:rsidRPr="008E1299" w:rsidRDefault="00552E1F" w:rsidP="00552E1F">
      <w:pPr>
        <w:rPr>
          <w:rFonts w:ascii="Minion Pro" w:hAnsi="Minion Pro"/>
          <w:sz w:val="22"/>
          <w:szCs w:val="22"/>
        </w:rPr>
      </w:pPr>
    </w:p>
    <w:p w:rsidR="00940264" w:rsidRDefault="00F5329F" w:rsidP="00552E1F">
      <w:pPr>
        <w:rPr>
          <w:rFonts w:ascii="Minion Pro" w:hAnsi="Minion Pro"/>
          <w:sz w:val="22"/>
          <w:szCs w:val="22"/>
        </w:rPr>
      </w:pPr>
      <w:r>
        <w:rPr>
          <w:rFonts w:ascii="Minion Pro" w:hAnsi="Minion Pro"/>
          <w:sz w:val="22"/>
          <w:szCs w:val="22"/>
        </w:rPr>
        <w:t>The</w:t>
      </w:r>
      <w:r w:rsidR="00552E1F" w:rsidRPr="008E1299">
        <w:rPr>
          <w:rFonts w:ascii="Minion Pro" w:hAnsi="Minion Pro"/>
          <w:sz w:val="22"/>
          <w:szCs w:val="22"/>
        </w:rPr>
        <w:t xml:space="preserve"> subarea model </w:t>
      </w:r>
      <w:proofErr w:type="gramStart"/>
      <w:r w:rsidR="00552E1F" w:rsidRPr="008E1299">
        <w:rPr>
          <w:rFonts w:ascii="Minion Pro" w:hAnsi="Minion Pro"/>
          <w:sz w:val="22"/>
          <w:szCs w:val="22"/>
        </w:rPr>
        <w:t>was developed</w:t>
      </w:r>
      <w:proofErr w:type="gramEnd"/>
      <w:r w:rsidR="00552E1F" w:rsidRPr="008E1299">
        <w:rPr>
          <w:rFonts w:ascii="Minion Pro" w:hAnsi="Minion Pro"/>
          <w:sz w:val="22"/>
          <w:szCs w:val="22"/>
        </w:rPr>
        <w:t xml:space="preserve"> to test the traffic and revenue toll sensitivity of the proposed BHW toll facility. </w:t>
      </w:r>
      <w:r w:rsidR="0092709E">
        <w:rPr>
          <w:rFonts w:ascii="Minion Pro" w:hAnsi="Minion Pro"/>
          <w:sz w:val="22"/>
          <w:szCs w:val="22"/>
        </w:rPr>
        <w:t xml:space="preserve"> </w:t>
      </w:r>
      <w:r w:rsidR="00552E1F" w:rsidRPr="008E1299">
        <w:rPr>
          <w:rFonts w:ascii="Minion Pro" w:hAnsi="Minion Pro"/>
          <w:sz w:val="22"/>
          <w:szCs w:val="22"/>
        </w:rPr>
        <w:t xml:space="preserve">The roadway network for this subarea model includes US 85, I-10, and Mesa between Mesa/I-10 in the northwest and Coles direct connectors/Loop 375 on the southeast end of the project.  </w:t>
      </w:r>
    </w:p>
    <w:p w:rsidR="00552E1F" w:rsidRPr="008E1299" w:rsidRDefault="00940264" w:rsidP="00552E1F">
      <w:pPr>
        <w:rPr>
          <w:rFonts w:ascii="Minion Pro" w:hAnsi="Minion Pro"/>
          <w:sz w:val="22"/>
          <w:szCs w:val="22"/>
        </w:rPr>
      </w:pPr>
      <w:r w:rsidRPr="00885D33">
        <w:rPr>
          <w:rFonts w:ascii="Minion Pro" w:hAnsi="Minion Pro"/>
          <w:sz w:val="22"/>
          <w:szCs w:val="22"/>
        </w:rPr>
        <w:fldChar w:fldCharType="begin"/>
      </w:r>
      <w:r w:rsidRPr="00885D33">
        <w:rPr>
          <w:rFonts w:ascii="Minion Pro" w:hAnsi="Minion Pro"/>
          <w:sz w:val="22"/>
          <w:szCs w:val="22"/>
        </w:rPr>
        <w:instrText xml:space="preserve"> REF _Ref331678068 \h  \* MERGEFORMAT </w:instrText>
      </w:r>
      <w:r w:rsidRPr="00885D33">
        <w:rPr>
          <w:rFonts w:ascii="Minion Pro" w:hAnsi="Minion Pro"/>
          <w:sz w:val="22"/>
          <w:szCs w:val="22"/>
        </w:rPr>
      </w:r>
      <w:r w:rsidRPr="00885D33">
        <w:rPr>
          <w:rFonts w:ascii="Minion Pro" w:hAnsi="Minion Pro"/>
          <w:sz w:val="22"/>
          <w:szCs w:val="22"/>
        </w:rPr>
        <w:fldChar w:fldCharType="separate"/>
      </w:r>
      <w:r w:rsidR="00154586" w:rsidRPr="00154586">
        <w:rPr>
          <w:rFonts w:ascii="Minion Pro" w:hAnsi="Minion Pro"/>
          <w:sz w:val="22"/>
          <w:szCs w:val="22"/>
        </w:rPr>
        <w:t>Figure 3</w:t>
      </w:r>
      <w:r w:rsidRPr="00885D33">
        <w:rPr>
          <w:rFonts w:ascii="Minion Pro" w:hAnsi="Minion Pro"/>
          <w:sz w:val="22"/>
          <w:szCs w:val="22"/>
        </w:rPr>
        <w:fldChar w:fldCharType="end"/>
      </w:r>
      <w:r w:rsidRPr="00885D33">
        <w:rPr>
          <w:rFonts w:ascii="Minion Pro" w:hAnsi="Minion Pro"/>
          <w:sz w:val="22"/>
          <w:szCs w:val="22"/>
        </w:rPr>
        <w:t xml:space="preserve"> </w:t>
      </w:r>
      <w:r w:rsidR="00552E1F" w:rsidRPr="00885D33">
        <w:rPr>
          <w:rFonts w:ascii="Minion Pro" w:hAnsi="Minion Pro"/>
          <w:sz w:val="22"/>
          <w:szCs w:val="22"/>
        </w:rPr>
        <w:t>and</w:t>
      </w:r>
      <w:r w:rsidR="00C12200">
        <w:rPr>
          <w:rFonts w:ascii="Minion Pro" w:hAnsi="Minion Pro"/>
          <w:sz w:val="22"/>
          <w:szCs w:val="22"/>
        </w:rPr>
        <w:t xml:space="preserve"> </w:t>
      </w:r>
      <w:r w:rsidR="00C12200">
        <w:rPr>
          <w:rFonts w:ascii="Minion Pro" w:hAnsi="Minion Pro"/>
          <w:sz w:val="22"/>
          <w:szCs w:val="22"/>
        </w:rPr>
        <w:fldChar w:fldCharType="begin"/>
      </w:r>
      <w:r w:rsidR="00C12200">
        <w:rPr>
          <w:rFonts w:ascii="Minion Pro" w:hAnsi="Minion Pro"/>
          <w:sz w:val="22"/>
          <w:szCs w:val="22"/>
        </w:rPr>
        <w:instrText xml:space="preserve"> REF _Ref337466220 \h  \* MERGEFORMAT </w:instrText>
      </w:r>
      <w:r w:rsidR="00C12200">
        <w:rPr>
          <w:rFonts w:ascii="Minion Pro" w:hAnsi="Minion Pro"/>
          <w:sz w:val="22"/>
          <w:szCs w:val="22"/>
        </w:rPr>
      </w:r>
      <w:r w:rsidR="00C12200">
        <w:rPr>
          <w:rFonts w:ascii="Minion Pro" w:hAnsi="Minion Pro"/>
          <w:sz w:val="22"/>
          <w:szCs w:val="22"/>
        </w:rPr>
        <w:fldChar w:fldCharType="separate"/>
      </w:r>
      <w:r w:rsidR="00F5329F" w:rsidRPr="00F5329F">
        <w:rPr>
          <w:rFonts w:ascii="Minion Pro" w:hAnsi="Minion Pro"/>
          <w:sz w:val="22"/>
          <w:szCs w:val="22"/>
        </w:rPr>
        <w:t>Figure 4</w:t>
      </w:r>
      <w:r w:rsidR="00C12200">
        <w:rPr>
          <w:rFonts w:ascii="Minion Pro" w:hAnsi="Minion Pro"/>
          <w:sz w:val="22"/>
          <w:szCs w:val="22"/>
        </w:rPr>
        <w:fldChar w:fldCharType="end"/>
      </w:r>
      <w:r w:rsidR="00C12200">
        <w:rPr>
          <w:rFonts w:ascii="Minion Pro" w:hAnsi="Minion Pro"/>
          <w:sz w:val="22"/>
          <w:szCs w:val="22"/>
        </w:rPr>
        <w:t xml:space="preserve"> </w:t>
      </w:r>
      <w:r w:rsidR="00552E1F" w:rsidRPr="00885D33">
        <w:rPr>
          <w:rFonts w:ascii="Minion Pro" w:hAnsi="Minion Pro"/>
          <w:sz w:val="22"/>
          <w:szCs w:val="22"/>
        </w:rPr>
        <w:t>show</w:t>
      </w:r>
      <w:r w:rsidR="00552E1F" w:rsidRPr="008E1299">
        <w:rPr>
          <w:rFonts w:ascii="Minion Pro" w:hAnsi="Minion Pro"/>
          <w:sz w:val="22"/>
          <w:szCs w:val="22"/>
        </w:rPr>
        <w:t xml:space="preserve"> the scope of the subarea model compared to the enhanced Mission model.</w:t>
      </w:r>
    </w:p>
    <w:p w:rsidR="00AB368A" w:rsidRDefault="00AB368A" w:rsidP="00AB368A">
      <w:pPr>
        <w:rPr>
          <w:rFonts w:ascii="Minion Pro" w:hAnsi="Minion Pro"/>
          <w:sz w:val="22"/>
          <w:szCs w:val="22"/>
        </w:rPr>
      </w:pPr>
    </w:p>
    <w:p w:rsidR="00AB368A" w:rsidRDefault="00AB368A" w:rsidP="00AB368A">
      <w:pPr>
        <w:rPr>
          <w:rFonts w:ascii="Minion Pro" w:hAnsi="Minion Pro"/>
          <w:sz w:val="22"/>
          <w:szCs w:val="22"/>
        </w:rPr>
      </w:pPr>
    </w:p>
    <w:p w:rsidR="00AB368A" w:rsidRPr="008E1299" w:rsidRDefault="00AB368A" w:rsidP="00AB368A">
      <w:pPr>
        <w:rPr>
          <w:rFonts w:ascii="Minion Pro" w:hAnsi="Minion Pro"/>
          <w:b/>
          <w:sz w:val="22"/>
          <w:szCs w:val="22"/>
        </w:rPr>
      </w:pPr>
      <w:r>
        <w:rPr>
          <w:rFonts w:ascii="Minion Pro" w:hAnsi="Minion Pro"/>
          <w:b/>
          <w:sz w:val="22"/>
          <w:szCs w:val="22"/>
        </w:rPr>
        <w:t xml:space="preserve">Trip Table </w:t>
      </w:r>
      <w:r w:rsidRPr="008E1299">
        <w:rPr>
          <w:rFonts w:ascii="Minion Pro" w:hAnsi="Minion Pro"/>
          <w:b/>
          <w:sz w:val="22"/>
          <w:szCs w:val="22"/>
        </w:rPr>
        <w:t>Factoring</w:t>
      </w:r>
    </w:p>
    <w:p w:rsidR="00AB368A" w:rsidRDefault="00AB368A" w:rsidP="00AB368A">
      <w:pPr>
        <w:rPr>
          <w:rFonts w:ascii="Minion Pro" w:hAnsi="Minion Pro"/>
          <w:sz w:val="22"/>
          <w:szCs w:val="22"/>
        </w:rPr>
      </w:pPr>
    </w:p>
    <w:p w:rsidR="006C7E7C" w:rsidRDefault="006C7E7C" w:rsidP="006C7E7C">
      <w:pPr>
        <w:rPr>
          <w:rFonts w:ascii="Minion Pro" w:hAnsi="Minion Pro"/>
          <w:sz w:val="22"/>
          <w:szCs w:val="22"/>
        </w:rPr>
      </w:pPr>
      <w:r w:rsidRPr="008E1299">
        <w:rPr>
          <w:rFonts w:ascii="Minion Pro" w:hAnsi="Minion Pro"/>
          <w:sz w:val="22"/>
          <w:szCs w:val="22"/>
        </w:rPr>
        <w:t xml:space="preserve">The subarea model uses a pattern OD matrix from the full </w:t>
      </w:r>
      <w:r w:rsidRPr="00C03575">
        <w:rPr>
          <w:rFonts w:ascii="Minion Pro" w:hAnsi="Minion Pro"/>
          <w:sz w:val="22"/>
          <w:szCs w:val="22"/>
        </w:rPr>
        <w:t>enhanced</w:t>
      </w:r>
      <w:r>
        <w:rPr>
          <w:rFonts w:ascii="Minion Pro" w:hAnsi="Minion Pro"/>
          <w:sz w:val="22"/>
          <w:szCs w:val="22"/>
        </w:rPr>
        <w:t xml:space="preserve"> </w:t>
      </w:r>
      <w:r w:rsidRPr="008E1299">
        <w:rPr>
          <w:rFonts w:ascii="Minion Pro" w:hAnsi="Minion Pro"/>
          <w:sz w:val="22"/>
          <w:szCs w:val="22"/>
        </w:rPr>
        <w:t xml:space="preserve">Mission </w:t>
      </w:r>
      <w:r w:rsidRPr="00C03575">
        <w:rPr>
          <w:rFonts w:ascii="Minion Pro" w:hAnsi="Minion Pro"/>
          <w:sz w:val="22"/>
          <w:szCs w:val="22"/>
        </w:rPr>
        <w:t>model</w:t>
      </w:r>
      <w:r w:rsidRPr="008E1299">
        <w:rPr>
          <w:rFonts w:ascii="Minion Pro" w:hAnsi="Minion Pro"/>
          <w:sz w:val="22"/>
          <w:szCs w:val="22"/>
        </w:rPr>
        <w:t xml:space="preserve"> and applies </w:t>
      </w:r>
      <w:proofErr w:type="spellStart"/>
      <w:r w:rsidRPr="008E1299">
        <w:rPr>
          <w:rFonts w:ascii="Minion Pro" w:hAnsi="Minion Pro"/>
          <w:sz w:val="22"/>
          <w:szCs w:val="22"/>
        </w:rPr>
        <w:t>Fratar</w:t>
      </w:r>
      <w:proofErr w:type="spellEnd"/>
      <w:r w:rsidRPr="008E1299">
        <w:rPr>
          <w:rFonts w:ascii="Minion Pro" w:hAnsi="Minion Pro"/>
          <w:sz w:val="22"/>
          <w:szCs w:val="22"/>
        </w:rPr>
        <w:t xml:space="preserve"> factoring </w:t>
      </w:r>
      <w:r>
        <w:rPr>
          <w:rFonts w:ascii="Minion Pro" w:hAnsi="Minion Pro"/>
          <w:sz w:val="22"/>
          <w:szCs w:val="22"/>
        </w:rPr>
        <w:t xml:space="preserve">at the external entry points (of the subarea model) </w:t>
      </w:r>
      <w:r w:rsidRPr="008E1299">
        <w:rPr>
          <w:rFonts w:ascii="Minion Pro" w:hAnsi="Minion Pro"/>
          <w:sz w:val="22"/>
          <w:szCs w:val="22"/>
        </w:rPr>
        <w:t>to replicate the two percent traffic forecasts.</w:t>
      </w:r>
    </w:p>
    <w:p w:rsidR="006C7E7C" w:rsidRDefault="006C7E7C" w:rsidP="00AB368A">
      <w:pPr>
        <w:rPr>
          <w:rFonts w:ascii="Minion Pro" w:hAnsi="Minion Pro"/>
          <w:sz w:val="22"/>
          <w:szCs w:val="22"/>
        </w:rPr>
      </w:pPr>
    </w:p>
    <w:p w:rsidR="00AB368A" w:rsidRPr="008E1299" w:rsidRDefault="00AB368A" w:rsidP="00AB368A">
      <w:pPr>
        <w:rPr>
          <w:rFonts w:ascii="Minion Pro" w:hAnsi="Minion Pro"/>
          <w:sz w:val="22"/>
          <w:szCs w:val="22"/>
        </w:rPr>
      </w:pPr>
      <w:r w:rsidRPr="008E1299">
        <w:rPr>
          <w:rFonts w:ascii="Minion Pro" w:hAnsi="Minion Pro"/>
          <w:sz w:val="22"/>
          <w:szCs w:val="22"/>
        </w:rPr>
        <w:t xml:space="preserve">External stations on I-10 (northwest and southeast end), I-10 CD north of Mesa, and Loop 375 east of Coles direct connectors had target volumes equal to values found on the year 2015  </w:t>
      </w:r>
      <w:r w:rsidR="007158AA">
        <w:rPr>
          <w:rFonts w:ascii="Minion Pro" w:hAnsi="Minion Pro"/>
          <w:sz w:val="22"/>
          <w:szCs w:val="22"/>
        </w:rPr>
        <w:t xml:space="preserve">and 2035 </w:t>
      </w:r>
      <w:r w:rsidRPr="008E1299">
        <w:rPr>
          <w:rFonts w:ascii="Minion Pro" w:hAnsi="Minion Pro"/>
          <w:sz w:val="22"/>
          <w:szCs w:val="22"/>
        </w:rPr>
        <w:t xml:space="preserve">forecast line diagrams.  All other centroids and external stations </w:t>
      </w:r>
      <w:proofErr w:type="gramStart"/>
      <w:r w:rsidR="00D622DB">
        <w:rPr>
          <w:rFonts w:ascii="Minion Pro" w:hAnsi="Minion Pro"/>
          <w:sz w:val="22"/>
          <w:szCs w:val="22"/>
        </w:rPr>
        <w:t>were factored</w:t>
      </w:r>
      <w:proofErr w:type="gramEnd"/>
      <w:r w:rsidR="00D622DB">
        <w:rPr>
          <w:rFonts w:ascii="Minion Pro" w:hAnsi="Minion Pro"/>
          <w:sz w:val="22"/>
          <w:szCs w:val="22"/>
        </w:rPr>
        <w:t xml:space="preserve"> globally from Mission model values to meet screenline forecasted volumes.</w:t>
      </w:r>
    </w:p>
    <w:p w:rsidR="00A77AB6" w:rsidRPr="00940264" w:rsidRDefault="00A77AB6" w:rsidP="00321035">
      <w:pPr>
        <w:rPr>
          <w:rFonts w:ascii="Minion Pro" w:hAnsi="Minion Pro"/>
          <w:sz w:val="22"/>
          <w:szCs w:val="22"/>
        </w:rPr>
      </w:pPr>
    </w:p>
    <w:p w:rsidR="009676A5" w:rsidRPr="00C03575" w:rsidRDefault="009676A5" w:rsidP="0014043B">
      <w:pPr>
        <w:pStyle w:val="Caption"/>
        <w:keepNext/>
        <w:jc w:val="center"/>
        <w:rPr>
          <w:color w:val="auto"/>
        </w:rPr>
      </w:pPr>
      <w:bookmarkStart w:id="7" w:name="_Ref331678068"/>
      <w:r w:rsidRPr="00C03575">
        <w:rPr>
          <w:color w:val="auto"/>
        </w:rPr>
        <w:lastRenderedPageBreak/>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3</w:t>
      </w:r>
      <w:r w:rsidR="00722975">
        <w:rPr>
          <w:color w:val="auto"/>
        </w:rPr>
        <w:fldChar w:fldCharType="end"/>
      </w:r>
      <w:bookmarkEnd w:id="7"/>
      <w:r w:rsidRPr="00C03575">
        <w:rPr>
          <w:color w:val="auto"/>
        </w:rPr>
        <w:t>: Mission Model network with outlined subarea for BHW analysis</w:t>
      </w:r>
    </w:p>
    <w:p w:rsidR="006B5A46" w:rsidRDefault="008A428F" w:rsidP="006B5A46">
      <w:pPr>
        <w:jc w:val="center"/>
      </w:pPr>
      <w:r w:rsidRPr="008E1299">
        <w:rPr>
          <w:noProof/>
        </w:rPr>
        <w:drawing>
          <wp:inline distT="0" distB="0" distL="0" distR="0" wp14:anchorId="333563CD" wp14:editId="22427C6D">
            <wp:extent cx="4132613" cy="3284669"/>
            <wp:effectExtent l="19050" t="19050" r="2032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5074" t="14376" r="16617" b="7822"/>
                    <a:stretch/>
                  </pic:blipFill>
                  <pic:spPr bwMode="auto">
                    <a:xfrm>
                      <a:off x="0" y="0"/>
                      <a:ext cx="4149422" cy="329802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8B4BA0" w:rsidRPr="008B4BA0" w:rsidRDefault="008B4BA0" w:rsidP="006B5A46">
      <w:pPr>
        <w:jc w:val="center"/>
      </w:pPr>
      <w:bookmarkStart w:id="8" w:name="_Ref337466220"/>
      <w:r w:rsidRPr="008B4BA0">
        <w:t xml:space="preserve">Figure </w:t>
      </w:r>
      <w:fldSimple w:instr=" SEQ Figure \* ARABIC ">
        <w:r w:rsidR="00722975">
          <w:rPr>
            <w:noProof/>
          </w:rPr>
          <w:t>4</w:t>
        </w:r>
      </w:fldSimple>
      <w:bookmarkEnd w:id="8"/>
      <w:r w:rsidRPr="008B4BA0">
        <w:t>: Subarea network</w:t>
      </w:r>
    </w:p>
    <w:p w:rsidR="00C80255" w:rsidRDefault="008B4BA0" w:rsidP="0014043B">
      <w:pPr>
        <w:jc w:val="center"/>
        <w:rPr>
          <w:rFonts w:ascii="Minion Pro" w:hAnsi="Minion Pro"/>
          <w:b/>
          <w:sz w:val="22"/>
          <w:szCs w:val="22"/>
        </w:rPr>
      </w:pPr>
      <w:r>
        <w:rPr>
          <w:noProof/>
        </w:rPr>
        <w:drawing>
          <wp:inline distT="0" distB="0" distL="0" distR="0" wp14:anchorId="2DB074A1" wp14:editId="65771303">
            <wp:extent cx="4538505" cy="3823855"/>
            <wp:effectExtent l="19050" t="19050" r="14605" b="2476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4429" t="8618" r="7174" b="8818"/>
                    <a:stretch/>
                  </pic:blipFill>
                  <pic:spPr bwMode="auto">
                    <a:xfrm>
                      <a:off x="0" y="0"/>
                      <a:ext cx="4577012" cy="3856298"/>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9461BE" w:rsidRDefault="00C80255" w:rsidP="008A428F">
      <w:pPr>
        <w:rPr>
          <w:rFonts w:ascii="Minion Pro" w:hAnsi="Minion Pro"/>
          <w:sz w:val="22"/>
          <w:szCs w:val="22"/>
        </w:rPr>
      </w:pPr>
      <w:r w:rsidRPr="00C03575">
        <w:rPr>
          <w:rFonts w:ascii="Minion Pro" w:hAnsi="Minion Pro"/>
          <w:sz w:val="22"/>
          <w:szCs w:val="22"/>
        </w:rPr>
        <w:lastRenderedPageBreak/>
        <w:fldChar w:fldCharType="begin"/>
      </w:r>
      <w:r w:rsidRPr="00C03575">
        <w:rPr>
          <w:rFonts w:ascii="Minion Pro" w:hAnsi="Minion Pro"/>
          <w:sz w:val="22"/>
          <w:szCs w:val="22"/>
        </w:rPr>
        <w:instrText xml:space="preserve"> REF _Ref331602723 \h  \* MERGEFORMAT </w:instrText>
      </w:r>
      <w:r w:rsidRPr="00C03575">
        <w:rPr>
          <w:rFonts w:ascii="Minion Pro" w:hAnsi="Minion Pro"/>
          <w:sz w:val="22"/>
          <w:szCs w:val="22"/>
        </w:rPr>
      </w:r>
      <w:r w:rsidRPr="00C03575">
        <w:rPr>
          <w:rFonts w:ascii="Minion Pro" w:hAnsi="Minion Pro"/>
          <w:sz w:val="22"/>
          <w:szCs w:val="22"/>
        </w:rPr>
        <w:fldChar w:fldCharType="separate"/>
      </w:r>
      <w:r w:rsidR="00C12200" w:rsidRPr="00C12200">
        <w:rPr>
          <w:rFonts w:ascii="Minion Pro" w:hAnsi="Minion Pro"/>
          <w:sz w:val="22"/>
          <w:szCs w:val="22"/>
        </w:rPr>
        <w:t>Figure 5</w:t>
      </w:r>
      <w:r w:rsidRPr="00C03575">
        <w:rPr>
          <w:rFonts w:ascii="Minion Pro" w:hAnsi="Minion Pro"/>
          <w:sz w:val="22"/>
          <w:szCs w:val="22"/>
        </w:rPr>
        <w:fldChar w:fldCharType="end"/>
      </w:r>
      <w:r w:rsidRPr="00C03575">
        <w:rPr>
          <w:rFonts w:ascii="Minion Pro" w:hAnsi="Minion Pro"/>
          <w:sz w:val="22"/>
          <w:szCs w:val="22"/>
        </w:rPr>
        <w:t xml:space="preserve"> through </w:t>
      </w:r>
      <w:r w:rsidRPr="00C03575">
        <w:rPr>
          <w:rFonts w:ascii="Minion Pro" w:hAnsi="Minion Pro"/>
          <w:sz w:val="22"/>
          <w:szCs w:val="22"/>
        </w:rPr>
        <w:fldChar w:fldCharType="begin"/>
      </w:r>
      <w:r w:rsidRPr="00C03575">
        <w:rPr>
          <w:rFonts w:ascii="Minion Pro" w:hAnsi="Minion Pro"/>
          <w:sz w:val="22"/>
          <w:szCs w:val="22"/>
        </w:rPr>
        <w:instrText xml:space="preserve"> REF _Ref331602740 \h  \* MERGEFORMAT </w:instrText>
      </w:r>
      <w:r w:rsidRPr="00C03575">
        <w:rPr>
          <w:rFonts w:ascii="Minion Pro" w:hAnsi="Minion Pro"/>
          <w:sz w:val="22"/>
          <w:szCs w:val="22"/>
        </w:rPr>
      </w:r>
      <w:r w:rsidRPr="00C03575">
        <w:rPr>
          <w:rFonts w:ascii="Minion Pro" w:hAnsi="Minion Pro"/>
          <w:sz w:val="22"/>
          <w:szCs w:val="22"/>
        </w:rPr>
        <w:fldChar w:fldCharType="separate"/>
      </w:r>
      <w:r w:rsidR="00C12200" w:rsidRPr="00C12200">
        <w:rPr>
          <w:rFonts w:ascii="Minion Pro" w:hAnsi="Minion Pro"/>
          <w:sz w:val="22"/>
          <w:szCs w:val="22"/>
        </w:rPr>
        <w:t>Figure 6</w:t>
      </w:r>
      <w:r w:rsidRPr="00C03575">
        <w:rPr>
          <w:rFonts w:ascii="Minion Pro" w:hAnsi="Minion Pro"/>
          <w:sz w:val="22"/>
          <w:szCs w:val="22"/>
        </w:rPr>
        <w:fldChar w:fldCharType="end"/>
      </w:r>
      <w:r w:rsidRPr="00C03575">
        <w:rPr>
          <w:rFonts w:ascii="Minion Pro" w:hAnsi="Minion Pro"/>
          <w:sz w:val="22"/>
          <w:szCs w:val="22"/>
        </w:rPr>
        <w:t xml:space="preserve"> </w:t>
      </w:r>
      <w:r w:rsidR="008A428F" w:rsidRPr="00C03575">
        <w:rPr>
          <w:rFonts w:ascii="Minion Pro" w:hAnsi="Minion Pro"/>
          <w:sz w:val="22"/>
          <w:szCs w:val="22"/>
        </w:rPr>
        <w:t>show the</w:t>
      </w:r>
      <w:r w:rsidR="008A428F" w:rsidRPr="008E1299">
        <w:rPr>
          <w:rFonts w:ascii="Minion Pro" w:hAnsi="Minion Pro"/>
          <w:sz w:val="22"/>
          <w:szCs w:val="22"/>
        </w:rPr>
        <w:t xml:space="preserve"> location of </w:t>
      </w:r>
      <w:r w:rsidR="008A428F" w:rsidRPr="00C03575">
        <w:rPr>
          <w:rFonts w:ascii="Minion Pro" w:hAnsi="Minion Pro"/>
          <w:sz w:val="22"/>
          <w:szCs w:val="22"/>
        </w:rPr>
        <w:t>the screenline</w:t>
      </w:r>
      <w:r w:rsidR="00C03575">
        <w:rPr>
          <w:rFonts w:ascii="Minion Pro" w:hAnsi="Minion Pro"/>
          <w:sz w:val="22"/>
          <w:szCs w:val="22"/>
        </w:rPr>
        <w:t xml:space="preserve">s where the </w:t>
      </w:r>
      <w:r w:rsidR="008A428F" w:rsidRPr="008E1299">
        <w:rPr>
          <w:rFonts w:ascii="Minion Pro" w:hAnsi="Minion Pro"/>
          <w:sz w:val="22"/>
          <w:szCs w:val="22"/>
        </w:rPr>
        <w:t xml:space="preserve">subarea model results </w:t>
      </w:r>
      <w:proofErr w:type="gramStart"/>
      <w:r w:rsidR="00C03575">
        <w:rPr>
          <w:rFonts w:ascii="Minion Pro" w:hAnsi="Minion Pro"/>
          <w:sz w:val="22"/>
          <w:szCs w:val="22"/>
        </w:rPr>
        <w:t>were compared</w:t>
      </w:r>
      <w:proofErr w:type="gramEnd"/>
      <w:r w:rsidR="00C03575">
        <w:rPr>
          <w:rFonts w:ascii="Minion Pro" w:hAnsi="Minion Pro"/>
          <w:sz w:val="22"/>
          <w:szCs w:val="22"/>
        </w:rPr>
        <w:t xml:space="preserve"> to </w:t>
      </w:r>
      <w:r w:rsidR="008A428F" w:rsidRPr="008E1299">
        <w:rPr>
          <w:rFonts w:ascii="Minion Pro" w:hAnsi="Minion Pro"/>
          <w:sz w:val="22"/>
          <w:szCs w:val="22"/>
        </w:rPr>
        <w:t xml:space="preserve">the </w:t>
      </w:r>
      <w:r w:rsidR="00C03575">
        <w:rPr>
          <w:rFonts w:ascii="Minion Pro" w:hAnsi="Minion Pro"/>
          <w:sz w:val="22"/>
          <w:szCs w:val="22"/>
        </w:rPr>
        <w:t xml:space="preserve">previously </w:t>
      </w:r>
      <w:r w:rsidR="008A428F" w:rsidRPr="008E1299">
        <w:rPr>
          <w:rFonts w:ascii="Minion Pro" w:hAnsi="Minion Pro"/>
          <w:sz w:val="22"/>
          <w:szCs w:val="22"/>
        </w:rPr>
        <w:t xml:space="preserve">forecasted </w:t>
      </w:r>
      <w:r w:rsidR="00C03575">
        <w:rPr>
          <w:rFonts w:ascii="Minion Pro" w:hAnsi="Minion Pro"/>
          <w:sz w:val="22"/>
          <w:szCs w:val="22"/>
        </w:rPr>
        <w:t xml:space="preserve">traffic </w:t>
      </w:r>
      <w:r w:rsidR="008A428F" w:rsidRPr="008E1299">
        <w:rPr>
          <w:rFonts w:ascii="Minion Pro" w:hAnsi="Minion Pro"/>
          <w:sz w:val="22"/>
          <w:szCs w:val="22"/>
        </w:rPr>
        <w:t>line diagrams</w:t>
      </w:r>
      <w:r w:rsidR="00C03575">
        <w:rPr>
          <w:rFonts w:ascii="Minion Pro" w:hAnsi="Minion Pro"/>
          <w:sz w:val="22"/>
          <w:szCs w:val="22"/>
        </w:rPr>
        <w:t xml:space="preserve"> in the draft EIS document</w:t>
      </w:r>
      <w:r w:rsidR="008A428F" w:rsidRPr="00C03575">
        <w:rPr>
          <w:rFonts w:ascii="Minion Pro" w:hAnsi="Minion Pro"/>
          <w:sz w:val="22"/>
          <w:szCs w:val="22"/>
        </w:rPr>
        <w:t xml:space="preserve">.  Table 1 </w:t>
      </w:r>
      <w:r w:rsidR="00963393" w:rsidRPr="00C03575">
        <w:rPr>
          <w:rFonts w:ascii="Minion Pro" w:hAnsi="Minion Pro"/>
          <w:sz w:val="22"/>
          <w:szCs w:val="22"/>
        </w:rPr>
        <w:t xml:space="preserve">and Table 2 </w:t>
      </w:r>
      <w:r w:rsidR="008A428F" w:rsidRPr="00C03575">
        <w:rPr>
          <w:rFonts w:ascii="Minion Pro" w:hAnsi="Minion Pro"/>
          <w:sz w:val="22"/>
          <w:szCs w:val="22"/>
        </w:rPr>
        <w:t xml:space="preserve">show </w:t>
      </w:r>
      <w:r w:rsidR="00142EFD">
        <w:rPr>
          <w:rFonts w:ascii="Minion Pro" w:hAnsi="Minion Pro"/>
          <w:sz w:val="22"/>
          <w:szCs w:val="22"/>
        </w:rPr>
        <w:t xml:space="preserve">(for future years 2015 and 2035) </w:t>
      </w:r>
      <w:r w:rsidR="008A428F" w:rsidRPr="00C03575">
        <w:rPr>
          <w:rFonts w:ascii="Minion Pro" w:hAnsi="Minion Pro"/>
          <w:sz w:val="22"/>
          <w:szCs w:val="22"/>
        </w:rPr>
        <w:t xml:space="preserve">the comparison of </w:t>
      </w:r>
      <w:r w:rsidR="000D1693" w:rsidRPr="00C03575">
        <w:rPr>
          <w:rFonts w:ascii="Minion Pro" w:hAnsi="Minion Pro"/>
          <w:sz w:val="22"/>
          <w:szCs w:val="22"/>
        </w:rPr>
        <w:t xml:space="preserve">traffic volumes </w:t>
      </w:r>
      <w:r w:rsidR="00142EFD">
        <w:rPr>
          <w:rFonts w:ascii="Minion Pro" w:hAnsi="Minion Pro"/>
          <w:sz w:val="22"/>
          <w:szCs w:val="22"/>
        </w:rPr>
        <w:t xml:space="preserve">from the subarea model </w:t>
      </w:r>
      <w:r w:rsidR="000D1693" w:rsidRPr="00C03575">
        <w:rPr>
          <w:rFonts w:ascii="Minion Pro" w:hAnsi="Minion Pro"/>
          <w:sz w:val="22"/>
          <w:szCs w:val="22"/>
        </w:rPr>
        <w:t xml:space="preserve">at key </w:t>
      </w:r>
      <w:r w:rsidR="008A428F" w:rsidRPr="00C03575">
        <w:rPr>
          <w:rFonts w:ascii="Minion Pro" w:hAnsi="Minion Pro"/>
          <w:sz w:val="22"/>
          <w:szCs w:val="22"/>
        </w:rPr>
        <w:t xml:space="preserve">screenline </w:t>
      </w:r>
      <w:r w:rsidR="000D1693" w:rsidRPr="00C03575">
        <w:rPr>
          <w:rFonts w:ascii="Minion Pro" w:hAnsi="Minion Pro"/>
          <w:sz w:val="22"/>
          <w:szCs w:val="22"/>
        </w:rPr>
        <w:t>locations in the corridor</w:t>
      </w:r>
      <w:r w:rsidR="00940264" w:rsidRPr="00C03575">
        <w:rPr>
          <w:rFonts w:ascii="Minion Pro" w:hAnsi="Minion Pro"/>
          <w:sz w:val="22"/>
          <w:szCs w:val="22"/>
        </w:rPr>
        <w:t xml:space="preserve"> compared to </w:t>
      </w:r>
      <w:r w:rsidR="005F5FBE" w:rsidRPr="00C03575">
        <w:rPr>
          <w:rFonts w:ascii="Minion Pro" w:hAnsi="Minion Pro"/>
          <w:sz w:val="22"/>
          <w:szCs w:val="22"/>
        </w:rPr>
        <w:t xml:space="preserve">forecasted line diagrams (used for the EIS document traffic forecasts) </w:t>
      </w:r>
      <w:r w:rsidR="00940264" w:rsidRPr="00C03575">
        <w:rPr>
          <w:rFonts w:ascii="Minion Pro" w:hAnsi="Minion Pro"/>
          <w:sz w:val="22"/>
          <w:szCs w:val="22"/>
        </w:rPr>
        <w:t>the target growth rate of 2 percent per year recommended by TPP</w:t>
      </w:r>
      <w:r w:rsidR="008A428F" w:rsidRPr="00C03575">
        <w:rPr>
          <w:rFonts w:ascii="Minion Pro" w:hAnsi="Minion Pro"/>
          <w:sz w:val="22"/>
          <w:szCs w:val="22"/>
        </w:rPr>
        <w:t>.</w:t>
      </w:r>
    </w:p>
    <w:p w:rsidR="009461BE" w:rsidRDefault="009461BE" w:rsidP="008A428F">
      <w:pPr>
        <w:rPr>
          <w:rFonts w:ascii="Minion Pro" w:hAnsi="Minion Pro"/>
          <w:sz w:val="22"/>
          <w:szCs w:val="22"/>
        </w:rPr>
      </w:pPr>
    </w:p>
    <w:p w:rsidR="006C7E7C" w:rsidRDefault="009461BE" w:rsidP="00685E8C">
      <w:pPr>
        <w:rPr>
          <w:rFonts w:ascii="Minion Pro" w:hAnsi="Minion Pro"/>
          <w:sz w:val="22"/>
          <w:szCs w:val="22"/>
        </w:rPr>
      </w:pPr>
      <w:r>
        <w:rPr>
          <w:rFonts w:ascii="Minion Pro" w:hAnsi="Minion Pro"/>
          <w:sz w:val="22"/>
          <w:szCs w:val="22"/>
        </w:rPr>
        <w:t xml:space="preserve">This growth rate of 2 percent per year resulted in significantly higher volumes for the opening year 2015 and 2035 than the corridor volumes from </w:t>
      </w:r>
      <w:r w:rsidRPr="00C03575">
        <w:rPr>
          <w:rFonts w:ascii="Minion Pro" w:hAnsi="Minion Pro"/>
          <w:sz w:val="22"/>
          <w:szCs w:val="22"/>
        </w:rPr>
        <w:t xml:space="preserve">the </w:t>
      </w:r>
      <w:r w:rsidR="000033E2" w:rsidRPr="00C03575">
        <w:rPr>
          <w:rFonts w:ascii="Minion Pro" w:hAnsi="Minion Pro"/>
          <w:sz w:val="22"/>
          <w:szCs w:val="22"/>
        </w:rPr>
        <w:t xml:space="preserve">enhanced </w:t>
      </w:r>
      <w:r w:rsidRPr="00C03575">
        <w:rPr>
          <w:rFonts w:ascii="Minion Pro" w:hAnsi="Minion Pro"/>
          <w:sz w:val="22"/>
          <w:szCs w:val="22"/>
        </w:rPr>
        <w:t xml:space="preserve">Mission model. </w:t>
      </w:r>
      <w:r w:rsidR="00685E8C" w:rsidRPr="00C03575">
        <w:rPr>
          <w:rFonts w:ascii="Minion Pro" w:hAnsi="Minion Pro"/>
          <w:sz w:val="22"/>
          <w:szCs w:val="22"/>
        </w:rPr>
        <w:t xml:space="preserve">Since the growth rates differ considerably, two separate sets of trip tables representing these scenarios </w:t>
      </w:r>
      <w:proofErr w:type="gramStart"/>
      <w:r w:rsidR="00685E8C" w:rsidRPr="00C03575">
        <w:rPr>
          <w:rFonts w:ascii="Minion Pro" w:hAnsi="Minion Pro"/>
          <w:sz w:val="22"/>
          <w:szCs w:val="22"/>
        </w:rPr>
        <w:t>were used</w:t>
      </w:r>
      <w:proofErr w:type="gramEnd"/>
      <w:r w:rsidR="00685E8C" w:rsidRPr="00C03575">
        <w:rPr>
          <w:rFonts w:ascii="Minion Pro" w:hAnsi="Minion Pro"/>
          <w:sz w:val="22"/>
          <w:szCs w:val="22"/>
        </w:rPr>
        <w:t xml:space="preserve"> for toll analysis. The trip tables corresponding to </w:t>
      </w:r>
      <w:r w:rsidR="007D6EC1" w:rsidRPr="00C03575">
        <w:rPr>
          <w:rFonts w:ascii="Minion Pro" w:hAnsi="Minion Pro"/>
          <w:sz w:val="22"/>
          <w:szCs w:val="22"/>
        </w:rPr>
        <w:t xml:space="preserve">traffic volume forecasts with a </w:t>
      </w:r>
      <w:r w:rsidRPr="00C03575">
        <w:rPr>
          <w:rFonts w:ascii="Minion Pro" w:hAnsi="Minion Pro"/>
          <w:sz w:val="22"/>
          <w:szCs w:val="22"/>
        </w:rPr>
        <w:t xml:space="preserve">corridor </w:t>
      </w:r>
      <w:r w:rsidR="007D6EC1" w:rsidRPr="00C03575">
        <w:rPr>
          <w:rFonts w:ascii="Minion Pro" w:hAnsi="Minion Pro"/>
          <w:sz w:val="22"/>
          <w:szCs w:val="22"/>
        </w:rPr>
        <w:t xml:space="preserve">growth rate of 2 percent per year </w:t>
      </w:r>
      <w:proofErr w:type="gramStart"/>
      <w:r w:rsidR="00685E8C" w:rsidRPr="00C03575">
        <w:rPr>
          <w:rFonts w:ascii="Minion Pro" w:hAnsi="Minion Pro"/>
          <w:sz w:val="22"/>
          <w:szCs w:val="22"/>
        </w:rPr>
        <w:t>will</w:t>
      </w:r>
      <w:r w:rsidR="007D6EC1" w:rsidRPr="00C03575">
        <w:rPr>
          <w:rFonts w:ascii="Minion Pro" w:hAnsi="Minion Pro"/>
          <w:sz w:val="22"/>
          <w:szCs w:val="22"/>
        </w:rPr>
        <w:t xml:space="preserve"> </w:t>
      </w:r>
      <w:r w:rsidR="00685E8C" w:rsidRPr="00C03575">
        <w:rPr>
          <w:rFonts w:ascii="Minion Pro" w:hAnsi="Minion Pro"/>
          <w:sz w:val="22"/>
          <w:szCs w:val="22"/>
        </w:rPr>
        <w:t xml:space="preserve">be </w:t>
      </w:r>
      <w:r w:rsidR="007D6EC1" w:rsidRPr="00C03575">
        <w:rPr>
          <w:rFonts w:ascii="Minion Pro" w:hAnsi="Minion Pro"/>
          <w:sz w:val="22"/>
          <w:szCs w:val="22"/>
        </w:rPr>
        <w:t>referred</w:t>
      </w:r>
      <w:proofErr w:type="gramEnd"/>
      <w:r w:rsidR="007D6EC1" w:rsidRPr="00C03575">
        <w:rPr>
          <w:rFonts w:ascii="Minion Pro" w:hAnsi="Minion Pro"/>
          <w:sz w:val="22"/>
          <w:szCs w:val="22"/>
        </w:rPr>
        <w:t xml:space="preserve"> to in this </w:t>
      </w:r>
      <w:r w:rsidR="00685E8C" w:rsidRPr="00C03575">
        <w:rPr>
          <w:rFonts w:ascii="Minion Pro" w:hAnsi="Minion Pro"/>
          <w:sz w:val="22"/>
          <w:szCs w:val="22"/>
        </w:rPr>
        <w:t xml:space="preserve">study </w:t>
      </w:r>
      <w:r w:rsidR="007D6EC1" w:rsidRPr="00C03575">
        <w:rPr>
          <w:rFonts w:ascii="Minion Pro" w:hAnsi="Minion Pro"/>
          <w:sz w:val="22"/>
          <w:szCs w:val="22"/>
        </w:rPr>
        <w:t xml:space="preserve">as the high growth scenario, while the </w:t>
      </w:r>
      <w:r w:rsidR="000033E2" w:rsidRPr="00C03575">
        <w:rPr>
          <w:rFonts w:ascii="Minion Pro" w:hAnsi="Minion Pro"/>
          <w:sz w:val="22"/>
          <w:szCs w:val="22"/>
        </w:rPr>
        <w:t xml:space="preserve">enhanced </w:t>
      </w:r>
      <w:r w:rsidR="007D6EC1" w:rsidRPr="00C03575">
        <w:rPr>
          <w:rFonts w:ascii="Minion Pro" w:hAnsi="Minion Pro"/>
          <w:sz w:val="22"/>
          <w:szCs w:val="22"/>
        </w:rPr>
        <w:t>Miss</w:t>
      </w:r>
      <w:r w:rsidR="00685E8C" w:rsidRPr="00C03575">
        <w:rPr>
          <w:rFonts w:ascii="Minion Pro" w:hAnsi="Minion Pro"/>
          <w:sz w:val="22"/>
          <w:szCs w:val="22"/>
        </w:rPr>
        <w:t>i</w:t>
      </w:r>
      <w:r w:rsidR="007D6EC1" w:rsidRPr="00C03575">
        <w:rPr>
          <w:rFonts w:ascii="Minion Pro" w:hAnsi="Minion Pro"/>
          <w:sz w:val="22"/>
          <w:szCs w:val="22"/>
        </w:rPr>
        <w:t xml:space="preserve">on model forecasts are </w:t>
      </w:r>
      <w:r w:rsidRPr="00C03575">
        <w:rPr>
          <w:rFonts w:ascii="Minion Pro" w:hAnsi="Minion Pro"/>
          <w:sz w:val="22"/>
          <w:szCs w:val="22"/>
        </w:rPr>
        <w:t xml:space="preserve">considered </w:t>
      </w:r>
      <w:r w:rsidR="00142EFD">
        <w:rPr>
          <w:rFonts w:ascii="Minion Pro" w:hAnsi="Minion Pro"/>
          <w:sz w:val="22"/>
          <w:szCs w:val="22"/>
        </w:rPr>
        <w:t xml:space="preserve">as </w:t>
      </w:r>
      <w:r w:rsidRPr="00C03575">
        <w:rPr>
          <w:rFonts w:ascii="Minion Pro" w:hAnsi="Minion Pro"/>
          <w:sz w:val="22"/>
          <w:szCs w:val="22"/>
        </w:rPr>
        <w:t>the low growth scenario.</w:t>
      </w:r>
      <w:r w:rsidR="00FC2C9A">
        <w:rPr>
          <w:rFonts w:ascii="Minion Pro" w:hAnsi="Minion Pro"/>
          <w:sz w:val="22"/>
          <w:szCs w:val="22"/>
        </w:rPr>
        <w:t xml:space="preserve"> </w:t>
      </w:r>
    </w:p>
    <w:p w:rsidR="006C7E7C" w:rsidRDefault="006C7E7C" w:rsidP="00685E8C">
      <w:pPr>
        <w:rPr>
          <w:rFonts w:ascii="Minion Pro" w:hAnsi="Minion Pro"/>
          <w:sz w:val="22"/>
          <w:szCs w:val="22"/>
        </w:rPr>
      </w:pPr>
    </w:p>
    <w:p w:rsidR="008A428F" w:rsidRPr="008E1299" w:rsidRDefault="00FC2C9A" w:rsidP="00685E8C">
      <w:pPr>
        <w:rPr>
          <w:rFonts w:ascii="Minion Pro" w:hAnsi="Minion Pro"/>
          <w:sz w:val="22"/>
          <w:szCs w:val="22"/>
        </w:rPr>
      </w:pPr>
      <w:r>
        <w:rPr>
          <w:rFonts w:ascii="Minion Pro" w:hAnsi="Minion Pro"/>
          <w:sz w:val="22"/>
          <w:szCs w:val="22"/>
        </w:rPr>
        <w:t xml:space="preserve">A third set of trip tables, representing a medium growth scenario, </w:t>
      </w:r>
      <w:proofErr w:type="gramStart"/>
      <w:r>
        <w:rPr>
          <w:rFonts w:ascii="Minion Pro" w:hAnsi="Minion Pro"/>
          <w:sz w:val="22"/>
          <w:szCs w:val="22"/>
        </w:rPr>
        <w:t>was developed</w:t>
      </w:r>
      <w:proofErr w:type="gramEnd"/>
      <w:r>
        <w:rPr>
          <w:rFonts w:ascii="Minion Pro" w:hAnsi="Minion Pro"/>
          <w:sz w:val="22"/>
          <w:szCs w:val="22"/>
        </w:rPr>
        <w:t xml:space="preserve"> by calculating the average between the low and high growth scenario trip tables.</w:t>
      </w:r>
    </w:p>
    <w:p w:rsidR="008A428F" w:rsidRPr="008E1299" w:rsidRDefault="008A428F" w:rsidP="008A428F">
      <w:pPr>
        <w:rPr>
          <w:rFonts w:ascii="Minion Pro" w:hAnsi="Minion Pro"/>
          <w:sz w:val="22"/>
          <w:szCs w:val="22"/>
        </w:rPr>
      </w:pPr>
    </w:p>
    <w:p w:rsidR="00C80255" w:rsidRPr="00AE4A06" w:rsidRDefault="00C80255" w:rsidP="0014043B">
      <w:pPr>
        <w:pStyle w:val="Caption"/>
        <w:keepNext/>
        <w:jc w:val="center"/>
        <w:rPr>
          <w:color w:val="auto"/>
        </w:rPr>
      </w:pPr>
      <w:bookmarkStart w:id="9" w:name="_Ref331602723"/>
      <w:r w:rsidRPr="00AE4A06">
        <w:rPr>
          <w:color w:val="auto"/>
        </w:rPr>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5</w:t>
      </w:r>
      <w:r w:rsidR="00722975">
        <w:rPr>
          <w:color w:val="auto"/>
        </w:rPr>
        <w:fldChar w:fldCharType="end"/>
      </w:r>
      <w:bookmarkEnd w:id="9"/>
      <w:r w:rsidRPr="00AE4A06">
        <w:rPr>
          <w:color w:val="auto"/>
        </w:rPr>
        <w:t>: Screenline south of Executive Drive</w:t>
      </w:r>
    </w:p>
    <w:p w:rsidR="008A428F" w:rsidRPr="00AE4A06" w:rsidRDefault="00B24B5E" w:rsidP="0014043B">
      <w:pPr>
        <w:jc w:val="center"/>
        <w:rPr>
          <w:rFonts w:ascii="Minion Pro" w:hAnsi="Minion Pro"/>
          <w:sz w:val="22"/>
          <w:szCs w:val="22"/>
        </w:rPr>
      </w:pPr>
      <w:r>
        <w:rPr>
          <w:noProof/>
        </w:rPr>
        <w:drawing>
          <wp:inline distT="0" distB="0" distL="0" distR="0" wp14:anchorId="4734D5A5" wp14:editId="50F4E6EB">
            <wp:extent cx="3522965" cy="3373200"/>
            <wp:effectExtent l="19050" t="19050" r="20955" b="177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1379" t="8125" r="60000" b="10676"/>
                    <a:stretch/>
                  </pic:blipFill>
                  <pic:spPr bwMode="auto">
                    <a:xfrm>
                      <a:off x="0" y="0"/>
                      <a:ext cx="3539411" cy="338894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C80255" w:rsidRPr="00AE4A06" w:rsidRDefault="00C80255" w:rsidP="0014043B">
      <w:pPr>
        <w:pStyle w:val="Caption"/>
        <w:keepNext/>
        <w:jc w:val="center"/>
        <w:rPr>
          <w:color w:val="auto"/>
        </w:rPr>
      </w:pPr>
      <w:bookmarkStart w:id="10" w:name="_Ref331602740"/>
      <w:r w:rsidRPr="00AE4A06">
        <w:rPr>
          <w:color w:val="auto"/>
        </w:rPr>
        <w:lastRenderedPageBreak/>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6</w:t>
      </w:r>
      <w:r w:rsidR="00722975">
        <w:rPr>
          <w:color w:val="auto"/>
        </w:rPr>
        <w:fldChar w:fldCharType="end"/>
      </w:r>
      <w:bookmarkEnd w:id="10"/>
      <w:r w:rsidRPr="00AE4A06">
        <w:rPr>
          <w:color w:val="auto"/>
        </w:rPr>
        <w:t>: Screenline north of Executive Drive</w:t>
      </w:r>
    </w:p>
    <w:p w:rsidR="008A428F" w:rsidRPr="00AE4A06" w:rsidRDefault="00B24B5E" w:rsidP="0014043B">
      <w:pPr>
        <w:jc w:val="center"/>
        <w:rPr>
          <w:rFonts w:ascii="Minion Pro" w:hAnsi="Minion Pro"/>
          <w:sz w:val="22"/>
          <w:szCs w:val="22"/>
        </w:rPr>
      </w:pPr>
      <w:r>
        <w:rPr>
          <w:noProof/>
        </w:rPr>
        <w:drawing>
          <wp:inline distT="0" distB="0" distL="0" distR="0" wp14:anchorId="348A9334" wp14:editId="433E030A">
            <wp:extent cx="3197596" cy="3110841"/>
            <wp:effectExtent l="19050" t="19050" r="22225" b="139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7778" t="12859" r="57823" b="16811"/>
                    <a:stretch/>
                  </pic:blipFill>
                  <pic:spPr bwMode="auto">
                    <a:xfrm>
                      <a:off x="0" y="0"/>
                      <a:ext cx="3204673" cy="3117726"/>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8A428F" w:rsidRPr="00AE4A06" w:rsidRDefault="008A428F" w:rsidP="008A428F">
      <w:pPr>
        <w:rPr>
          <w:rFonts w:ascii="Minion Pro" w:hAnsi="Minion Pro"/>
          <w:sz w:val="22"/>
          <w:szCs w:val="22"/>
        </w:rPr>
      </w:pPr>
    </w:p>
    <w:p w:rsidR="00F84044" w:rsidRPr="00AE4A06" w:rsidRDefault="00F84044" w:rsidP="0014043B">
      <w:pPr>
        <w:pStyle w:val="Caption"/>
        <w:keepNext/>
        <w:jc w:val="center"/>
        <w:rPr>
          <w:color w:val="auto"/>
        </w:rPr>
      </w:pPr>
      <w:r w:rsidRPr="00AE4A06">
        <w:rPr>
          <w:color w:val="auto"/>
        </w:rPr>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7</w:t>
      </w:r>
      <w:r w:rsidR="00722975">
        <w:rPr>
          <w:color w:val="auto"/>
        </w:rPr>
        <w:fldChar w:fldCharType="end"/>
      </w:r>
      <w:r w:rsidRPr="00AE4A06">
        <w:rPr>
          <w:color w:val="auto"/>
        </w:rPr>
        <w:t>: Screenline north of Sunland</w:t>
      </w:r>
    </w:p>
    <w:p w:rsidR="008A428F" w:rsidRPr="00AE4A06" w:rsidRDefault="00B24B5E" w:rsidP="0014043B">
      <w:pPr>
        <w:jc w:val="center"/>
        <w:rPr>
          <w:rFonts w:ascii="Minion Pro" w:hAnsi="Minion Pro"/>
          <w:sz w:val="22"/>
          <w:szCs w:val="22"/>
        </w:rPr>
      </w:pPr>
      <w:r>
        <w:rPr>
          <w:noProof/>
        </w:rPr>
        <w:drawing>
          <wp:inline distT="0" distB="0" distL="0" distR="0" wp14:anchorId="7D2A0B96" wp14:editId="510B7DAA">
            <wp:extent cx="3949310" cy="3045126"/>
            <wp:effectExtent l="19050" t="19050" r="13335" b="222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4339" t="9224" r="59811" b="8875"/>
                    <a:stretch/>
                  </pic:blipFill>
                  <pic:spPr bwMode="auto">
                    <a:xfrm>
                      <a:off x="0" y="0"/>
                      <a:ext cx="3947448" cy="30436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8A428F" w:rsidRDefault="008A428F" w:rsidP="0014043B">
      <w:pPr>
        <w:jc w:val="center"/>
        <w:rPr>
          <w:rFonts w:ascii="Minion Pro" w:hAnsi="Minion Pro"/>
          <w:sz w:val="22"/>
          <w:szCs w:val="22"/>
        </w:rPr>
      </w:pPr>
    </w:p>
    <w:p w:rsidR="008B4BA0" w:rsidRPr="008B4BA0" w:rsidRDefault="008B4BA0" w:rsidP="0014043B">
      <w:pPr>
        <w:pStyle w:val="Caption"/>
        <w:keepNext/>
        <w:jc w:val="center"/>
        <w:rPr>
          <w:color w:val="auto"/>
        </w:rPr>
      </w:pPr>
      <w:bookmarkStart w:id="11" w:name="_Ref334089557"/>
      <w:r w:rsidRPr="008B4BA0">
        <w:rPr>
          <w:color w:val="auto"/>
        </w:rPr>
        <w:lastRenderedPageBreak/>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8</w:t>
      </w:r>
      <w:r w:rsidR="00722975">
        <w:rPr>
          <w:color w:val="auto"/>
        </w:rPr>
        <w:fldChar w:fldCharType="end"/>
      </w:r>
      <w:bookmarkEnd w:id="11"/>
      <w:r w:rsidRPr="008B4BA0">
        <w:rPr>
          <w:color w:val="auto"/>
        </w:rPr>
        <w:t>: Screenline North East of Cotton</w:t>
      </w:r>
    </w:p>
    <w:p w:rsidR="008B4BA0" w:rsidRPr="00AE4A06" w:rsidRDefault="00B24B5E" w:rsidP="0014043B">
      <w:pPr>
        <w:jc w:val="center"/>
        <w:rPr>
          <w:rFonts w:ascii="Minion Pro" w:hAnsi="Minion Pro"/>
          <w:sz w:val="22"/>
          <w:szCs w:val="22"/>
        </w:rPr>
      </w:pPr>
      <w:r>
        <w:rPr>
          <w:noProof/>
        </w:rPr>
        <w:drawing>
          <wp:inline distT="0" distB="0" distL="0" distR="0" wp14:anchorId="759852D0" wp14:editId="6FADE3EE">
            <wp:extent cx="3915652" cy="3170569"/>
            <wp:effectExtent l="19050" t="19050" r="27940" b="1079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0759" t="11905" r="46160" b="8731"/>
                    <a:stretch/>
                  </pic:blipFill>
                  <pic:spPr bwMode="auto">
                    <a:xfrm>
                      <a:off x="0" y="0"/>
                      <a:ext cx="3921419" cy="317523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8A428F" w:rsidRPr="00AE4A06" w:rsidRDefault="008A428F" w:rsidP="008A428F">
      <w:pPr>
        <w:rPr>
          <w:rFonts w:ascii="Minion Pro" w:hAnsi="Minion Pro"/>
          <w:sz w:val="22"/>
          <w:szCs w:val="22"/>
        </w:rPr>
      </w:pPr>
    </w:p>
    <w:p w:rsidR="007D6EC1" w:rsidRPr="00AE4A06" w:rsidRDefault="007D6EC1" w:rsidP="006B5A46">
      <w:pPr>
        <w:pStyle w:val="Caption"/>
        <w:keepNext/>
        <w:jc w:val="center"/>
        <w:rPr>
          <w:color w:val="auto"/>
        </w:rPr>
      </w:pPr>
      <w:r w:rsidRPr="00AE4A06">
        <w:rPr>
          <w:color w:val="auto"/>
        </w:rPr>
        <w:t xml:space="preserve">Table </w:t>
      </w:r>
      <w:r w:rsidR="00113A1D" w:rsidRPr="00AE4A06">
        <w:rPr>
          <w:color w:val="auto"/>
        </w:rPr>
        <w:fldChar w:fldCharType="begin"/>
      </w:r>
      <w:r w:rsidR="00113A1D" w:rsidRPr="00AE4A06">
        <w:rPr>
          <w:color w:val="auto"/>
        </w:rPr>
        <w:instrText xml:space="preserve"> SEQ Table \* ARABIC </w:instrText>
      </w:r>
      <w:r w:rsidR="00113A1D" w:rsidRPr="00AE4A06">
        <w:rPr>
          <w:color w:val="auto"/>
        </w:rPr>
        <w:fldChar w:fldCharType="separate"/>
      </w:r>
      <w:r w:rsidR="00154586">
        <w:rPr>
          <w:noProof/>
          <w:color w:val="auto"/>
        </w:rPr>
        <w:t>1</w:t>
      </w:r>
      <w:r w:rsidR="00113A1D" w:rsidRPr="00AE4A06">
        <w:rPr>
          <w:noProof/>
          <w:color w:val="auto"/>
        </w:rPr>
        <w:fldChar w:fldCharType="end"/>
      </w:r>
      <w:r w:rsidRPr="00AE4A06">
        <w:rPr>
          <w:color w:val="auto"/>
        </w:rPr>
        <w:t>: Comparison of screenline volumes for the 2035 Forecasts and Subarea Model Volumes</w:t>
      </w:r>
    </w:p>
    <w:tbl>
      <w:tblPr>
        <w:tblW w:w="6855"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5"/>
        <w:gridCol w:w="1939"/>
        <w:gridCol w:w="2162"/>
        <w:gridCol w:w="759"/>
      </w:tblGrid>
      <w:tr w:rsidR="007D6EC1" w:rsidRPr="007D6EC1" w:rsidTr="00D8695C">
        <w:trPr>
          <w:trHeight w:val="251"/>
          <w:jc w:val="center"/>
        </w:trPr>
        <w:tc>
          <w:tcPr>
            <w:tcW w:w="1995" w:type="dxa"/>
            <w:shd w:val="clear" w:color="auto" w:fill="auto"/>
            <w:vAlign w:val="bottom"/>
            <w:hideMark/>
          </w:tcPr>
          <w:p w:rsidR="007D6EC1" w:rsidRPr="007D6EC1" w:rsidRDefault="007D6EC1" w:rsidP="00D8695C">
            <w:pPr>
              <w:jc w:val="center"/>
              <w:rPr>
                <w:rFonts w:ascii="Arial" w:hAnsi="Arial" w:cs="Arial"/>
                <w:color w:val="000000"/>
                <w:sz w:val="20"/>
              </w:rPr>
            </w:pPr>
            <w:r w:rsidRPr="007D6EC1">
              <w:rPr>
                <w:rFonts w:ascii="Arial" w:hAnsi="Arial" w:cs="Arial"/>
                <w:color w:val="000000"/>
                <w:sz w:val="20"/>
              </w:rPr>
              <w:t>Location</w:t>
            </w:r>
          </w:p>
        </w:tc>
        <w:tc>
          <w:tcPr>
            <w:tcW w:w="1939" w:type="dxa"/>
            <w:shd w:val="clear" w:color="auto" w:fill="auto"/>
            <w:vAlign w:val="bottom"/>
            <w:hideMark/>
          </w:tcPr>
          <w:p w:rsidR="007D6EC1" w:rsidRPr="007D6EC1" w:rsidRDefault="007D6EC1" w:rsidP="00D8695C">
            <w:pPr>
              <w:jc w:val="center"/>
              <w:rPr>
                <w:rFonts w:ascii="Arial" w:hAnsi="Arial" w:cs="Arial"/>
                <w:color w:val="000000"/>
                <w:sz w:val="20"/>
              </w:rPr>
            </w:pPr>
            <w:r w:rsidRPr="007D6EC1">
              <w:rPr>
                <w:rFonts w:ascii="Arial" w:hAnsi="Arial" w:cs="Arial"/>
                <w:color w:val="000000"/>
                <w:sz w:val="20"/>
              </w:rPr>
              <w:t>Forecast Volumes</w:t>
            </w:r>
          </w:p>
        </w:tc>
        <w:tc>
          <w:tcPr>
            <w:tcW w:w="2162" w:type="dxa"/>
            <w:shd w:val="clear" w:color="auto" w:fill="auto"/>
            <w:vAlign w:val="bottom"/>
            <w:hideMark/>
          </w:tcPr>
          <w:p w:rsidR="007D6EC1" w:rsidRPr="007D6EC1" w:rsidRDefault="007D6EC1" w:rsidP="00D8695C">
            <w:pPr>
              <w:jc w:val="center"/>
              <w:rPr>
                <w:rFonts w:ascii="Arial" w:hAnsi="Arial" w:cs="Arial"/>
                <w:color w:val="000000"/>
                <w:sz w:val="20"/>
              </w:rPr>
            </w:pPr>
            <w:r w:rsidRPr="007D6EC1">
              <w:rPr>
                <w:rFonts w:ascii="Arial" w:hAnsi="Arial" w:cs="Arial"/>
                <w:color w:val="000000"/>
                <w:sz w:val="20"/>
              </w:rPr>
              <w:t>Subarea</w:t>
            </w:r>
            <w:r>
              <w:rPr>
                <w:rFonts w:ascii="Arial" w:hAnsi="Arial" w:cs="Arial"/>
                <w:color w:val="000000"/>
                <w:sz w:val="20"/>
              </w:rPr>
              <w:t xml:space="preserve"> Volumes</w:t>
            </w:r>
          </w:p>
        </w:tc>
        <w:tc>
          <w:tcPr>
            <w:tcW w:w="759" w:type="dxa"/>
            <w:shd w:val="clear" w:color="auto" w:fill="auto"/>
            <w:noWrap/>
            <w:vAlign w:val="bottom"/>
            <w:hideMark/>
          </w:tcPr>
          <w:p w:rsidR="007D6EC1" w:rsidRPr="007D6EC1" w:rsidRDefault="007D6EC1" w:rsidP="00D8695C">
            <w:pPr>
              <w:jc w:val="center"/>
              <w:rPr>
                <w:rFonts w:ascii="Arial" w:hAnsi="Arial" w:cs="Arial"/>
                <w:color w:val="000000"/>
                <w:sz w:val="20"/>
              </w:rPr>
            </w:pPr>
            <w:r>
              <w:rPr>
                <w:rFonts w:ascii="Arial" w:hAnsi="Arial" w:cs="Arial"/>
                <w:color w:val="000000"/>
                <w:sz w:val="20"/>
              </w:rPr>
              <w:t>Ratio</w:t>
            </w:r>
          </w:p>
        </w:tc>
      </w:tr>
      <w:tr w:rsidR="007D6EC1" w:rsidRPr="007D6EC1" w:rsidTr="006B5A46">
        <w:trPr>
          <w:trHeight w:val="255"/>
          <w:jc w:val="center"/>
        </w:trPr>
        <w:tc>
          <w:tcPr>
            <w:tcW w:w="1995"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South of Executive</w:t>
            </w:r>
          </w:p>
        </w:tc>
        <w:tc>
          <w:tcPr>
            <w:tcW w:w="1939" w:type="dxa"/>
            <w:shd w:val="clear" w:color="auto" w:fill="auto"/>
            <w:noWrap/>
            <w:vAlign w:val="bottom"/>
            <w:hideMark/>
          </w:tcPr>
          <w:p w:rsidR="007D6EC1" w:rsidRPr="007D6EC1" w:rsidRDefault="007D6EC1" w:rsidP="006B5A46">
            <w:pPr>
              <w:jc w:val="center"/>
              <w:rPr>
                <w:rFonts w:ascii="Arial" w:hAnsi="Arial" w:cs="Arial"/>
                <w:color w:val="FF0000"/>
                <w:sz w:val="20"/>
              </w:rPr>
            </w:pPr>
            <w:r w:rsidRPr="00A26BF0">
              <w:rPr>
                <w:rFonts w:ascii="Arial" w:hAnsi="Arial" w:cs="Arial"/>
                <w:color w:val="000000"/>
                <w:sz w:val="20"/>
              </w:rPr>
              <w:t>322,000</w:t>
            </w:r>
          </w:p>
        </w:tc>
        <w:tc>
          <w:tcPr>
            <w:tcW w:w="2162"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320,383</w:t>
            </w:r>
          </w:p>
        </w:tc>
        <w:tc>
          <w:tcPr>
            <w:tcW w:w="759"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0.99</w:t>
            </w:r>
          </w:p>
        </w:tc>
      </w:tr>
      <w:tr w:rsidR="007D6EC1" w:rsidRPr="007D6EC1" w:rsidTr="006B5A46">
        <w:trPr>
          <w:trHeight w:val="270"/>
          <w:jc w:val="center"/>
        </w:trPr>
        <w:tc>
          <w:tcPr>
            <w:tcW w:w="1995"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North of Executive</w:t>
            </w:r>
          </w:p>
        </w:tc>
        <w:tc>
          <w:tcPr>
            <w:tcW w:w="1939"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329,600</w:t>
            </w:r>
          </w:p>
        </w:tc>
        <w:tc>
          <w:tcPr>
            <w:tcW w:w="2162"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324,993</w:t>
            </w:r>
          </w:p>
        </w:tc>
        <w:tc>
          <w:tcPr>
            <w:tcW w:w="759"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0.9</w:t>
            </w:r>
            <w:r>
              <w:rPr>
                <w:rFonts w:ascii="Arial" w:hAnsi="Arial" w:cs="Arial"/>
                <w:color w:val="000000"/>
                <w:sz w:val="20"/>
              </w:rPr>
              <w:t>9</w:t>
            </w:r>
          </w:p>
        </w:tc>
      </w:tr>
      <w:tr w:rsidR="007D6EC1" w:rsidRPr="00AA2A7C" w:rsidTr="006B5A46">
        <w:trPr>
          <w:trHeight w:val="255"/>
          <w:jc w:val="center"/>
        </w:trPr>
        <w:tc>
          <w:tcPr>
            <w:tcW w:w="1995" w:type="dxa"/>
            <w:shd w:val="clear" w:color="auto" w:fill="auto"/>
            <w:noWrap/>
            <w:vAlign w:val="bottom"/>
            <w:hideMark/>
          </w:tcPr>
          <w:p w:rsidR="007D6EC1" w:rsidRPr="00AA2A7C" w:rsidRDefault="007D6EC1" w:rsidP="006B5A46">
            <w:pPr>
              <w:jc w:val="center"/>
              <w:rPr>
                <w:rFonts w:ascii="Arial" w:hAnsi="Arial" w:cs="Arial"/>
                <w:sz w:val="20"/>
              </w:rPr>
            </w:pPr>
            <w:r w:rsidRPr="00AA2A7C">
              <w:rPr>
                <w:rFonts w:ascii="Arial" w:hAnsi="Arial" w:cs="Arial"/>
                <w:sz w:val="20"/>
              </w:rPr>
              <w:t>North of Sunland</w:t>
            </w:r>
          </w:p>
        </w:tc>
        <w:tc>
          <w:tcPr>
            <w:tcW w:w="1939" w:type="dxa"/>
            <w:shd w:val="clear" w:color="auto" w:fill="auto"/>
            <w:noWrap/>
            <w:vAlign w:val="bottom"/>
            <w:hideMark/>
          </w:tcPr>
          <w:p w:rsidR="007D6EC1" w:rsidRPr="00AA2A7C" w:rsidRDefault="007D6EC1" w:rsidP="006B5A46">
            <w:pPr>
              <w:jc w:val="center"/>
              <w:rPr>
                <w:rFonts w:ascii="Arial" w:hAnsi="Arial" w:cs="Arial"/>
                <w:sz w:val="20"/>
              </w:rPr>
            </w:pPr>
            <w:r w:rsidRPr="00AA2A7C">
              <w:rPr>
                <w:rFonts w:ascii="Arial" w:hAnsi="Arial" w:cs="Arial"/>
                <w:sz w:val="20"/>
              </w:rPr>
              <w:t>277,000</w:t>
            </w:r>
          </w:p>
        </w:tc>
        <w:tc>
          <w:tcPr>
            <w:tcW w:w="2162" w:type="dxa"/>
            <w:shd w:val="clear" w:color="auto" w:fill="auto"/>
            <w:noWrap/>
            <w:vAlign w:val="bottom"/>
            <w:hideMark/>
          </w:tcPr>
          <w:p w:rsidR="007D6EC1" w:rsidRPr="00AA2A7C" w:rsidRDefault="007D6EC1" w:rsidP="006B5A46">
            <w:pPr>
              <w:jc w:val="center"/>
              <w:rPr>
                <w:rFonts w:ascii="Arial" w:hAnsi="Arial" w:cs="Arial"/>
                <w:sz w:val="20"/>
              </w:rPr>
            </w:pPr>
            <w:r w:rsidRPr="00AA2A7C">
              <w:rPr>
                <w:rFonts w:ascii="Arial" w:hAnsi="Arial" w:cs="Arial"/>
                <w:sz w:val="20"/>
              </w:rPr>
              <w:t>269,624</w:t>
            </w:r>
          </w:p>
        </w:tc>
        <w:tc>
          <w:tcPr>
            <w:tcW w:w="759" w:type="dxa"/>
            <w:shd w:val="clear" w:color="auto" w:fill="auto"/>
            <w:noWrap/>
            <w:vAlign w:val="bottom"/>
            <w:hideMark/>
          </w:tcPr>
          <w:p w:rsidR="007D6EC1" w:rsidRPr="00AA2A7C" w:rsidRDefault="007D6EC1" w:rsidP="006B5A46">
            <w:pPr>
              <w:jc w:val="center"/>
              <w:rPr>
                <w:rFonts w:ascii="Arial" w:hAnsi="Arial" w:cs="Arial"/>
                <w:sz w:val="20"/>
              </w:rPr>
            </w:pPr>
            <w:r w:rsidRPr="00AA2A7C">
              <w:rPr>
                <w:rFonts w:ascii="Arial" w:hAnsi="Arial" w:cs="Arial"/>
                <w:sz w:val="20"/>
              </w:rPr>
              <w:t>0.97</w:t>
            </w:r>
          </w:p>
        </w:tc>
      </w:tr>
      <w:tr w:rsidR="007D6EC1" w:rsidRPr="00AA2A7C" w:rsidTr="006B5A46">
        <w:trPr>
          <w:trHeight w:val="255"/>
          <w:jc w:val="center"/>
        </w:trPr>
        <w:tc>
          <w:tcPr>
            <w:tcW w:w="1995" w:type="dxa"/>
            <w:shd w:val="clear" w:color="auto" w:fill="auto"/>
            <w:noWrap/>
            <w:vAlign w:val="bottom"/>
            <w:hideMark/>
          </w:tcPr>
          <w:p w:rsidR="007D6EC1" w:rsidRPr="00AA2A7C" w:rsidRDefault="007D6EC1" w:rsidP="006B5A46">
            <w:pPr>
              <w:jc w:val="center"/>
              <w:rPr>
                <w:rFonts w:ascii="Arial" w:hAnsi="Arial" w:cs="Arial"/>
                <w:sz w:val="20"/>
              </w:rPr>
            </w:pPr>
            <w:r w:rsidRPr="00AA2A7C">
              <w:rPr>
                <w:rFonts w:ascii="Arial" w:hAnsi="Arial" w:cs="Arial"/>
                <w:sz w:val="20"/>
              </w:rPr>
              <w:t>East of Cotton</w:t>
            </w:r>
          </w:p>
        </w:tc>
        <w:tc>
          <w:tcPr>
            <w:tcW w:w="1939" w:type="dxa"/>
            <w:shd w:val="clear" w:color="auto" w:fill="auto"/>
            <w:noWrap/>
            <w:vAlign w:val="bottom"/>
            <w:hideMark/>
          </w:tcPr>
          <w:p w:rsidR="007D6EC1" w:rsidRPr="00AA2A7C" w:rsidRDefault="007B6B76" w:rsidP="007B6B76">
            <w:pPr>
              <w:jc w:val="center"/>
              <w:rPr>
                <w:rFonts w:ascii="Arial" w:hAnsi="Arial" w:cs="Arial"/>
                <w:sz w:val="20"/>
              </w:rPr>
            </w:pPr>
            <w:r>
              <w:rPr>
                <w:rFonts w:ascii="Arial" w:hAnsi="Arial" w:cs="Arial"/>
                <w:sz w:val="20"/>
              </w:rPr>
              <w:t>419,300</w:t>
            </w:r>
          </w:p>
        </w:tc>
        <w:tc>
          <w:tcPr>
            <w:tcW w:w="2162" w:type="dxa"/>
            <w:shd w:val="clear" w:color="auto" w:fill="auto"/>
            <w:noWrap/>
            <w:vAlign w:val="bottom"/>
            <w:hideMark/>
          </w:tcPr>
          <w:p w:rsidR="007D6EC1" w:rsidRPr="00AA2A7C" w:rsidRDefault="007D6EC1" w:rsidP="006B5A46">
            <w:pPr>
              <w:jc w:val="center"/>
              <w:rPr>
                <w:rFonts w:ascii="Arial" w:hAnsi="Arial" w:cs="Arial"/>
                <w:sz w:val="20"/>
              </w:rPr>
            </w:pPr>
            <w:r w:rsidRPr="00AA2A7C">
              <w:rPr>
                <w:rFonts w:ascii="Arial" w:hAnsi="Arial" w:cs="Arial"/>
                <w:sz w:val="20"/>
              </w:rPr>
              <w:t>425,847</w:t>
            </w:r>
          </w:p>
        </w:tc>
        <w:tc>
          <w:tcPr>
            <w:tcW w:w="759" w:type="dxa"/>
            <w:shd w:val="clear" w:color="auto" w:fill="auto"/>
            <w:noWrap/>
            <w:vAlign w:val="bottom"/>
            <w:hideMark/>
          </w:tcPr>
          <w:p w:rsidR="007D6EC1" w:rsidRPr="00AA2A7C" w:rsidRDefault="007D6EC1" w:rsidP="006B5A46">
            <w:pPr>
              <w:jc w:val="center"/>
              <w:rPr>
                <w:rFonts w:ascii="Arial" w:hAnsi="Arial" w:cs="Arial"/>
                <w:sz w:val="20"/>
              </w:rPr>
            </w:pPr>
            <w:r w:rsidRPr="00AA2A7C">
              <w:rPr>
                <w:rFonts w:ascii="Arial" w:hAnsi="Arial" w:cs="Arial"/>
                <w:sz w:val="20"/>
              </w:rPr>
              <w:t>1.02</w:t>
            </w:r>
          </w:p>
        </w:tc>
      </w:tr>
    </w:tbl>
    <w:p w:rsidR="008A428F" w:rsidRPr="00AA2A7C" w:rsidRDefault="008A428F" w:rsidP="006B5A46">
      <w:pPr>
        <w:jc w:val="center"/>
        <w:rPr>
          <w:rFonts w:ascii="Minion Pro" w:hAnsi="Minion Pro"/>
          <w:sz w:val="22"/>
          <w:szCs w:val="22"/>
        </w:rPr>
      </w:pPr>
    </w:p>
    <w:p w:rsidR="007D6EC1" w:rsidRPr="00AA2A7C" w:rsidRDefault="007D6EC1" w:rsidP="006B5A46">
      <w:pPr>
        <w:pStyle w:val="Caption"/>
        <w:keepNext/>
        <w:jc w:val="center"/>
        <w:rPr>
          <w:color w:val="auto"/>
        </w:rPr>
      </w:pPr>
      <w:r w:rsidRPr="00AA2A7C">
        <w:rPr>
          <w:color w:val="auto"/>
        </w:rPr>
        <w:t xml:space="preserve">Table </w:t>
      </w:r>
      <w:r w:rsidR="001F3390" w:rsidRPr="00AA2A7C">
        <w:rPr>
          <w:color w:val="auto"/>
        </w:rPr>
        <w:fldChar w:fldCharType="begin"/>
      </w:r>
      <w:r w:rsidR="001F3390" w:rsidRPr="00AA2A7C">
        <w:rPr>
          <w:color w:val="auto"/>
        </w:rPr>
        <w:instrText xml:space="preserve"> SEQ Table \* ARABIC </w:instrText>
      </w:r>
      <w:r w:rsidR="001F3390" w:rsidRPr="00AA2A7C">
        <w:rPr>
          <w:color w:val="auto"/>
        </w:rPr>
        <w:fldChar w:fldCharType="separate"/>
      </w:r>
      <w:r w:rsidR="00154586">
        <w:rPr>
          <w:noProof/>
          <w:color w:val="auto"/>
        </w:rPr>
        <w:t>2</w:t>
      </w:r>
      <w:r w:rsidR="001F3390" w:rsidRPr="00AA2A7C">
        <w:rPr>
          <w:noProof/>
          <w:color w:val="auto"/>
        </w:rPr>
        <w:fldChar w:fldCharType="end"/>
      </w:r>
      <w:r w:rsidRPr="00AA2A7C">
        <w:rPr>
          <w:color w:val="auto"/>
        </w:rPr>
        <w:t>: Comparison of screenline volumes for the 2015 Forecasts and Subarea Model Volumes</w:t>
      </w:r>
    </w:p>
    <w:tbl>
      <w:tblPr>
        <w:tblW w:w="6855"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5"/>
        <w:gridCol w:w="1939"/>
        <w:gridCol w:w="2162"/>
        <w:gridCol w:w="759"/>
      </w:tblGrid>
      <w:tr w:rsidR="007D6EC1" w:rsidRPr="007D6EC1" w:rsidTr="006B5A46">
        <w:trPr>
          <w:trHeight w:val="765"/>
          <w:jc w:val="center"/>
        </w:trPr>
        <w:tc>
          <w:tcPr>
            <w:tcW w:w="1995" w:type="dxa"/>
            <w:shd w:val="clear" w:color="auto" w:fill="auto"/>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Location</w:t>
            </w:r>
          </w:p>
        </w:tc>
        <w:tc>
          <w:tcPr>
            <w:tcW w:w="1939" w:type="dxa"/>
            <w:shd w:val="clear" w:color="auto" w:fill="auto"/>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Forecast Volumes</w:t>
            </w:r>
          </w:p>
        </w:tc>
        <w:tc>
          <w:tcPr>
            <w:tcW w:w="2162" w:type="dxa"/>
            <w:shd w:val="clear" w:color="auto" w:fill="auto"/>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Subarea</w:t>
            </w:r>
            <w:r>
              <w:rPr>
                <w:rFonts w:ascii="Arial" w:hAnsi="Arial" w:cs="Arial"/>
                <w:color w:val="000000"/>
                <w:sz w:val="20"/>
              </w:rPr>
              <w:t xml:space="preserve"> Volumes</w:t>
            </w:r>
          </w:p>
        </w:tc>
        <w:tc>
          <w:tcPr>
            <w:tcW w:w="759" w:type="dxa"/>
            <w:shd w:val="clear" w:color="auto" w:fill="auto"/>
            <w:noWrap/>
            <w:vAlign w:val="bottom"/>
            <w:hideMark/>
          </w:tcPr>
          <w:p w:rsidR="007D6EC1" w:rsidRPr="007D6EC1" w:rsidRDefault="007D6EC1" w:rsidP="006B5A46">
            <w:pPr>
              <w:jc w:val="center"/>
              <w:rPr>
                <w:rFonts w:ascii="Arial" w:hAnsi="Arial" w:cs="Arial"/>
                <w:color w:val="000000"/>
                <w:sz w:val="20"/>
              </w:rPr>
            </w:pPr>
            <w:r>
              <w:rPr>
                <w:rFonts w:ascii="Arial" w:hAnsi="Arial" w:cs="Arial"/>
                <w:color w:val="000000"/>
                <w:sz w:val="20"/>
              </w:rPr>
              <w:t>Ratio</w:t>
            </w:r>
          </w:p>
        </w:tc>
      </w:tr>
      <w:tr w:rsidR="007D6EC1" w:rsidRPr="007D6EC1" w:rsidTr="006B5A46">
        <w:trPr>
          <w:trHeight w:val="255"/>
          <w:jc w:val="center"/>
        </w:trPr>
        <w:tc>
          <w:tcPr>
            <w:tcW w:w="1995"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South of Executive</w:t>
            </w:r>
          </w:p>
        </w:tc>
        <w:tc>
          <w:tcPr>
            <w:tcW w:w="1939" w:type="dxa"/>
            <w:shd w:val="clear" w:color="auto" w:fill="auto"/>
            <w:noWrap/>
            <w:vAlign w:val="bottom"/>
            <w:hideMark/>
          </w:tcPr>
          <w:p w:rsidR="007D6EC1" w:rsidRDefault="007D6EC1" w:rsidP="006B5A46">
            <w:pPr>
              <w:jc w:val="center"/>
              <w:rPr>
                <w:rFonts w:ascii="Arial" w:hAnsi="Arial" w:cs="Arial"/>
                <w:color w:val="000000"/>
                <w:sz w:val="20"/>
              </w:rPr>
            </w:pPr>
            <w:r>
              <w:rPr>
                <w:rFonts w:ascii="Arial" w:hAnsi="Arial" w:cs="Arial"/>
                <w:color w:val="000000"/>
                <w:sz w:val="20"/>
              </w:rPr>
              <w:t>206,900</w:t>
            </w:r>
          </w:p>
        </w:tc>
        <w:tc>
          <w:tcPr>
            <w:tcW w:w="2162" w:type="dxa"/>
            <w:shd w:val="clear" w:color="auto" w:fill="auto"/>
            <w:noWrap/>
            <w:vAlign w:val="bottom"/>
            <w:hideMark/>
          </w:tcPr>
          <w:p w:rsidR="007D6EC1" w:rsidRDefault="007D6EC1" w:rsidP="006B5A46">
            <w:pPr>
              <w:jc w:val="center"/>
              <w:rPr>
                <w:rFonts w:ascii="Arial" w:hAnsi="Arial" w:cs="Arial"/>
                <w:color w:val="000000"/>
                <w:sz w:val="20"/>
              </w:rPr>
            </w:pPr>
            <w:r>
              <w:rPr>
                <w:rFonts w:ascii="Arial" w:hAnsi="Arial" w:cs="Arial"/>
                <w:color w:val="000000"/>
                <w:sz w:val="20"/>
              </w:rPr>
              <w:t>214,000</w:t>
            </w:r>
          </w:p>
        </w:tc>
        <w:tc>
          <w:tcPr>
            <w:tcW w:w="759" w:type="dxa"/>
            <w:shd w:val="clear" w:color="auto" w:fill="auto"/>
            <w:noWrap/>
            <w:vAlign w:val="bottom"/>
          </w:tcPr>
          <w:p w:rsidR="007D6EC1" w:rsidRPr="007D6EC1" w:rsidRDefault="00981CA3" w:rsidP="006B5A46">
            <w:pPr>
              <w:jc w:val="center"/>
              <w:rPr>
                <w:rFonts w:ascii="Arial" w:hAnsi="Arial" w:cs="Arial"/>
                <w:color w:val="000000"/>
                <w:sz w:val="20"/>
              </w:rPr>
            </w:pPr>
            <w:r>
              <w:rPr>
                <w:rFonts w:ascii="Arial" w:hAnsi="Arial" w:cs="Arial"/>
                <w:color w:val="000000"/>
                <w:sz w:val="20"/>
              </w:rPr>
              <w:t>1.03</w:t>
            </w:r>
          </w:p>
        </w:tc>
      </w:tr>
      <w:tr w:rsidR="007D6EC1" w:rsidRPr="007D6EC1" w:rsidTr="006B5A46">
        <w:trPr>
          <w:trHeight w:val="270"/>
          <w:jc w:val="center"/>
        </w:trPr>
        <w:tc>
          <w:tcPr>
            <w:tcW w:w="1995"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North of Executive</w:t>
            </w:r>
          </w:p>
        </w:tc>
        <w:tc>
          <w:tcPr>
            <w:tcW w:w="1939" w:type="dxa"/>
            <w:shd w:val="clear" w:color="auto" w:fill="auto"/>
            <w:noWrap/>
            <w:vAlign w:val="bottom"/>
            <w:hideMark/>
          </w:tcPr>
          <w:p w:rsidR="007D6EC1" w:rsidRDefault="007D6EC1" w:rsidP="006B5A46">
            <w:pPr>
              <w:jc w:val="center"/>
              <w:rPr>
                <w:rFonts w:ascii="Arial" w:hAnsi="Arial" w:cs="Arial"/>
                <w:color w:val="000000"/>
                <w:sz w:val="20"/>
              </w:rPr>
            </w:pPr>
            <w:r>
              <w:rPr>
                <w:rFonts w:ascii="Arial" w:hAnsi="Arial" w:cs="Arial"/>
                <w:color w:val="000000"/>
                <w:sz w:val="20"/>
              </w:rPr>
              <w:t>220,300</w:t>
            </w:r>
          </w:p>
        </w:tc>
        <w:tc>
          <w:tcPr>
            <w:tcW w:w="2162" w:type="dxa"/>
            <w:shd w:val="clear" w:color="auto" w:fill="auto"/>
            <w:noWrap/>
            <w:vAlign w:val="bottom"/>
            <w:hideMark/>
          </w:tcPr>
          <w:p w:rsidR="007D6EC1" w:rsidRDefault="007D6EC1" w:rsidP="006B5A46">
            <w:pPr>
              <w:jc w:val="center"/>
              <w:rPr>
                <w:rFonts w:ascii="Arial" w:hAnsi="Arial" w:cs="Arial"/>
                <w:color w:val="000000"/>
                <w:sz w:val="20"/>
              </w:rPr>
            </w:pPr>
            <w:r>
              <w:rPr>
                <w:rFonts w:ascii="Arial" w:hAnsi="Arial" w:cs="Arial"/>
                <w:color w:val="000000"/>
                <w:sz w:val="20"/>
              </w:rPr>
              <w:t>218,700</w:t>
            </w:r>
          </w:p>
        </w:tc>
        <w:tc>
          <w:tcPr>
            <w:tcW w:w="759" w:type="dxa"/>
            <w:shd w:val="clear" w:color="auto" w:fill="auto"/>
            <w:noWrap/>
            <w:vAlign w:val="bottom"/>
          </w:tcPr>
          <w:p w:rsidR="007D6EC1" w:rsidRPr="007D6EC1" w:rsidRDefault="00981CA3" w:rsidP="00981CA3">
            <w:pPr>
              <w:rPr>
                <w:rFonts w:ascii="Arial" w:hAnsi="Arial" w:cs="Arial"/>
                <w:color w:val="000000"/>
                <w:sz w:val="20"/>
              </w:rPr>
            </w:pPr>
            <w:r>
              <w:rPr>
                <w:rFonts w:ascii="Arial" w:hAnsi="Arial" w:cs="Arial"/>
                <w:color w:val="000000"/>
                <w:sz w:val="20"/>
              </w:rPr>
              <w:t xml:space="preserve">  0.99</w:t>
            </w:r>
          </w:p>
        </w:tc>
      </w:tr>
      <w:tr w:rsidR="007D6EC1" w:rsidRPr="007D6EC1" w:rsidTr="006B5A46">
        <w:trPr>
          <w:trHeight w:val="255"/>
          <w:jc w:val="center"/>
        </w:trPr>
        <w:tc>
          <w:tcPr>
            <w:tcW w:w="1995"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North of Sunland</w:t>
            </w:r>
          </w:p>
        </w:tc>
        <w:tc>
          <w:tcPr>
            <w:tcW w:w="1939" w:type="dxa"/>
            <w:shd w:val="clear" w:color="auto" w:fill="auto"/>
            <w:noWrap/>
            <w:vAlign w:val="bottom"/>
            <w:hideMark/>
          </w:tcPr>
          <w:p w:rsidR="007D6EC1" w:rsidRDefault="007D6EC1" w:rsidP="006B5A46">
            <w:pPr>
              <w:jc w:val="center"/>
              <w:rPr>
                <w:rFonts w:ascii="Arial" w:hAnsi="Arial" w:cs="Arial"/>
                <w:color w:val="000000"/>
                <w:sz w:val="20"/>
              </w:rPr>
            </w:pPr>
            <w:r>
              <w:rPr>
                <w:rFonts w:ascii="Arial" w:hAnsi="Arial" w:cs="Arial"/>
                <w:color w:val="000000"/>
                <w:sz w:val="20"/>
              </w:rPr>
              <w:t>186,800</w:t>
            </w:r>
          </w:p>
        </w:tc>
        <w:tc>
          <w:tcPr>
            <w:tcW w:w="2162" w:type="dxa"/>
            <w:shd w:val="clear" w:color="auto" w:fill="auto"/>
            <w:noWrap/>
            <w:vAlign w:val="bottom"/>
            <w:hideMark/>
          </w:tcPr>
          <w:p w:rsidR="007D6EC1" w:rsidRDefault="007D6EC1" w:rsidP="006B5A46">
            <w:pPr>
              <w:jc w:val="center"/>
              <w:rPr>
                <w:rFonts w:ascii="Arial" w:hAnsi="Arial" w:cs="Arial"/>
                <w:color w:val="000000"/>
                <w:sz w:val="20"/>
              </w:rPr>
            </w:pPr>
            <w:r>
              <w:rPr>
                <w:rFonts w:ascii="Arial" w:hAnsi="Arial" w:cs="Arial"/>
                <w:color w:val="000000"/>
                <w:sz w:val="20"/>
              </w:rPr>
              <w:t>187,200</w:t>
            </w:r>
          </w:p>
        </w:tc>
        <w:tc>
          <w:tcPr>
            <w:tcW w:w="759" w:type="dxa"/>
            <w:shd w:val="clear" w:color="auto" w:fill="auto"/>
            <w:noWrap/>
            <w:vAlign w:val="bottom"/>
          </w:tcPr>
          <w:p w:rsidR="007D6EC1" w:rsidRPr="007D6EC1" w:rsidRDefault="007D6EC1" w:rsidP="006B5A46">
            <w:pPr>
              <w:jc w:val="center"/>
              <w:rPr>
                <w:rFonts w:ascii="Arial" w:hAnsi="Arial" w:cs="Arial"/>
                <w:color w:val="000000"/>
                <w:sz w:val="20"/>
              </w:rPr>
            </w:pPr>
            <w:r>
              <w:rPr>
                <w:rFonts w:ascii="Arial" w:hAnsi="Arial" w:cs="Arial"/>
                <w:color w:val="000000"/>
                <w:sz w:val="20"/>
              </w:rPr>
              <w:t>1.00</w:t>
            </w:r>
          </w:p>
        </w:tc>
      </w:tr>
      <w:tr w:rsidR="007D6EC1" w:rsidRPr="007D6EC1" w:rsidTr="006B5A46">
        <w:trPr>
          <w:trHeight w:val="255"/>
          <w:jc w:val="center"/>
        </w:trPr>
        <w:tc>
          <w:tcPr>
            <w:tcW w:w="1995" w:type="dxa"/>
            <w:shd w:val="clear" w:color="auto" w:fill="auto"/>
            <w:noWrap/>
            <w:vAlign w:val="bottom"/>
            <w:hideMark/>
          </w:tcPr>
          <w:p w:rsidR="007D6EC1" w:rsidRPr="007D6EC1" w:rsidRDefault="007D6EC1" w:rsidP="006B5A46">
            <w:pPr>
              <w:jc w:val="center"/>
              <w:rPr>
                <w:rFonts w:ascii="Arial" w:hAnsi="Arial" w:cs="Arial"/>
                <w:color w:val="000000"/>
                <w:sz w:val="20"/>
              </w:rPr>
            </w:pPr>
            <w:r w:rsidRPr="007D6EC1">
              <w:rPr>
                <w:rFonts w:ascii="Arial" w:hAnsi="Arial" w:cs="Arial"/>
                <w:color w:val="000000"/>
                <w:sz w:val="20"/>
              </w:rPr>
              <w:t>East of Cotton</w:t>
            </w:r>
          </w:p>
        </w:tc>
        <w:tc>
          <w:tcPr>
            <w:tcW w:w="1939" w:type="dxa"/>
            <w:shd w:val="clear" w:color="auto" w:fill="auto"/>
            <w:noWrap/>
            <w:vAlign w:val="bottom"/>
          </w:tcPr>
          <w:p w:rsidR="007D6EC1" w:rsidRPr="007D6EC1" w:rsidRDefault="008925F5" w:rsidP="006B5A46">
            <w:pPr>
              <w:jc w:val="center"/>
              <w:rPr>
                <w:rFonts w:ascii="Arial" w:hAnsi="Arial" w:cs="Arial"/>
                <w:color w:val="000000"/>
                <w:sz w:val="20"/>
              </w:rPr>
            </w:pPr>
            <w:r>
              <w:rPr>
                <w:rFonts w:ascii="Arial" w:hAnsi="Arial" w:cs="Arial"/>
                <w:color w:val="000000"/>
                <w:sz w:val="20"/>
              </w:rPr>
              <w:t>301,500</w:t>
            </w:r>
          </w:p>
        </w:tc>
        <w:tc>
          <w:tcPr>
            <w:tcW w:w="2162" w:type="dxa"/>
            <w:shd w:val="clear" w:color="auto" w:fill="auto"/>
            <w:noWrap/>
            <w:vAlign w:val="bottom"/>
          </w:tcPr>
          <w:p w:rsidR="007D6EC1" w:rsidRPr="007D6EC1" w:rsidRDefault="007B6B76" w:rsidP="00D5083E">
            <w:pPr>
              <w:jc w:val="center"/>
              <w:rPr>
                <w:rFonts w:ascii="Arial" w:hAnsi="Arial" w:cs="Arial"/>
                <w:color w:val="000000"/>
                <w:sz w:val="20"/>
              </w:rPr>
            </w:pPr>
            <w:r>
              <w:rPr>
                <w:rFonts w:ascii="Arial" w:hAnsi="Arial" w:cs="Arial"/>
                <w:color w:val="000000"/>
                <w:sz w:val="20"/>
              </w:rPr>
              <w:t>29</w:t>
            </w:r>
            <w:r w:rsidR="00D5083E">
              <w:rPr>
                <w:rFonts w:ascii="Arial" w:hAnsi="Arial" w:cs="Arial"/>
                <w:color w:val="000000"/>
                <w:sz w:val="20"/>
              </w:rPr>
              <w:t>4</w:t>
            </w:r>
            <w:r>
              <w:rPr>
                <w:rFonts w:ascii="Arial" w:hAnsi="Arial" w:cs="Arial"/>
                <w:color w:val="000000"/>
                <w:sz w:val="20"/>
              </w:rPr>
              <w:t>,</w:t>
            </w:r>
            <w:r w:rsidR="00D5083E">
              <w:rPr>
                <w:rFonts w:ascii="Arial" w:hAnsi="Arial" w:cs="Arial"/>
                <w:color w:val="000000"/>
                <w:sz w:val="20"/>
              </w:rPr>
              <w:t>9</w:t>
            </w:r>
            <w:r>
              <w:rPr>
                <w:rFonts w:ascii="Arial" w:hAnsi="Arial" w:cs="Arial"/>
                <w:color w:val="000000"/>
                <w:sz w:val="20"/>
              </w:rPr>
              <w:t>00</w:t>
            </w:r>
          </w:p>
        </w:tc>
        <w:tc>
          <w:tcPr>
            <w:tcW w:w="759" w:type="dxa"/>
            <w:shd w:val="clear" w:color="auto" w:fill="auto"/>
            <w:noWrap/>
            <w:vAlign w:val="bottom"/>
          </w:tcPr>
          <w:p w:rsidR="007D6EC1" w:rsidRPr="007D6EC1" w:rsidRDefault="008925F5" w:rsidP="006B5A46">
            <w:pPr>
              <w:jc w:val="center"/>
              <w:rPr>
                <w:rFonts w:ascii="Arial" w:hAnsi="Arial" w:cs="Arial"/>
                <w:color w:val="000000"/>
                <w:sz w:val="20"/>
              </w:rPr>
            </w:pPr>
            <w:r>
              <w:rPr>
                <w:rFonts w:ascii="Arial" w:hAnsi="Arial" w:cs="Arial"/>
                <w:color w:val="000000"/>
                <w:sz w:val="20"/>
              </w:rPr>
              <w:t>0.98</w:t>
            </w:r>
          </w:p>
        </w:tc>
      </w:tr>
    </w:tbl>
    <w:p w:rsidR="00AB368A" w:rsidRDefault="00AB368A" w:rsidP="006B5A46">
      <w:pPr>
        <w:jc w:val="center"/>
        <w:rPr>
          <w:rFonts w:ascii="Minion Pro" w:hAnsi="Minion Pro"/>
          <w:b/>
          <w:sz w:val="22"/>
          <w:szCs w:val="22"/>
        </w:rPr>
      </w:pPr>
    </w:p>
    <w:p w:rsidR="007D6EC1" w:rsidRDefault="007D6EC1">
      <w:pPr>
        <w:rPr>
          <w:rFonts w:ascii="Minion Pro" w:hAnsi="Minion Pro"/>
          <w:b/>
          <w:sz w:val="22"/>
          <w:szCs w:val="22"/>
        </w:rPr>
      </w:pPr>
      <w:r>
        <w:rPr>
          <w:rFonts w:ascii="Minion Pro" w:hAnsi="Minion Pro"/>
          <w:b/>
          <w:sz w:val="22"/>
          <w:szCs w:val="22"/>
        </w:rPr>
        <w:br w:type="page"/>
      </w:r>
    </w:p>
    <w:p w:rsidR="00493EAD" w:rsidRPr="008E1299" w:rsidRDefault="00F84044" w:rsidP="00493EAD">
      <w:pPr>
        <w:rPr>
          <w:rFonts w:ascii="Minion Pro" w:hAnsi="Minion Pro"/>
          <w:b/>
          <w:sz w:val="22"/>
          <w:szCs w:val="22"/>
        </w:rPr>
      </w:pPr>
      <w:r>
        <w:rPr>
          <w:rFonts w:ascii="Minion Pro" w:hAnsi="Minion Pro"/>
          <w:b/>
          <w:sz w:val="22"/>
          <w:szCs w:val="22"/>
        </w:rPr>
        <w:lastRenderedPageBreak/>
        <w:t>Corridor Growth</w:t>
      </w:r>
      <w:r w:rsidR="00493EAD" w:rsidRPr="008E1299">
        <w:rPr>
          <w:rFonts w:ascii="Minion Pro" w:hAnsi="Minion Pro"/>
          <w:b/>
          <w:sz w:val="22"/>
          <w:szCs w:val="22"/>
        </w:rPr>
        <w:t xml:space="preserve"> Scenarios</w:t>
      </w:r>
    </w:p>
    <w:p w:rsidR="00493EAD" w:rsidRPr="008E1299" w:rsidRDefault="00493EAD" w:rsidP="00493EAD">
      <w:pPr>
        <w:rPr>
          <w:rFonts w:ascii="Minion Pro" w:hAnsi="Minion Pro"/>
          <w:b/>
          <w:sz w:val="22"/>
          <w:szCs w:val="22"/>
        </w:rPr>
      </w:pPr>
    </w:p>
    <w:p w:rsidR="00493EAD" w:rsidRPr="008E1299" w:rsidRDefault="00493EAD" w:rsidP="00493EAD">
      <w:pPr>
        <w:rPr>
          <w:rFonts w:ascii="Minion Pro" w:hAnsi="Minion Pro"/>
          <w:sz w:val="22"/>
          <w:szCs w:val="22"/>
        </w:rPr>
      </w:pPr>
      <w:r w:rsidRPr="008E1299">
        <w:rPr>
          <w:rFonts w:ascii="Minion Pro" w:hAnsi="Minion Pro"/>
          <w:sz w:val="22"/>
          <w:szCs w:val="22"/>
        </w:rPr>
        <w:t xml:space="preserve">Three </w:t>
      </w:r>
      <w:r w:rsidR="00F84044">
        <w:rPr>
          <w:rFonts w:ascii="Minion Pro" w:hAnsi="Minion Pro"/>
          <w:sz w:val="22"/>
          <w:szCs w:val="22"/>
        </w:rPr>
        <w:t xml:space="preserve">corridor growth </w:t>
      </w:r>
      <w:r w:rsidRPr="008E1299">
        <w:rPr>
          <w:rFonts w:ascii="Minion Pro" w:hAnsi="Minion Pro"/>
          <w:sz w:val="22"/>
          <w:szCs w:val="22"/>
        </w:rPr>
        <w:t xml:space="preserve">scenarios </w:t>
      </w:r>
      <w:proofErr w:type="gramStart"/>
      <w:r w:rsidRPr="008E1299">
        <w:rPr>
          <w:rFonts w:ascii="Minion Pro" w:hAnsi="Minion Pro"/>
          <w:sz w:val="22"/>
          <w:szCs w:val="22"/>
        </w:rPr>
        <w:t>were assumed</w:t>
      </w:r>
      <w:proofErr w:type="gramEnd"/>
      <w:r w:rsidR="00F84044">
        <w:rPr>
          <w:rFonts w:ascii="Minion Pro" w:hAnsi="Minion Pro"/>
          <w:sz w:val="22"/>
          <w:szCs w:val="22"/>
        </w:rPr>
        <w:t xml:space="preserve"> in the corridor to analyze toll sensitivity</w:t>
      </w:r>
      <w:r w:rsidRPr="008E1299">
        <w:rPr>
          <w:rFonts w:ascii="Minion Pro" w:hAnsi="Minion Pro"/>
          <w:sz w:val="22"/>
          <w:szCs w:val="22"/>
        </w:rPr>
        <w:t xml:space="preserve">: </w:t>
      </w:r>
    </w:p>
    <w:p w:rsidR="00493EAD" w:rsidRPr="008E1299" w:rsidRDefault="00493EAD" w:rsidP="00493EAD">
      <w:pPr>
        <w:rPr>
          <w:rFonts w:ascii="Minion Pro" w:hAnsi="Minion Pro"/>
          <w:sz w:val="22"/>
          <w:szCs w:val="22"/>
        </w:rPr>
      </w:pPr>
    </w:p>
    <w:p w:rsidR="00493EAD" w:rsidRPr="008E1299" w:rsidRDefault="00493EAD" w:rsidP="00493EAD">
      <w:pPr>
        <w:pStyle w:val="ListParagraph"/>
        <w:numPr>
          <w:ilvl w:val="0"/>
          <w:numId w:val="6"/>
        </w:numPr>
        <w:rPr>
          <w:rFonts w:ascii="Minion Pro" w:hAnsi="Minion Pro"/>
          <w:sz w:val="22"/>
          <w:szCs w:val="22"/>
        </w:rPr>
      </w:pPr>
      <w:r w:rsidRPr="008E1299">
        <w:rPr>
          <w:rFonts w:ascii="Minion Pro" w:hAnsi="Minion Pro"/>
          <w:sz w:val="22"/>
          <w:szCs w:val="22"/>
        </w:rPr>
        <w:t xml:space="preserve">high growth scenario, which uses the trip tables based on the 2 percent per year growth rate across </w:t>
      </w:r>
      <w:r w:rsidRPr="00AA2A7C">
        <w:rPr>
          <w:rFonts w:ascii="Minion Pro" w:hAnsi="Minion Pro"/>
          <w:sz w:val="22"/>
          <w:szCs w:val="22"/>
        </w:rPr>
        <w:t>screenlines</w:t>
      </w:r>
      <w:r w:rsidRPr="008E1299">
        <w:rPr>
          <w:rFonts w:ascii="Minion Pro" w:hAnsi="Minion Pro"/>
          <w:sz w:val="22"/>
          <w:szCs w:val="22"/>
        </w:rPr>
        <w:t xml:space="preserve"> specified by TPP </w:t>
      </w:r>
    </w:p>
    <w:p w:rsidR="00493EAD" w:rsidRPr="008E1299" w:rsidRDefault="00493EAD" w:rsidP="00493EAD">
      <w:pPr>
        <w:pStyle w:val="ListParagraph"/>
        <w:numPr>
          <w:ilvl w:val="0"/>
          <w:numId w:val="6"/>
        </w:numPr>
        <w:rPr>
          <w:rFonts w:ascii="Minion Pro" w:hAnsi="Minion Pro"/>
          <w:sz w:val="22"/>
          <w:szCs w:val="22"/>
        </w:rPr>
      </w:pPr>
      <w:r w:rsidRPr="008E1299">
        <w:rPr>
          <w:rFonts w:ascii="Minion Pro" w:hAnsi="Minion Pro"/>
          <w:sz w:val="22"/>
          <w:szCs w:val="22"/>
        </w:rPr>
        <w:t>low growth scenario, which uses the trip tables directly from the enhanced Mission model</w:t>
      </w:r>
    </w:p>
    <w:p w:rsidR="00466792" w:rsidRDefault="00493EAD" w:rsidP="00493EAD">
      <w:pPr>
        <w:pStyle w:val="ListParagraph"/>
        <w:numPr>
          <w:ilvl w:val="0"/>
          <w:numId w:val="6"/>
        </w:numPr>
        <w:rPr>
          <w:rFonts w:ascii="Minion Pro" w:hAnsi="Minion Pro"/>
          <w:sz w:val="22"/>
          <w:szCs w:val="22"/>
        </w:rPr>
      </w:pPr>
      <w:proofErr w:type="gramStart"/>
      <w:r w:rsidRPr="008E1299">
        <w:rPr>
          <w:rFonts w:ascii="Minion Pro" w:hAnsi="Minion Pro"/>
          <w:sz w:val="22"/>
          <w:szCs w:val="22"/>
        </w:rPr>
        <w:t>medium</w:t>
      </w:r>
      <w:proofErr w:type="gramEnd"/>
      <w:r w:rsidRPr="008E1299">
        <w:rPr>
          <w:rFonts w:ascii="Minion Pro" w:hAnsi="Minion Pro"/>
          <w:sz w:val="22"/>
          <w:szCs w:val="22"/>
        </w:rPr>
        <w:t xml:space="preserve"> growth scenario, which uses the average of the trip tables from the low and high growth scenarios</w:t>
      </w:r>
      <w:r w:rsidR="009F5BAD">
        <w:rPr>
          <w:rFonts w:ascii="Minion Pro" w:hAnsi="Minion Pro"/>
          <w:sz w:val="22"/>
          <w:szCs w:val="22"/>
        </w:rPr>
        <w:t xml:space="preserve">. HNTB developed </w:t>
      </w:r>
      <w:r w:rsidR="00466792">
        <w:rPr>
          <w:rFonts w:ascii="Minion Pro" w:hAnsi="Minion Pro"/>
          <w:sz w:val="22"/>
          <w:szCs w:val="22"/>
        </w:rPr>
        <w:t>toll sensitivity curves to determine the optimal toll rate per</w:t>
      </w:r>
      <w:r w:rsidR="006C7E7C">
        <w:rPr>
          <w:rFonts w:ascii="Minion Pro" w:hAnsi="Minion Pro"/>
          <w:sz w:val="22"/>
          <w:szCs w:val="22"/>
        </w:rPr>
        <w:t xml:space="preserve"> mile for revenue maximization based on this medium growth scenario.</w:t>
      </w:r>
    </w:p>
    <w:p w:rsidR="00466792" w:rsidRDefault="00466792" w:rsidP="00466792">
      <w:pPr>
        <w:rPr>
          <w:rFonts w:ascii="Minion Pro" w:hAnsi="Minion Pro"/>
          <w:sz w:val="22"/>
          <w:szCs w:val="22"/>
        </w:rPr>
      </w:pPr>
    </w:p>
    <w:p w:rsidR="00466792" w:rsidRDefault="00466792" w:rsidP="00466792">
      <w:pPr>
        <w:rPr>
          <w:rFonts w:ascii="Minion Pro" w:hAnsi="Minion Pro"/>
          <w:sz w:val="22"/>
          <w:szCs w:val="22"/>
        </w:rPr>
      </w:pPr>
      <w:r>
        <w:rPr>
          <w:rFonts w:ascii="Minion Pro" w:hAnsi="Minion Pro"/>
          <w:sz w:val="22"/>
          <w:szCs w:val="22"/>
        </w:rPr>
        <w:t xml:space="preserve">The medium growth scenario uses the average of the trip tables between the low and high growth scenario, and this represents </w:t>
      </w:r>
      <w:r w:rsidR="006C7E7C">
        <w:rPr>
          <w:rFonts w:ascii="Minion Pro" w:hAnsi="Minion Pro"/>
          <w:sz w:val="22"/>
          <w:szCs w:val="22"/>
        </w:rPr>
        <w:t>a conservative</w:t>
      </w:r>
      <w:r>
        <w:rPr>
          <w:rFonts w:ascii="Minion Pro" w:hAnsi="Minion Pro"/>
          <w:sz w:val="22"/>
          <w:szCs w:val="22"/>
        </w:rPr>
        <w:t xml:space="preserve"> growth </w:t>
      </w:r>
      <w:r w:rsidR="006C7E7C">
        <w:rPr>
          <w:rFonts w:ascii="Minion Pro" w:hAnsi="Minion Pro"/>
          <w:sz w:val="22"/>
          <w:szCs w:val="22"/>
        </w:rPr>
        <w:t xml:space="preserve">scenario </w:t>
      </w:r>
      <w:r>
        <w:rPr>
          <w:rFonts w:ascii="Minion Pro" w:hAnsi="Minion Pro"/>
          <w:sz w:val="22"/>
          <w:szCs w:val="22"/>
        </w:rPr>
        <w:t>for the corridor. While t</w:t>
      </w:r>
      <w:r w:rsidR="00A54A7A">
        <w:rPr>
          <w:rFonts w:ascii="Minion Pro" w:hAnsi="Minion Pro"/>
          <w:sz w:val="22"/>
          <w:szCs w:val="22"/>
        </w:rPr>
        <w:t xml:space="preserve">oll sensitivity was analyzed </w:t>
      </w:r>
      <w:r>
        <w:rPr>
          <w:rFonts w:ascii="Minion Pro" w:hAnsi="Minion Pro"/>
          <w:sz w:val="22"/>
          <w:szCs w:val="22"/>
        </w:rPr>
        <w:t xml:space="preserve">for </w:t>
      </w:r>
      <w:r w:rsidR="00142EFD">
        <w:rPr>
          <w:rFonts w:ascii="Minion Pro" w:hAnsi="Minion Pro"/>
          <w:sz w:val="22"/>
          <w:szCs w:val="22"/>
        </w:rPr>
        <w:t xml:space="preserve">all </w:t>
      </w:r>
      <w:proofErr w:type="gramStart"/>
      <w:r w:rsidR="00142EFD">
        <w:rPr>
          <w:rFonts w:ascii="Minion Pro" w:hAnsi="Minion Pro"/>
          <w:sz w:val="22"/>
          <w:szCs w:val="22"/>
        </w:rPr>
        <w:t xml:space="preserve">three </w:t>
      </w:r>
      <w:r>
        <w:rPr>
          <w:rFonts w:ascii="Minion Pro" w:hAnsi="Minion Pro"/>
          <w:sz w:val="22"/>
          <w:szCs w:val="22"/>
        </w:rPr>
        <w:t>growth</w:t>
      </w:r>
      <w:proofErr w:type="gramEnd"/>
      <w:r>
        <w:rPr>
          <w:rFonts w:ascii="Minion Pro" w:hAnsi="Minion Pro"/>
          <w:sz w:val="22"/>
          <w:szCs w:val="22"/>
        </w:rPr>
        <w:t xml:space="preserve"> scenarios, the focus </w:t>
      </w:r>
      <w:r w:rsidR="00A54A7A">
        <w:rPr>
          <w:rFonts w:ascii="Minion Pro" w:hAnsi="Minion Pro"/>
          <w:sz w:val="22"/>
          <w:szCs w:val="22"/>
        </w:rPr>
        <w:t>of this study is</w:t>
      </w:r>
      <w:r>
        <w:rPr>
          <w:rFonts w:ascii="Minion Pro" w:hAnsi="Minion Pro"/>
          <w:sz w:val="22"/>
          <w:szCs w:val="22"/>
        </w:rPr>
        <w:t xml:space="preserve"> the medium growth scenario.  </w:t>
      </w:r>
    </w:p>
    <w:p w:rsidR="00466792" w:rsidRDefault="00466792" w:rsidP="00466792">
      <w:pPr>
        <w:rPr>
          <w:rFonts w:ascii="Minion Pro" w:hAnsi="Minion Pro"/>
          <w:sz w:val="22"/>
          <w:szCs w:val="22"/>
        </w:rPr>
      </w:pPr>
    </w:p>
    <w:p w:rsidR="00493EAD" w:rsidRPr="00466792" w:rsidRDefault="00466792" w:rsidP="00466792">
      <w:pPr>
        <w:rPr>
          <w:rFonts w:ascii="Minion Pro" w:hAnsi="Minion Pro"/>
          <w:sz w:val="22"/>
          <w:szCs w:val="22"/>
        </w:rPr>
      </w:pPr>
      <w:r>
        <w:rPr>
          <w:rFonts w:ascii="Minion Pro" w:hAnsi="Minion Pro"/>
          <w:sz w:val="22"/>
          <w:szCs w:val="22"/>
        </w:rPr>
        <w:t xml:space="preserve">Traffic and </w:t>
      </w:r>
      <w:proofErr w:type="gramStart"/>
      <w:r>
        <w:rPr>
          <w:rFonts w:ascii="Minion Pro" w:hAnsi="Minion Pro"/>
          <w:sz w:val="22"/>
          <w:szCs w:val="22"/>
        </w:rPr>
        <w:t xml:space="preserve">revenue </w:t>
      </w:r>
      <w:r w:rsidR="001938B4">
        <w:rPr>
          <w:rFonts w:ascii="Minion Pro" w:hAnsi="Minion Pro"/>
          <w:sz w:val="22"/>
          <w:szCs w:val="22"/>
        </w:rPr>
        <w:t xml:space="preserve">toll sensitivity </w:t>
      </w:r>
      <w:r>
        <w:rPr>
          <w:rFonts w:ascii="Minion Pro" w:hAnsi="Minion Pro"/>
          <w:sz w:val="22"/>
          <w:szCs w:val="22"/>
        </w:rPr>
        <w:t>curves</w:t>
      </w:r>
      <w:proofErr w:type="gramEnd"/>
      <w:r>
        <w:rPr>
          <w:rFonts w:ascii="Minion Pro" w:hAnsi="Minion Pro"/>
          <w:sz w:val="22"/>
          <w:szCs w:val="22"/>
        </w:rPr>
        <w:t xml:space="preserve"> are shown only for the medium growth scenario.</w:t>
      </w:r>
      <w:r w:rsidRPr="00466792">
        <w:rPr>
          <w:rFonts w:ascii="Minion Pro" w:hAnsi="Minion Pro"/>
          <w:sz w:val="22"/>
          <w:szCs w:val="22"/>
        </w:rPr>
        <w:t xml:space="preserve"> </w:t>
      </w:r>
      <w:r>
        <w:rPr>
          <w:rFonts w:ascii="Minion Pro" w:hAnsi="Minion Pro"/>
          <w:sz w:val="22"/>
          <w:szCs w:val="22"/>
        </w:rPr>
        <w:t>However, t</w:t>
      </w:r>
      <w:r w:rsidRPr="00466792">
        <w:rPr>
          <w:rFonts w:ascii="Minion Pro" w:hAnsi="Minion Pro"/>
          <w:sz w:val="22"/>
          <w:szCs w:val="22"/>
        </w:rPr>
        <w:t xml:space="preserve">he detailed transactions and revenue for each section </w:t>
      </w:r>
      <w:r>
        <w:rPr>
          <w:rFonts w:ascii="Minion Pro" w:hAnsi="Minion Pro"/>
          <w:sz w:val="22"/>
          <w:szCs w:val="22"/>
        </w:rPr>
        <w:t xml:space="preserve">for all scenarios at the optimal toll rates </w:t>
      </w:r>
      <w:proofErr w:type="gramStart"/>
      <w:r w:rsidRPr="00466792">
        <w:rPr>
          <w:rFonts w:ascii="Minion Pro" w:hAnsi="Minion Pro"/>
          <w:sz w:val="22"/>
          <w:szCs w:val="22"/>
        </w:rPr>
        <w:t>are shown</w:t>
      </w:r>
      <w:proofErr w:type="gramEnd"/>
      <w:r w:rsidRPr="00466792">
        <w:rPr>
          <w:rFonts w:ascii="Minion Pro" w:hAnsi="Minion Pro"/>
          <w:sz w:val="22"/>
          <w:szCs w:val="22"/>
        </w:rPr>
        <w:t xml:space="preserve"> in this memo.</w:t>
      </w:r>
      <w:r>
        <w:rPr>
          <w:rFonts w:ascii="Minion Pro" w:hAnsi="Minion Pro"/>
          <w:sz w:val="22"/>
          <w:szCs w:val="22"/>
        </w:rPr>
        <w:t xml:space="preserve"> </w:t>
      </w:r>
    </w:p>
    <w:p w:rsidR="00493EAD" w:rsidRDefault="00493EAD">
      <w:pPr>
        <w:rPr>
          <w:rFonts w:ascii="Minion Pro" w:hAnsi="Minion Pro"/>
          <w:b/>
          <w:sz w:val="22"/>
          <w:szCs w:val="22"/>
        </w:rPr>
      </w:pPr>
    </w:p>
    <w:p w:rsidR="006C7E7C" w:rsidRDefault="006C7E7C" w:rsidP="006C7E7C">
      <w:pPr>
        <w:rPr>
          <w:rFonts w:ascii="Minion Pro" w:hAnsi="Minion Pro"/>
          <w:b/>
          <w:sz w:val="22"/>
          <w:szCs w:val="22"/>
        </w:rPr>
      </w:pPr>
      <w:r>
        <w:rPr>
          <w:rFonts w:ascii="Minion Pro" w:hAnsi="Minion Pro"/>
          <w:b/>
          <w:sz w:val="22"/>
          <w:szCs w:val="22"/>
        </w:rPr>
        <w:t>Truck Toll Rates</w:t>
      </w:r>
    </w:p>
    <w:p w:rsidR="006C7E7C" w:rsidRDefault="006C7E7C" w:rsidP="006C7E7C">
      <w:pPr>
        <w:rPr>
          <w:rFonts w:ascii="Minion Pro" w:hAnsi="Minion Pro"/>
          <w:b/>
          <w:sz w:val="22"/>
          <w:szCs w:val="22"/>
        </w:rPr>
      </w:pPr>
    </w:p>
    <w:p w:rsidR="006C7E7C" w:rsidRPr="008142B2" w:rsidRDefault="006C7E7C" w:rsidP="006C7E7C">
      <w:pPr>
        <w:rPr>
          <w:rFonts w:ascii="Minion Pro" w:hAnsi="Minion Pro"/>
          <w:sz w:val="22"/>
          <w:szCs w:val="22"/>
        </w:rPr>
      </w:pPr>
      <w:r w:rsidRPr="008142B2">
        <w:rPr>
          <w:rFonts w:ascii="Minion Pro" w:hAnsi="Minion Pro"/>
          <w:sz w:val="22"/>
          <w:szCs w:val="22"/>
        </w:rPr>
        <w:t xml:space="preserve">Trucks were </w:t>
      </w:r>
      <w:r>
        <w:rPr>
          <w:rFonts w:ascii="Minion Pro" w:hAnsi="Minion Pro"/>
          <w:sz w:val="22"/>
          <w:szCs w:val="22"/>
        </w:rPr>
        <w:t>on average assumed to have an average toll rate per mile of three times that of the average toll rate per mile of autos.</w:t>
      </w:r>
    </w:p>
    <w:p w:rsidR="006C7E7C" w:rsidRDefault="006C7E7C" w:rsidP="006C7E7C">
      <w:pPr>
        <w:rPr>
          <w:rFonts w:ascii="Minion Pro" w:hAnsi="Minion Pro"/>
          <w:b/>
          <w:sz w:val="22"/>
          <w:szCs w:val="22"/>
        </w:rPr>
      </w:pPr>
    </w:p>
    <w:p w:rsidR="006C7E7C" w:rsidRDefault="006C7E7C" w:rsidP="006C7E7C">
      <w:pPr>
        <w:rPr>
          <w:rFonts w:ascii="Minion Pro" w:hAnsi="Minion Pro"/>
          <w:b/>
          <w:sz w:val="22"/>
          <w:szCs w:val="22"/>
        </w:rPr>
      </w:pPr>
      <w:r>
        <w:rPr>
          <w:rFonts w:ascii="Minion Pro" w:hAnsi="Minion Pro"/>
          <w:b/>
          <w:sz w:val="22"/>
          <w:szCs w:val="22"/>
        </w:rPr>
        <w:t>Electronic and Video Tolling</w:t>
      </w:r>
    </w:p>
    <w:p w:rsidR="006C7E7C" w:rsidRDefault="006C7E7C" w:rsidP="006C7E7C">
      <w:pPr>
        <w:rPr>
          <w:rFonts w:ascii="Minion Pro" w:hAnsi="Minion Pro"/>
          <w:b/>
          <w:sz w:val="22"/>
          <w:szCs w:val="22"/>
        </w:rPr>
      </w:pPr>
    </w:p>
    <w:p w:rsidR="006C7E7C" w:rsidRDefault="006C7E7C" w:rsidP="006C7E7C">
      <w:pPr>
        <w:rPr>
          <w:rFonts w:ascii="Minion Pro" w:hAnsi="Minion Pro"/>
          <w:sz w:val="22"/>
          <w:szCs w:val="22"/>
        </w:rPr>
      </w:pPr>
      <w:r>
        <w:rPr>
          <w:rFonts w:ascii="Minion Pro" w:hAnsi="Minion Pro"/>
          <w:sz w:val="22"/>
          <w:szCs w:val="22"/>
        </w:rPr>
        <w:t xml:space="preserve">Both electronic toll collection (ETC) and video tolling options are assumed </w:t>
      </w:r>
      <w:proofErr w:type="gramStart"/>
      <w:r>
        <w:rPr>
          <w:rFonts w:ascii="Minion Pro" w:hAnsi="Minion Pro"/>
          <w:sz w:val="22"/>
          <w:szCs w:val="22"/>
        </w:rPr>
        <w:t>to be available</w:t>
      </w:r>
      <w:proofErr w:type="gramEnd"/>
      <w:r>
        <w:rPr>
          <w:rFonts w:ascii="Minion Pro" w:hAnsi="Minion Pro"/>
          <w:sz w:val="22"/>
          <w:szCs w:val="22"/>
        </w:rPr>
        <w:t xml:space="preserve"> to potential users of BHW. </w:t>
      </w:r>
      <w:r w:rsidRPr="008142B2">
        <w:rPr>
          <w:rFonts w:ascii="Minion Pro" w:hAnsi="Minion Pro"/>
          <w:sz w:val="22"/>
          <w:szCs w:val="22"/>
        </w:rPr>
        <w:t xml:space="preserve">For </w:t>
      </w:r>
      <w:r>
        <w:rPr>
          <w:rFonts w:ascii="Minion Pro" w:hAnsi="Minion Pro"/>
          <w:sz w:val="22"/>
          <w:szCs w:val="22"/>
        </w:rPr>
        <w:t xml:space="preserve">this preliminary toll study, a hybrid of the ETC and video toll rates are assumed. </w:t>
      </w:r>
    </w:p>
    <w:p w:rsidR="006C7E7C" w:rsidRDefault="006C7E7C" w:rsidP="006C7E7C">
      <w:pPr>
        <w:rPr>
          <w:rFonts w:ascii="Minion Pro" w:hAnsi="Minion Pro"/>
          <w:sz w:val="22"/>
          <w:szCs w:val="22"/>
        </w:rPr>
      </w:pPr>
    </w:p>
    <w:p w:rsidR="006C7E7C" w:rsidRDefault="006C7E7C" w:rsidP="006C7E7C">
      <w:pPr>
        <w:rPr>
          <w:rFonts w:ascii="Minion Pro" w:hAnsi="Minion Pro"/>
          <w:sz w:val="22"/>
          <w:szCs w:val="22"/>
        </w:rPr>
      </w:pPr>
      <w:r>
        <w:rPr>
          <w:rFonts w:ascii="Minion Pro" w:hAnsi="Minion Pro"/>
          <w:sz w:val="22"/>
          <w:szCs w:val="22"/>
        </w:rPr>
        <w:t xml:space="preserve">In the opening year 2015, the ETC percentage was assumed </w:t>
      </w:r>
      <w:proofErr w:type="gramStart"/>
      <w:r>
        <w:rPr>
          <w:rFonts w:ascii="Minion Pro" w:hAnsi="Minion Pro"/>
          <w:sz w:val="22"/>
          <w:szCs w:val="22"/>
        </w:rPr>
        <w:t>to be 40</w:t>
      </w:r>
      <w:proofErr w:type="gramEnd"/>
      <w:r>
        <w:rPr>
          <w:rFonts w:ascii="Minion Pro" w:hAnsi="Minion Pro"/>
          <w:sz w:val="22"/>
          <w:szCs w:val="22"/>
        </w:rPr>
        <w:t xml:space="preserve"> percent with the remaining 60 percent of users being charged at the video rate. The video rate is assumed </w:t>
      </w:r>
      <w:proofErr w:type="gramStart"/>
      <w:r>
        <w:rPr>
          <w:rFonts w:ascii="Minion Pro" w:hAnsi="Minion Pro"/>
          <w:sz w:val="22"/>
          <w:szCs w:val="22"/>
        </w:rPr>
        <w:t>to be 50</w:t>
      </w:r>
      <w:proofErr w:type="gramEnd"/>
      <w:r>
        <w:rPr>
          <w:rFonts w:ascii="Minion Pro" w:hAnsi="Minion Pro"/>
          <w:sz w:val="22"/>
          <w:szCs w:val="22"/>
        </w:rPr>
        <w:t xml:space="preserve"> percent higher than the ETC rate. </w:t>
      </w:r>
    </w:p>
    <w:p w:rsidR="006C7E7C" w:rsidRDefault="006C7E7C" w:rsidP="006C7E7C">
      <w:pPr>
        <w:rPr>
          <w:rFonts w:ascii="Minion Pro" w:hAnsi="Minion Pro"/>
          <w:sz w:val="22"/>
          <w:szCs w:val="22"/>
        </w:rPr>
      </w:pPr>
    </w:p>
    <w:p w:rsidR="006C7E7C" w:rsidRPr="008142B2" w:rsidRDefault="006C7E7C" w:rsidP="006C7E7C">
      <w:pPr>
        <w:rPr>
          <w:rFonts w:ascii="Minion Pro" w:hAnsi="Minion Pro"/>
          <w:sz w:val="22"/>
          <w:szCs w:val="22"/>
        </w:rPr>
      </w:pPr>
      <w:r>
        <w:rPr>
          <w:rFonts w:ascii="Minion Pro" w:hAnsi="Minion Pro"/>
          <w:sz w:val="22"/>
          <w:szCs w:val="22"/>
        </w:rPr>
        <w:t xml:space="preserve">By 2035, 60 percent of all users are assumed </w:t>
      </w:r>
      <w:proofErr w:type="gramStart"/>
      <w:r>
        <w:rPr>
          <w:rFonts w:ascii="Minion Pro" w:hAnsi="Minion Pro"/>
          <w:sz w:val="22"/>
          <w:szCs w:val="22"/>
        </w:rPr>
        <w:t>to be ETC</w:t>
      </w:r>
      <w:proofErr w:type="gramEnd"/>
      <w:r>
        <w:rPr>
          <w:rFonts w:ascii="Minion Pro" w:hAnsi="Minion Pro"/>
          <w:sz w:val="22"/>
          <w:szCs w:val="22"/>
        </w:rPr>
        <w:t xml:space="preserve"> users. In this study, the nominal toll rate refers to the </w:t>
      </w:r>
      <w:proofErr w:type="gramStart"/>
      <w:r>
        <w:rPr>
          <w:rFonts w:ascii="Minion Pro" w:hAnsi="Minion Pro"/>
          <w:sz w:val="22"/>
          <w:szCs w:val="22"/>
        </w:rPr>
        <w:t>ETC auto toll rate</w:t>
      </w:r>
      <w:proofErr w:type="gramEnd"/>
      <w:r>
        <w:rPr>
          <w:rFonts w:ascii="Minion Pro" w:hAnsi="Minion Pro"/>
          <w:sz w:val="22"/>
          <w:szCs w:val="22"/>
        </w:rPr>
        <w:t xml:space="preserve"> per mile. </w:t>
      </w:r>
    </w:p>
    <w:p w:rsidR="006C7E7C" w:rsidRPr="008E1299" w:rsidRDefault="006C7E7C" w:rsidP="006C7E7C">
      <w:pPr>
        <w:rPr>
          <w:rFonts w:ascii="Minion Pro" w:hAnsi="Minion Pro"/>
          <w:b/>
          <w:sz w:val="22"/>
          <w:szCs w:val="22"/>
        </w:rPr>
      </w:pPr>
    </w:p>
    <w:p w:rsidR="00A62BB0" w:rsidRDefault="00EB0414">
      <w:pPr>
        <w:rPr>
          <w:rFonts w:ascii="Minion Pro" w:hAnsi="Minion Pro"/>
          <w:b/>
          <w:sz w:val="22"/>
          <w:szCs w:val="22"/>
        </w:rPr>
      </w:pPr>
      <w:r>
        <w:rPr>
          <w:rFonts w:ascii="Minion Pro" w:hAnsi="Minion Pro"/>
          <w:b/>
          <w:sz w:val="22"/>
          <w:szCs w:val="22"/>
        </w:rPr>
        <w:t>Value of Time Assumptions</w:t>
      </w:r>
    </w:p>
    <w:p w:rsidR="00EB0414" w:rsidRDefault="00EB0414">
      <w:pPr>
        <w:rPr>
          <w:rFonts w:ascii="Minion Pro" w:hAnsi="Minion Pro"/>
          <w:b/>
          <w:sz w:val="22"/>
          <w:szCs w:val="22"/>
        </w:rPr>
      </w:pPr>
    </w:p>
    <w:p w:rsidR="00E92144" w:rsidRPr="00E92144" w:rsidRDefault="00E92144">
      <w:pPr>
        <w:rPr>
          <w:rFonts w:ascii="Minion Pro" w:hAnsi="Minion Pro"/>
          <w:sz w:val="22"/>
          <w:szCs w:val="22"/>
        </w:rPr>
      </w:pPr>
      <w:r w:rsidRPr="00E92144">
        <w:rPr>
          <w:rFonts w:ascii="Minion Pro" w:hAnsi="Minion Pro"/>
          <w:sz w:val="22"/>
          <w:szCs w:val="22"/>
        </w:rPr>
        <w:t>Using the MPO demographics documentation from Alliance Transporta</w:t>
      </w:r>
      <w:r w:rsidR="00580549">
        <w:rPr>
          <w:rFonts w:ascii="Minion Pro" w:hAnsi="Minion Pro"/>
          <w:sz w:val="22"/>
          <w:szCs w:val="22"/>
        </w:rPr>
        <w:t>t</w:t>
      </w:r>
      <w:r w:rsidRPr="00E92144">
        <w:rPr>
          <w:rFonts w:ascii="Minion Pro" w:hAnsi="Minion Pro"/>
          <w:sz w:val="22"/>
          <w:szCs w:val="22"/>
        </w:rPr>
        <w:t xml:space="preserve">ion Group (ATG) and weighting using the TAZ demographic data, an average value of time (VOT) </w:t>
      </w:r>
      <w:r w:rsidR="00580549">
        <w:rPr>
          <w:rFonts w:ascii="Minion Pro" w:hAnsi="Minion Pro"/>
          <w:sz w:val="22"/>
          <w:szCs w:val="22"/>
        </w:rPr>
        <w:t xml:space="preserve">that </w:t>
      </w:r>
      <w:proofErr w:type="gramStart"/>
      <w:r w:rsidR="00580549">
        <w:rPr>
          <w:rFonts w:ascii="Minion Pro" w:hAnsi="Minion Pro"/>
          <w:sz w:val="22"/>
          <w:szCs w:val="22"/>
        </w:rPr>
        <w:t>is weighted</w:t>
      </w:r>
      <w:proofErr w:type="gramEnd"/>
      <w:r w:rsidR="00580549">
        <w:rPr>
          <w:rFonts w:ascii="Minion Pro" w:hAnsi="Minion Pro"/>
          <w:sz w:val="22"/>
          <w:szCs w:val="22"/>
        </w:rPr>
        <w:t xml:space="preserve"> by the households in each TAZ </w:t>
      </w:r>
      <w:r w:rsidRPr="00E92144">
        <w:rPr>
          <w:rFonts w:ascii="Minion Pro" w:hAnsi="Minion Pro"/>
          <w:sz w:val="22"/>
          <w:szCs w:val="22"/>
        </w:rPr>
        <w:t xml:space="preserve">was developed for the toll model runs. </w:t>
      </w:r>
    </w:p>
    <w:p w:rsidR="00E92144" w:rsidRDefault="00E92144">
      <w:pPr>
        <w:rPr>
          <w:rFonts w:ascii="Minion Pro" w:hAnsi="Minion Pro"/>
          <w:b/>
          <w:sz w:val="22"/>
          <w:szCs w:val="22"/>
        </w:rPr>
      </w:pPr>
    </w:p>
    <w:p w:rsidR="00EB0414" w:rsidRDefault="00E92144" w:rsidP="00E92144">
      <w:pPr>
        <w:rPr>
          <w:rFonts w:ascii="Minion Pro" w:hAnsi="Minion Pro"/>
          <w:sz w:val="22"/>
          <w:szCs w:val="22"/>
        </w:rPr>
      </w:pPr>
      <w:r>
        <w:rPr>
          <w:rFonts w:ascii="Minion Pro" w:hAnsi="Minion Pro"/>
          <w:sz w:val="22"/>
          <w:szCs w:val="22"/>
        </w:rPr>
        <w:lastRenderedPageBreak/>
        <w:t>Assuming 2</w:t>
      </w:r>
      <w:r w:rsidR="003804BC">
        <w:rPr>
          <w:rFonts w:ascii="Minion Pro" w:hAnsi="Minion Pro"/>
          <w:sz w:val="22"/>
          <w:szCs w:val="22"/>
        </w:rPr>
        <w:t>,</w:t>
      </w:r>
      <w:r>
        <w:rPr>
          <w:rFonts w:ascii="Minion Pro" w:hAnsi="Minion Pro"/>
          <w:sz w:val="22"/>
          <w:szCs w:val="22"/>
        </w:rPr>
        <w:t xml:space="preserve">080 working hours a year </w:t>
      </w:r>
      <w:r w:rsidRPr="00E92144">
        <w:rPr>
          <w:rFonts w:ascii="Minion Pro" w:hAnsi="Minion Pro"/>
          <w:sz w:val="22"/>
          <w:szCs w:val="22"/>
        </w:rPr>
        <w:t xml:space="preserve">and </w:t>
      </w:r>
      <w:r>
        <w:rPr>
          <w:rFonts w:ascii="Minion Pro" w:hAnsi="Minion Pro"/>
          <w:sz w:val="22"/>
          <w:szCs w:val="22"/>
        </w:rPr>
        <w:t xml:space="preserve">a </w:t>
      </w:r>
      <w:r w:rsidRPr="00E92144">
        <w:rPr>
          <w:rFonts w:ascii="Minion Pro" w:hAnsi="Minion Pro"/>
          <w:sz w:val="22"/>
          <w:szCs w:val="22"/>
        </w:rPr>
        <w:t>value of time equaling h</w:t>
      </w:r>
      <w:r>
        <w:rPr>
          <w:rFonts w:ascii="Minion Pro" w:hAnsi="Minion Pro"/>
          <w:sz w:val="22"/>
          <w:szCs w:val="22"/>
        </w:rPr>
        <w:t>alf the median household income, a value of time (</w:t>
      </w:r>
      <w:r w:rsidRPr="00E92144">
        <w:rPr>
          <w:rFonts w:ascii="Minion Pro" w:hAnsi="Minion Pro"/>
          <w:sz w:val="22"/>
          <w:szCs w:val="22"/>
        </w:rPr>
        <w:t>VOT</w:t>
      </w:r>
      <w:r>
        <w:rPr>
          <w:rFonts w:ascii="Minion Pro" w:hAnsi="Minion Pro"/>
          <w:sz w:val="22"/>
          <w:szCs w:val="22"/>
        </w:rPr>
        <w:t>)</w:t>
      </w:r>
      <w:r w:rsidRPr="00E92144">
        <w:rPr>
          <w:rFonts w:ascii="Minion Pro" w:hAnsi="Minion Pro"/>
          <w:sz w:val="22"/>
          <w:szCs w:val="22"/>
        </w:rPr>
        <w:t xml:space="preserve"> of $8.49 (2009 dollars)</w:t>
      </w:r>
      <w:r>
        <w:rPr>
          <w:rFonts w:ascii="Minion Pro" w:hAnsi="Minion Pro"/>
          <w:sz w:val="22"/>
          <w:szCs w:val="22"/>
        </w:rPr>
        <w:t xml:space="preserve"> </w:t>
      </w:r>
      <w:proofErr w:type="gramStart"/>
      <w:r>
        <w:rPr>
          <w:rFonts w:ascii="Minion Pro" w:hAnsi="Minion Pro"/>
          <w:sz w:val="22"/>
          <w:szCs w:val="22"/>
        </w:rPr>
        <w:t xml:space="preserve">was </w:t>
      </w:r>
      <w:r w:rsidR="003804BC">
        <w:rPr>
          <w:rFonts w:ascii="Minion Pro" w:hAnsi="Minion Pro"/>
          <w:sz w:val="22"/>
          <w:szCs w:val="22"/>
        </w:rPr>
        <w:t>calculated</w:t>
      </w:r>
      <w:proofErr w:type="gramEnd"/>
      <w:r w:rsidR="003804BC">
        <w:rPr>
          <w:rFonts w:ascii="Minion Pro" w:hAnsi="Minion Pro"/>
          <w:sz w:val="22"/>
          <w:szCs w:val="22"/>
        </w:rPr>
        <w:t xml:space="preserve">. This value inflated </w:t>
      </w:r>
      <w:r w:rsidR="006C7E7C">
        <w:rPr>
          <w:rFonts w:ascii="Minion Pro" w:hAnsi="Minion Pro"/>
          <w:sz w:val="22"/>
          <w:szCs w:val="22"/>
        </w:rPr>
        <w:t xml:space="preserve">for future model years by </w:t>
      </w:r>
      <w:r w:rsidR="005B1538">
        <w:rPr>
          <w:rFonts w:ascii="Minion Pro" w:hAnsi="Minion Pro"/>
          <w:sz w:val="22"/>
          <w:szCs w:val="22"/>
        </w:rPr>
        <w:t>two</w:t>
      </w:r>
      <w:r w:rsidR="006C7E7C">
        <w:rPr>
          <w:rFonts w:ascii="Minion Pro" w:hAnsi="Minion Pro"/>
          <w:sz w:val="22"/>
          <w:szCs w:val="22"/>
        </w:rPr>
        <w:t xml:space="preserve"> percent per year annually </w:t>
      </w:r>
      <w:proofErr w:type="gramStart"/>
      <w:r w:rsidR="003804BC">
        <w:rPr>
          <w:rFonts w:ascii="Minion Pro" w:hAnsi="Minion Pro"/>
          <w:sz w:val="22"/>
          <w:szCs w:val="22"/>
        </w:rPr>
        <w:t xml:space="preserve">was </w:t>
      </w:r>
      <w:r w:rsidR="00221DC2">
        <w:rPr>
          <w:rFonts w:ascii="Minion Pro" w:hAnsi="Minion Pro"/>
          <w:sz w:val="22"/>
          <w:szCs w:val="22"/>
        </w:rPr>
        <w:t>used</w:t>
      </w:r>
      <w:proofErr w:type="gramEnd"/>
      <w:r w:rsidR="003804BC">
        <w:rPr>
          <w:rFonts w:ascii="Minion Pro" w:hAnsi="Minion Pro"/>
          <w:sz w:val="22"/>
          <w:szCs w:val="22"/>
        </w:rPr>
        <w:t xml:space="preserve"> in</w:t>
      </w:r>
      <w:r>
        <w:rPr>
          <w:rFonts w:ascii="Minion Pro" w:hAnsi="Minion Pro"/>
          <w:sz w:val="22"/>
          <w:szCs w:val="22"/>
        </w:rPr>
        <w:t xml:space="preserve"> the toll sensitivity analysis. This </w:t>
      </w:r>
      <w:r w:rsidR="003804BC">
        <w:rPr>
          <w:rFonts w:ascii="Minion Pro" w:hAnsi="Minion Pro"/>
          <w:sz w:val="22"/>
          <w:szCs w:val="22"/>
        </w:rPr>
        <w:t xml:space="preserve">calculated VOT </w:t>
      </w:r>
      <w:r>
        <w:rPr>
          <w:rFonts w:ascii="Minion Pro" w:hAnsi="Minion Pro"/>
          <w:sz w:val="22"/>
          <w:szCs w:val="22"/>
        </w:rPr>
        <w:t>compares well</w:t>
      </w:r>
      <w:r w:rsidRPr="00E92144">
        <w:rPr>
          <w:rFonts w:ascii="Minion Pro" w:hAnsi="Minion Pro"/>
          <w:sz w:val="22"/>
          <w:szCs w:val="22"/>
        </w:rPr>
        <w:t xml:space="preserve"> to </w:t>
      </w:r>
      <w:r w:rsidR="0013134B">
        <w:rPr>
          <w:rFonts w:ascii="Minion Pro" w:hAnsi="Minion Pro"/>
          <w:sz w:val="22"/>
          <w:szCs w:val="22"/>
        </w:rPr>
        <w:t xml:space="preserve">a VOT of </w:t>
      </w:r>
      <w:r>
        <w:rPr>
          <w:rFonts w:ascii="Minion Pro" w:hAnsi="Minion Pro"/>
          <w:sz w:val="22"/>
          <w:szCs w:val="22"/>
        </w:rPr>
        <w:t xml:space="preserve">$8.40 used in 2008 in a </w:t>
      </w:r>
      <w:r w:rsidR="00EB0414" w:rsidRPr="00E92144">
        <w:rPr>
          <w:rFonts w:ascii="Minion Pro" w:hAnsi="Minion Pro"/>
          <w:sz w:val="22"/>
          <w:szCs w:val="22"/>
        </w:rPr>
        <w:t xml:space="preserve">previous traffic and revenue forecast study by CDM </w:t>
      </w:r>
      <w:r w:rsidR="0013134B">
        <w:rPr>
          <w:rFonts w:ascii="Minion Pro" w:hAnsi="Minion Pro"/>
          <w:sz w:val="22"/>
          <w:szCs w:val="22"/>
        </w:rPr>
        <w:t>Smith</w:t>
      </w:r>
      <w:r w:rsidR="00EB0414" w:rsidRPr="00E92144">
        <w:rPr>
          <w:rFonts w:ascii="Minion Pro" w:hAnsi="Minion Pro"/>
          <w:sz w:val="22"/>
          <w:szCs w:val="22"/>
        </w:rPr>
        <w:t xml:space="preserve">. </w:t>
      </w:r>
    </w:p>
    <w:p w:rsidR="00EB0414" w:rsidRDefault="00EB0414">
      <w:pPr>
        <w:rPr>
          <w:rFonts w:ascii="Minion Pro" w:hAnsi="Minion Pro"/>
          <w:sz w:val="22"/>
          <w:szCs w:val="22"/>
        </w:rPr>
      </w:pPr>
    </w:p>
    <w:p w:rsidR="009373F1" w:rsidRPr="008E1299" w:rsidRDefault="009373F1">
      <w:pPr>
        <w:rPr>
          <w:rFonts w:ascii="Minion Pro" w:hAnsi="Minion Pro"/>
          <w:b/>
          <w:sz w:val="22"/>
          <w:szCs w:val="22"/>
        </w:rPr>
      </w:pPr>
      <w:r w:rsidRPr="008E1299">
        <w:rPr>
          <w:rFonts w:ascii="Minion Pro" w:hAnsi="Minion Pro"/>
          <w:b/>
          <w:sz w:val="22"/>
          <w:szCs w:val="22"/>
        </w:rPr>
        <w:t>Toll Sensitivity</w:t>
      </w:r>
      <w:r w:rsidR="006A7AEC" w:rsidRPr="008E1299">
        <w:rPr>
          <w:rFonts w:ascii="Minion Pro" w:hAnsi="Minion Pro"/>
          <w:b/>
          <w:sz w:val="22"/>
          <w:szCs w:val="22"/>
        </w:rPr>
        <w:t xml:space="preserve"> Testing</w:t>
      </w:r>
    </w:p>
    <w:p w:rsidR="006A7AEC" w:rsidRPr="008E1299" w:rsidRDefault="006A7AEC">
      <w:pPr>
        <w:rPr>
          <w:rFonts w:ascii="Minion Pro" w:hAnsi="Minion Pro"/>
          <w:b/>
          <w:sz w:val="22"/>
          <w:szCs w:val="22"/>
        </w:rPr>
      </w:pPr>
    </w:p>
    <w:p w:rsidR="00E454BF" w:rsidRDefault="00493EAD">
      <w:pPr>
        <w:rPr>
          <w:rFonts w:ascii="Minion Pro" w:hAnsi="Minion Pro"/>
          <w:sz w:val="22"/>
          <w:szCs w:val="22"/>
        </w:rPr>
      </w:pPr>
      <w:r>
        <w:rPr>
          <w:rFonts w:ascii="Minion Pro" w:hAnsi="Minion Pro"/>
          <w:sz w:val="22"/>
          <w:szCs w:val="22"/>
        </w:rPr>
        <w:t xml:space="preserve">HNTB used the </w:t>
      </w:r>
      <w:proofErr w:type="gramStart"/>
      <w:r w:rsidR="006C7E7C">
        <w:rPr>
          <w:rFonts w:ascii="Minion Pro" w:hAnsi="Minion Pro"/>
          <w:sz w:val="22"/>
          <w:szCs w:val="22"/>
        </w:rPr>
        <w:t xml:space="preserve">subarea </w:t>
      </w:r>
      <w:r>
        <w:rPr>
          <w:rFonts w:ascii="Minion Pro" w:hAnsi="Minion Pro"/>
          <w:sz w:val="22"/>
          <w:szCs w:val="22"/>
        </w:rPr>
        <w:t>travel demand model</w:t>
      </w:r>
      <w:proofErr w:type="gramEnd"/>
      <w:r>
        <w:rPr>
          <w:rFonts w:ascii="Minion Pro" w:hAnsi="Minion Pro"/>
          <w:sz w:val="22"/>
          <w:szCs w:val="22"/>
        </w:rPr>
        <w:t xml:space="preserve"> to test t</w:t>
      </w:r>
      <w:r w:rsidRPr="00493EAD">
        <w:rPr>
          <w:rFonts w:ascii="Minion Pro" w:hAnsi="Minion Pro"/>
          <w:sz w:val="22"/>
          <w:szCs w:val="22"/>
        </w:rPr>
        <w:t xml:space="preserve">oll </w:t>
      </w:r>
      <w:r w:rsidR="00F84044">
        <w:rPr>
          <w:rFonts w:ascii="Minion Pro" w:hAnsi="Minion Pro"/>
          <w:sz w:val="22"/>
          <w:szCs w:val="22"/>
        </w:rPr>
        <w:t xml:space="preserve">sensitivity </w:t>
      </w:r>
      <w:r w:rsidR="00466792">
        <w:rPr>
          <w:rFonts w:ascii="Minion Pro" w:hAnsi="Minion Pro"/>
          <w:sz w:val="22"/>
          <w:szCs w:val="22"/>
        </w:rPr>
        <w:t xml:space="preserve">for </w:t>
      </w:r>
      <w:r w:rsidR="002B7843">
        <w:rPr>
          <w:rFonts w:ascii="Minion Pro" w:hAnsi="Minion Pro"/>
          <w:sz w:val="22"/>
          <w:szCs w:val="22"/>
        </w:rPr>
        <w:t xml:space="preserve">three growth </w:t>
      </w:r>
      <w:r w:rsidR="00466792">
        <w:rPr>
          <w:rFonts w:ascii="Minion Pro" w:hAnsi="Minion Pro"/>
          <w:sz w:val="22"/>
          <w:szCs w:val="22"/>
        </w:rPr>
        <w:t>scenario</w:t>
      </w:r>
      <w:r w:rsidR="002B7843">
        <w:rPr>
          <w:rFonts w:ascii="Minion Pro" w:hAnsi="Minion Pro"/>
          <w:sz w:val="22"/>
          <w:szCs w:val="22"/>
        </w:rPr>
        <w:t>s</w:t>
      </w:r>
      <w:r w:rsidR="00F84044">
        <w:rPr>
          <w:rFonts w:ascii="Minion Pro" w:hAnsi="Minion Pro"/>
          <w:sz w:val="22"/>
          <w:szCs w:val="22"/>
        </w:rPr>
        <w:t>.</w:t>
      </w:r>
      <w:r w:rsidR="00393D8F">
        <w:rPr>
          <w:rFonts w:ascii="Minion Pro" w:hAnsi="Minion Pro"/>
          <w:sz w:val="22"/>
          <w:szCs w:val="22"/>
        </w:rPr>
        <w:t xml:space="preserve"> </w:t>
      </w:r>
      <w:r w:rsidR="00E454BF">
        <w:rPr>
          <w:rFonts w:ascii="Minion Pro" w:hAnsi="Minion Pro"/>
          <w:sz w:val="22"/>
          <w:szCs w:val="22"/>
        </w:rPr>
        <w:t xml:space="preserve">Details of the toll methodology </w:t>
      </w:r>
      <w:r w:rsidR="006C7E7C">
        <w:rPr>
          <w:rFonts w:ascii="Minion Pro" w:hAnsi="Minion Pro"/>
          <w:sz w:val="22"/>
          <w:szCs w:val="22"/>
        </w:rPr>
        <w:t xml:space="preserve">used for testing toll sensitivity </w:t>
      </w:r>
      <w:proofErr w:type="gramStart"/>
      <w:r w:rsidR="006C7E7C">
        <w:rPr>
          <w:rFonts w:ascii="Minion Pro" w:hAnsi="Minion Pro"/>
          <w:sz w:val="22"/>
          <w:szCs w:val="22"/>
        </w:rPr>
        <w:t>are detailed</w:t>
      </w:r>
      <w:proofErr w:type="gramEnd"/>
      <w:r w:rsidR="006C7E7C">
        <w:rPr>
          <w:rFonts w:ascii="Minion Pro" w:hAnsi="Minion Pro"/>
          <w:sz w:val="22"/>
          <w:szCs w:val="22"/>
        </w:rPr>
        <w:t xml:space="preserve"> </w:t>
      </w:r>
      <w:r w:rsidR="00E454BF">
        <w:rPr>
          <w:rFonts w:ascii="Minion Pro" w:hAnsi="Minion Pro"/>
          <w:sz w:val="22"/>
          <w:szCs w:val="22"/>
        </w:rPr>
        <w:t>in the HNTB technical memorandum entitled “Enhanced Mission Model Tolling Methodology” from January 201</w:t>
      </w:r>
      <w:r w:rsidR="003804BC">
        <w:rPr>
          <w:rFonts w:ascii="Minion Pro" w:hAnsi="Minion Pro"/>
          <w:sz w:val="22"/>
          <w:szCs w:val="22"/>
        </w:rPr>
        <w:t>2</w:t>
      </w:r>
      <w:r w:rsidR="006C7E7C">
        <w:rPr>
          <w:rFonts w:ascii="Minion Pro" w:hAnsi="Minion Pro"/>
          <w:sz w:val="22"/>
          <w:szCs w:val="22"/>
        </w:rPr>
        <w:t xml:space="preserve"> also in the BHW Forecast Methodology memo.</w:t>
      </w:r>
    </w:p>
    <w:p w:rsidR="00E454BF" w:rsidRDefault="00E454BF">
      <w:pPr>
        <w:rPr>
          <w:rFonts w:ascii="Minion Pro" w:hAnsi="Minion Pro"/>
          <w:sz w:val="22"/>
          <w:szCs w:val="22"/>
        </w:rPr>
      </w:pPr>
    </w:p>
    <w:p w:rsidR="00393D8F" w:rsidRDefault="00AF134F">
      <w:pPr>
        <w:rPr>
          <w:rFonts w:ascii="Minion Pro" w:hAnsi="Minion Pro"/>
          <w:sz w:val="22"/>
          <w:szCs w:val="22"/>
        </w:rPr>
      </w:pPr>
      <w:r>
        <w:rPr>
          <w:rFonts w:ascii="Minion Pro" w:hAnsi="Minion Pro"/>
          <w:sz w:val="22"/>
          <w:szCs w:val="22"/>
        </w:rPr>
        <w:t xml:space="preserve">HNTB tested various toll rates for </w:t>
      </w:r>
      <w:r w:rsidR="00393D8F">
        <w:rPr>
          <w:rFonts w:ascii="Minion Pro" w:hAnsi="Minion Pro"/>
          <w:sz w:val="22"/>
          <w:szCs w:val="22"/>
        </w:rPr>
        <w:t xml:space="preserve">each scenario to identify the maximum revenue potential by </w:t>
      </w:r>
      <w:proofErr w:type="gramStart"/>
      <w:r w:rsidR="00393D8F">
        <w:rPr>
          <w:rFonts w:ascii="Minion Pro" w:hAnsi="Minion Pro"/>
          <w:sz w:val="22"/>
          <w:szCs w:val="22"/>
        </w:rPr>
        <w:t>time period</w:t>
      </w:r>
      <w:proofErr w:type="gramEnd"/>
      <w:r w:rsidR="00393D8F">
        <w:rPr>
          <w:rFonts w:ascii="Minion Pro" w:hAnsi="Minion Pro"/>
          <w:sz w:val="22"/>
          <w:szCs w:val="22"/>
        </w:rPr>
        <w:t xml:space="preserve">. </w:t>
      </w:r>
      <w:r>
        <w:rPr>
          <w:rFonts w:ascii="Minion Pro" w:hAnsi="Minion Pro"/>
          <w:sz w:val="22"/>
          <w:szCs w:val="22"/>
        </w:rPr>
        <w:t xml:space="preserve">The average toll rates per mile tested </w:t>
      </w:r>
      <w:r w:rsidR="00393D8F">
        <w:rPr>
          <w:rFonts w:ascii="Minion Pro" w:hAnsi="Minion Pro"/>
          <w:sz w:val="22"/>
          <w:szCs w:val="22"/>
        </w:rPr>
        <w:t xml:space="preserve">for the medium growth scenario </w:t>
      </w:r>
      <w:r w:rsidR="00A50FE7">
        <w:rPr>
          <w:rFonts w:ascii="Minion Pro" w:hAnsi="Minion Pro"/>
          <w:sz w:val="22"/>
          <w:szCs w:val="22"/>
        </w:rPr>
        <w:t xml:space="preserve">ranged from </w:t>
      </w:r>
      <w:r w:rsidR="00A50FE7" w:rsidRPr="00A50FE7">
        <w:rPr>
          <w:rFonts w:ascii="Minion Pro" w:hAnsi="Minion Pro"/>
          <w:sz w:val="22"/>
          <w:szCs w:val="22"/>
        </w:rPr>
        <w:t>$0.05</w:t>
      </w:r>
      <w:r w:rsidRPr="00A50FE7">
        <w:rPr>
          <w:rFonts w:ascii="Minion Pro" w:hAnsi="Minion Pro"/>
          <w:sz w:val="22"/>
          <w:szCs w:val="22"/>
        </w:rPr>
        <w:t xml:space="preserve"> to </w:t>
      </w:r>
      <w:r w:rsidR="00A50FE7" w:rsidRPr="00A50FE7">
        <w:rPr>
          <w:rFonts w:ascii="Minion Pro" w:hAnsi="Minion Pro"/>
          <w:sz w:val="22"/>
          <w:szCs w:val="22"/>
        </w:rPr>
        <w:t>$</w:t>
      </w:r>
      <w:r w:rsidR="00A50FE7">
        <w:rPr>
          <w:rFonts w:ascii="Minion Pro" w:hAnsi="Minion Pro"/>
          <w:sz w:val="22"/>
          <w:szCs w:val="22"/>
        </w:rPr>
        <w:t xml:space="preserve">0.25 per mile (in year 2015 dollars) for future year 2015 and $0.25 to $0.70 per mile (in year 2035 dollars) range for future year 2035. </w:t>
      </w:r>
    </w:p>
    <w:p w:rsidR="00393D8F" w:rsidRDefault="00393D8F">
      <w:pPr>
        <w:rPr>
          <w:rFonts w:ascii="Minion Pro" w:hAnsi="Minion Pro"/>
          <w:sz w:val="22"/>
          <w:szCs w:val="22"/>
        </w:rPr>
      </w:pPr>
    </w:p>
    <w:p w:rsidR="00393D8F" w:rsidRDefault="00986EB0">
      <w:pPr>
        <w:rPr>
          <w:rFonts w:ascii="Minion Pro" w:hAnsi="Minion Pro"/>
          <w:sz w:val="22"/>
          <w:szCs w:val="22"/>
        </w:rPr>
      </w:pPr>
      <w:r>
        <w:rPr>
          <w:rFonts w:ascii="Minion Pro" w:hAnsi="Minion Pro"/>
          <w:sz w:val="22"/>
          <w:szCs w:val="22"/>
        </w:rPr>
        <w:fldChar w:fldCharType="begin"/>
      </w:r>
      <w:r>
        <w:rPr>
          <w:rFonts w:ascii="Minion Pro" w:hAnsi="Minion Pro"/>
          <w:sz w:val="22"/>
          <w:szCs w:val="22"/>
        </w:rPr>
        <w:instrText xml:space="preserve"> REF _Ref335147689 \h  \* MERGEFORMAT </w:instrText>
      </w:r>
      <w:r>
        <w:rPr>
          <w:rFonts w:ascii="Minion Pro" w:hAnsi="Minion Pro"/>
          <w:sz w:val="22"/>
          <w:szCs w:val="22"/>
        </w:rPr>
      </w:r>
      <w:r>
        <w:rPr>
          <w:rFonts w:ascii="Minion Pro" w:hAnsi="Minion Pro"/>
          <w:sz w:val="22"/>
          <w:szCs w:val="22"/>
        </w:rPr>
        <w:fldChar w:fldCharType="separate"/>
      </w:r>
      <w:r w:rsidR="00154586" w:rsidRPr="00154586">
        <w:rPr>
          <w:rFonts w:ascii="Minion Pro" w:hAnsi="Minion Pro"/>
          <w:sz w:val="22"/>
          <w:szCs w:val="22"/>
        </w:rPr>
        <w:t>Figure 9</w:t>
      </w:r>
      <w:r>
        <w:rPr>
          <w:rFonts w:ascii="Minion Pro" w:hAnsi="Minion Pro"/>
          <w:sz w:val="22"/>
          <w:szCs w:val="22"/>
        </w:rPr>
        <w:fldChar w:fldCharType="end"/>
      </w:r>
      <w:r>
        <w:rPr>
          <w:rFonts w:ascii="Minion Pro" w:hAnsi="Minion Pro"/>
          <w:sz w:val="22"/>
          <w:szCs w:val="22"/>
        </w:rPr>
        <w:t xml:space="preserve"> </w:t>
      </w:r>
      <w:r w:rsidR="00393D8F">
        <w:rPr>
          <w:rFonts w:ascii="Minion Pro" w:hAnsi="Minion Pro"/>
          <w:sz w:val="22"/>
          <w:szCs w:val="22"/>
        </w:rPr>
        <w:t xml:space="preserve">and </w:t>
      </w:r>
      <w:r>
        <w:rPr>
          <w:rFonts w:ascii="Minion Pro" w:hAnsi="Minion Pro"/>
          <w:sz w:val="22"/>
          <w:szCs w:val="22"/>
        </w:rPr>
        <w:fldChar w:fldCharType="begin"/>
      </w:r>
      <w:r>
        <w:rPr>
          <w:rFonts w:ascii="Minion Pro" w:hAnsi="Minion Pro"/>
          <w:sz w:val="22"/>
          <w:szCs w:val="22"/>
        </w:rPr>
        <w:instrText xml:space="preserve"> REF _Ref335147715 \h  \* MERGEFORMAT </w:instrText>
      </w:r>
      <w:r>
        <w:rPr>
          <w:rFonts w:ascii="Minion Pro" w:hAnsi="Minion Pro"/>
          <w:sz w:val="22"/>
          <w:szCs w:val="22"/>
        </w:rPr>
      </w:r>
      <w:r>
        <w:rPr>
          <w:rFonts w:ascii="Minion Pro" w:hAnsi="Minion Pro"/>
          <w:sz w:val="22"/>
          <w:szCs w:val="22"/>
        </w:rPr>
        <w:fldChar w:fldCharType="separate"/>
      </w:r>
      <w:r w:rsidR="00154586" w:rsidRPr="00154586">
        <w:rPr>
          <w:rFonts w:ascii="Minion Pro" w:hAnsi="Minion Pro"/>
          <w:sz w:val="22"/>
          <w:szCs w:val="22"/>
        </w:rPr>
        <w:t>Figure 10</w:t>
      </w:r>
      <w:r>
        <w:rPr>
          <w:rFonts w:ascii="Minion Pro" w:hAnsi="Minion Pro"/>
          <w:sz w:val="22"/>
          <w:szCs w:val="22"/>
        </w:rPr>
        <w:fldChar w:fldCharType="end"/>
      </w:r>
      <w:r>
        <w:rPr>
          <w:rFonts w:ascii="Minion Pro" w:hAnsi="Minion Pro"/>
          <w:sz w:val="22"/>
          <w:szCs w:val="22"/>
        </w:rPr>
        <w:t xml:space="preserve"> </w:t>
      </w:r>
      <w:r w:rsidR="00393D8F">
        <w:rPr>
          <w:rFonts w:ascii="Minion Pro" w:hAnsi="Minion Pro"/>
          <w:sz w:val="22"/>
          <w:szCs w:val="22"/>
        </w:rPr>
        <w:t xml:space="preserve">show the average daily </w:t>
      </w:r>
      <w:proofErr w:type="gramStart"/>
      <w:r w:rsidR="00393D8F">
        <w:rPr>
          <w:rFonts w:ascii="Minion Pro" w:hAnsi="Minion Pro"/>
          <w:sz w:val="22"/>
          <w:szCs w:val="22"/>
        </w:rPr>
        <w:t>revenue toll sensitivity curves</w:t>
      </w:r>
      <w:proofErr w:type="gramEnd"/>
      <w:r w:rsidR="00393D8F">
        <w:rPr>
          <w:rFonts w:ascii="Minion Pro" w:hAnsi="Minion Pro"/>
          <w:sz w:val="22"/>
          <w:szCs w:val="22"/>
        </w:rPr>
        <w:t xml:space="preserve"> for BHW in the medium growth scenario</w:t>
      </w:r>
      <w:r w:rsidR="006833A8">
        <w:rPr>
          <w:rFonts w:ascii="Minion Pro" w:hAnsi="Minion Pro"/>
          <w:sz w:val="22"/>
          <w:szCs w:val="22"/>
        </w:rPr>
        <w:t xml:space="preserve"> for the opening year 2015 and the future year 2035</w:t>
      </w:r>
      <w:r w:rsidR="00393D8F">
        <w:rPr>
          <w:rFonts w:ascii="Minion Pro" w:hAnsi="Minion Pro"/>
          <w:sz w:val="22"/>
          <w:szCs w:val="22"/>
        </w:rPr>
        <w:t xml:space="preserve">. </w:t>
      </w:r>
      <w:r w:rsidR="009060C3">
        <w:rPr>
          <w:rFonts w:ascii="Minion Pro" w:hAnsi="Minion Pro"/>
          <w:sz w:val="22"/>
          <w:szCs w:val="22"/>
        </w:rPr>
        <w:t xml:space="preserve">The toll sensitivity curves indicate how the forecasted daily revenue varies based on changes in the average toll rate per mile. </w:t>
      </w:r>
      <w:r w:rsidR="00393D8F">
        <w:rPr>
          <w:rFonts w:ascii="Minion Pro" w:hAnsi="Minion Pro"/>
          <w:sz w:val="22"/>
          <w:szCs w:val="22"/>
        </w:rPr>
        <w:t xml:space="preserve">As the curves indicate, the toll sensitivity is different in the opening year 2015 as compared to the future year 2035. </w:t>
      </w:r>
    </w:p>
    <w:p w:rsidR="00393D8F" w:rsidRDefault="00393D8F">
      <w:pPr>
        <w:rPr>
          <w:rFonts w:ascii="Minion Pro" w:hAnsi="Minion Pro"/>
          <w:sz w:val="22"/>
          <w:szCs w:val="22"/>
        </w:rPr>
      </w:pPr>
    </w:p>
    <w:p w:rsidR="00393D8F" w:rsidRDefault="00393D8F">
      <w:pPr>
        <w:rPr>
          <w:rFonts w:ascii="Minion Pro" w:hAnsi="Minion Pro"/>
          <w:sz w:val="22"/>
          <w:szCs w:val="22"/>
        </w:rPr>
      </w:pPr>
      <w:r>
        <w:rPr>
          <w:rFonts w:ascii="Minion Pro" w:hAnsi="Minion Pro"/>
          <w:sz w:val="22"/>
          <w:szCs w:val="22"/>
        </w:rPr>
        <w:t>T</w:t>
      </w:r>
      <w:r w:rsidR="00AF134F">
        <w:rPr>
          <w:rFonts w:ascii="Minion Pro" w:hAnsi="Minion Pro"/>
          <w:sz w:val="22"/>
          <w:szCs w:val="22"/>
        </w:rPr>
        <w:t xml:space="preserve">he optimal toll rate was determined to be </w:t>
      </w:r>
      <w:r>
        <w:rPr>
          <w:rFonts w:ascii="Minion Pro" w:hAnsi="Minion Pro"/>
          <w:sz w:val="22"/>
          <w:szCs w:val="22"/>
        </w:rPr>
        <w:t xml:space="preserve">$0.10 </w:t>
      </w:r>
      <w:r w:rsidR="00AF134F">
        <w:rPr>
          <w:rFonts w:ascii="Minion Pro" w:hAnsi="Minion Pro"/>
          <w:sz w:val="22"/>
          <w:szCs w:val="22"/>
        </w:rPr>
        <w:t xml:space="preserve">per mile for </w:t>
      </w:r>
      <w:r>
        <w:rPr>
          <w:rFonts w:ascii="Minion Pro" w:hAnsi="Minion Pro"/>
          <w:sz w:val="22"/>
          <w:szCs w:val="22"/>
        </w:rPr>
        <w:t>the year 2015 and $0.60 per mile on average for future year 2035</w:t>
      </w:r>
      <w:r w:rsidR="00AF134F">
        <w:rPr>
          <w:rFonts w:ascii="Minion Pro" w:hAnsi="Minion Pro"/>
          <w:sz w:val="22"/>
          <w:szCs w:val="22"/>
        </w:rPr>
        <w:t>.</w:t>
      </w:r>
    </w:p>
    <w:p w:rsidR="00AF134F" w:rsidRDefault="00393D8F">
      <w:pPr>
        <w:rPr>
          <w:rFonts w:ascii="Minion Pro" w:hAnsi="Minion Pro"/>
          <w:b/>
          <w:sz w:val="22"/>
          <w:szCs w:val="22"/>
        </w:rPr>
      </w:pPr>
      <w:r>
        <w:rPr>
          <w:rFonts w:ascii="Minion Pro" w:hAnsi="Minion Pro"/>
          <w:b/>
          <w:sz w:val="22"/>
          <w:szCs w:val="22"/>
        </w:rPr>
        <w:t xml:space="preserve"> </w:t>
      </w:r>
    </w:p>
    <w:p w:rsidR="00722975" w:rsidRDefault="00722975" w:rsidP="00722975">
      <w:pPr>
        <w:pStyle w:val="Caption"/>
        <w:keepNext/>
        <w:jc w:val="center"/>
      </w:pPr>
      <w:r w:rsidRPr="00722975">
        <w:rPr>
          <w:color w:val="auto"/>
        </w:rPr>
        <w:lastRenderedPageBreak/>
        <w:t xml:space="preserve">Figure </w:t>
      </w:r>
      <w:r w:rsidRPr="00722975">
        <w:rPr>
          <w:color w:val="auto"/>
        </w:rPr>
        <w:fldChar w:fldCharType="begin"/>
      </w:r>
      <w:r w:rsidRPr="00722975">
        <w:rPr>
          <w:color w:val="auto"/>
        </w:rPr>
        <w:instrText xml:space="preserve"> SEQ Figure \* ARABIC </w:instrText>
      </w:r>
      <w:r w:rsidRPr="00722975">
        <w:rPr>
          <w:color w:val="auto"/>
        </w:rPr>
        <w:fldChar w:fldCharType="separate"/>
      </w:r>
      <w:r>
        <w:rPr>
          <w:noProof/>
          <w:color w:val="auto"/>
        </w:rPr>
        <w:t>9</w:t>
      </w:r>
      <w:r w:rsidRPr="00722975">
        <w:rPr>
          <w:color w:val="auto"/>
        </w:rPr>
        <w:fldChar w:fldCharType="end"/>
      </w:r>
      <w:r w:rsidRPr="00722975">
        <w:rPr>
          <w:color w:val="auto"/>
        </w:rPr>
        <w:t>: Average Daily Revenue Toll Sensitivity Curve for Year 2015</w:t>
      </w:r>
    </w:p>
    <w:p w:rsidR="003746FC" w:rsidRPr="003746FC" w:rsidRDefault="003746FC" w:rsidP="00B24B5E">
      <w:pPr>
        <w:jc w:val="center"/>
      </w:pPr>
      <w:r w:rsidRPr="00523BB7">
        <w:rPr>
          <w:noProof/>
          <w:color w:val="000000" w:themeColor="text1"/>
        </w:rPr>
        <w:drawing>
          <wp:inline distT="0" distB="0" distL="0" distR="0" wp14:anchorId="33801F36" wp14:editId="553A2BC3">
            <wp:extent cx="4572000" cy="3338423"/>
            <wp:effectExtent l="0" t="0" r="19050" b="14605"/>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9E3E2B" w:rsidRPr="009E3E2B" w:rsidRDefault="009E3E2B" w:rsidP="009E3E2B">
      <w:pPr>
        <w:pStyle w:val="Caption"/>
        <w:keepNext/>
        <w:jc w:val="center"/>
        <w:rPr>
          <w:color w:val="auto"/>
        </w:rPr>
      </w:pPr>
    </w:p>
    <w:p w:rsidR="00722975" w:rsidRPr="00722975" w:rsidRDefault="00722975" w:rsidP="00722975">
      <w:pPr>
        <w:pStyle w:val="Caption"/>
        <w:keepNext/>
        <w:jc w:val="center"/>
        <w:rPr>
          <w:color w:val="auto"/>
        </w:rPr>
      </w:pPr>
      <w:r w:rsidRPr="00722975">
        <w:rPr>
          <w:color w:val="auto"/>
        </w:rPr>
        <w:t xml:space="preserve">Figure </w:t>
      </w:r>
      <w:r w:rsidRPr="00722975">
        <w:rPr>
          <w:color w:val="auto"/>
        </w:rPr>
        <w:fldChar w:fldCharType="begin"/>
      </w:r>
      <w:r w:rsidRPr="00722975">
        <w:rPr>
          <w:color w:val="auto"/>
        </w:rPr>
        <w:instrText xml:space="preserve"> SEQ Figure \* ARABIC </w:instrText>
      </w:r>
      <w:r w:rsidRPr="00722975">
        <w:rPr>
          <w:color w:val="auto"/>
        </w:rPr>
        <w:fldChar w:fldCharType="separate"/>
      </w:r>
      <w:r>
        <w:rPr>
          <w:noProof/>
          <w:color w:val="auto"/>
        </w:rPr>
        <w:t>10</w:t>
      </w:r>
      <w:r w:rsidRPr="00722975">
        <w:rPr>
          <w:color w:val="auto"/>
        </w:rPr>
        <w:fldChar w:fldCharType="end"/>
      </w:r>
      <w:r w:rsidRPr="00722975">
        <w:rPr>
          <w:color w:val="auto"/>
        </w:rPr>
        <w:t>: Average Daily Revenue Toll Sensitivity Curve for Year 2035</w:t>
      </w:r>
    </w:p>
    <w:p w:rsidR="00722975" w:rsidRDefault="00177A43" w:rsidP="00722975">
      <w:pPr>
        <w:keepNext/>
        <w:jc w:val="center"/>
      </w:pPr>
      <w:r>
        <w:rPr>
          <w:noProof/>
        </w:rPr>
        <w:drawing>
          <wp:inline distT="0" distB="0" distL="0" distR="0" wp14:anchorId="33ADCD2E" wp14:editId="2DA5226C">
            <wp:extent cx="4597879" cy="3114136"/>
            <wp:effectExtent l="0" t="0" r="12700" b="1016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A4ABE" w:rsidRDefault="009A4ABE">
      <w:pPr>
        <w:rPr>
          <w:rFonts w:ascii="Minion Pro" w:hAnsi="Minion Pro"/>
          <w:b/>
          <w:sz w:val="22"/>
          <w:szCs w:val="22"/>
        </w:rPr>
      </w:pPr>
      <w:r>
        <w:rPr>
          <w:rFonts w:ascii="Minion Pro" w:hAnsi="Minion Pro"/>
          <w:b/>
          <w:sz w:val="22"/>
          <w:szCs w:val="22"/>
        </w:rPr>
        <w:br w:type="page"/>
      </w:r>
    </w:p>
    <w:p w:rsidR="004D43B5" w:rsidRDefault="00974432">
      <w:pPr>
        <w:rPr>
          <w:rFonts w:ascii="Minion Pro" w:hAnsi="Minion Pro"/>
          <w:b/>
          <w:sz w:val="22"/>
          <w:szCs w:val="22"/>
        </w:rPr>
      </w:pPr>
      <w:r>
        <w:rPr>
          <w:rFonts w:ascii="Minion Pro" w:hAnsi="Minion Pro"/>
          <w:b/>
          <w:sz w:val="22"/>
          <w:szCs w:val="22"/>
        </w:rPr>
        <w:lastRenderedPageBreak/>
        <w:t xml:space="preserve">Estimated </w:t>
      </w:r>
      <w:r w:rsidR="004D43B5">
        <w:rPr>
          <w:rFonts w:ascii="Minion Pro" w:hAnsi="Minion Pro"/>
          <w:b/>
          <w:sz w:val="22"/>
          <w:szCs w:val="22"/>
        </w:rPr>
        <w:t xml:space="preserve">Average </w:t>
      </w:r>
      <w:r>
        <w:rPr>
          <w:rFonts w:ascii="Minion Pro" w:hAnsi="Minion Pro"/>
          <w:b/>
          <w:sz w:val="22"/>
          <w:szCs w:val="22"/>
        </w:rPr>
        <w:t xml:space="preserve">Weekday </w:t>
      </w:r>
      <w:r w:rsidR="004D43B5">
        <w:rPr>
          <w:rFonts w:ascii="Minion Pro" w:hAnsi="Minion Pro"/>
          <w:b/>
          <w:sz w:val="22"/>
          <w:szCs w:val="22"/>
        </w:rPr>
        <w:t>Traffic Volumes</w:t>
      </w:r>
    </w:p>
    <w:p w:rsidR="004D43B5" w:rsidRDefault="004D43B5">
      <w:pPr>
        <w:rPr>
          <w:rFonts w:ascii="Minion Pro" w:hAnsi="Minion Pro"/>
          <w:b/>
          <w:sz w:val="22"/>
          <w:szCs w:val="22"/>
        </w:rPr>
      </w:pPr>
    </w:p>
    <w:p w:rsidR="004D43B5" w:rsidRPr="00974432" w:rsidRDefault="00BF3155">
      <w:pPr>
        <w:rPr>
          <w:rFonts w:ascii="Minion Pro" w:hAnsi="Minion Pro"/>
          <w:sz w:val="22"/>
          <w:szCs w:val="22"/>
        </w:rPr>
      </w:pPr>
      <w:r w:rsidRPr="00AA2A7C">
        <w:rPr>
          <w:rFonts w:ascii="Minion Pro" w:hAnsi="Minion Pro"/>
          <w:sz w:val="22"/>
          <w:szCs w:val="22"/>
        </w:rPr>
        <w:fldChar w:fldCharType="begin"/>
      </w:r>
      <w:r w:rsidRPr="00AA2A7C">
        <w:rPr>
          <w:rFonts w:ascii="Minion Pro" w:hAnsi="Minion Pro"/>
          <w:sz w:val="22"/>
          <w:szCs w:val="22"/>
        </w:rPr>
        <w:instrText xml:space="preserve"> REF _Ref331768470 \h  \* MERGEFORMAT </w:instrText>
      </w:r>
      <w:r w:rsidRPr="00AA2A7C">
        <w:rPr>
          <w:rFonts w:ascii="Minion Pro" w:hAnsi="Minion Pro"/>
          <w:sz w:val="22"/>
          <w:szCs w:val="22"/>
        </w:rPr>
      </w:r>
      <w:r w:rsidRPr="00AA2A7C">
        <w:rPr>
          <w:rFonts w:ascii="Minion Pro" w:hAnsi="Minion Pro"/>
          <w:sz w:val="22"/>
          <w:szCs w:val="22"/>
        </w:rPr>
        <w:fldChar w:fldCharType="separate"/>
      </w:r>
      <w:r w:rsidR="00154586" w:rsidRPr="00154586">
        <w:rPr>
          <w:rFonts w:ascii="Minion Pro" w:hAnsi="Minion Pro"/>
          <w:sz w:val="22"/>
          <w:szCs w:val="22"/>
        </w:rPr>
        <w:t>Figure 11</w:t>
      </w:r>
      <w:r w:rsidRPr="00AA2A7C">
        <w:rPr>
          <w:rFonts w:ascii="Minion Pro" w:hAnsi="Minion Pro"/>
          <w:sz w:val="22"/>
          <w:szCs w:val="22"/>
        </w:rPr>
        <w:fldChar w:fldCharType="end"/>
      </w:r>
      <w:r w:rsidRPr="00AA2A7C">
        <w:rPr>
          <w:rFonts w:ascii="Minion Pro" w:hAnsi="Minion Pro"/>
          <w:sz w:val="22"/>
          <w:szCs w:val="22"/>
        </w:rPr>
        <w:t xml:space="preserve"> </w:t>
      </w:r>
      <w:r w:rsidR="00974432" w:rsidRPr="00AA2A7C">
        <w:rPr>
          <w:rFonts w:ascii="Minion Pro" w:hAnsi="Minion Pro"/>
          <w:sz w:val="22"/>
          <w:szCs w:val="22"/>
        </w:rPr>
        <w:t xml:space="preserve">and </w:t>
      </w:r>
      <w:r w:rsidR="006412DB" w:rsidRPr="00AA2A7C">
        <w:rPr>
          <w:rFonts w:ascii="Minion Pro" w:hAnsi="Minion Pro"/>
          <w:sz w:val="22"/>
          <w:szCs w:val="22"/>
        </w:rPr>
        <w:fldChar w:fldCharType="begin"/>
      </w:r>
      <w:r w:rsidR="006412DB" w:rsidRPr="00AA2A7C">
        <w:rPr>
          <w:rFonts w:ascii="Minion Pro" w:hAnsi="Minion Pro"/>
          <w:sz w:val="22"/>
          <w:szCs w:val="22"/>
        </w:rPr>
        <w:instrText xml:space="preserve"> REF _Ref331769020 \h  \* MERGEFORMAT </w:instrText>
      </w:r>
      <w:r w:rsidR="006412DB" w:rsidRPr="00AA2A7C">
        <w:rPr>
          <w:rFonts w:ascii="Minion Pro" w:hAnsi="Minion Pro"/>
          <w:sz w:val="22"/>
          <w:szCs w:val="22"/>
        </w:rPr>
      </w:r>
      <w:r w:rsidR="006412DB" w:rsidRPr="00AA2A7C">
        <w:rPr>
          <w:rFonts w:ascii="Minion Pro" w:hAnsi="Minion Pro"/>
          <w:sz w:val="22"/>
          <w:szCs w:val="22"/>
        </w:rPr>
        <w:fldChar w:fldCharType="separate"/>
      </w:r>
      <w:r w:rsidR="00154586" w:rsidRPr="00154586">
        <w:rPr>
          <w:rFonts w:ascii="Minion Pro" w:hAnsi="Minion Pro"/>
          <w:sz w:val="22"/>
          <w:szCs w:val="22"/>
        </w:rPr>
        <w:t>Figure 12</w:t>
      </w:r>
      <w:r w:rsidR="006412DB" w:rsidRPr="00AA2A7C">
        <w:rPr>
          <w:rFonts w:ascii="Minion Pro" w:hAnsi="Minion Pro"/>
          <w:sz w:val="22"/>
          <w:szCs w:val="22"/>
        </w:rPr>
        <w:fldChar w:fldCharType="end"/>
      </w:r>
      <w:r w:rsidR="006412DB" w:rsidRPr="00AA2A7C">
        <w:rPr>
          <w:rFonts w:ascii="Minion Pro" w:hAnsi="Minion Pro"/>
          <w:sz w:val="22"/>
          <w:szCs w:val="22"/>
        </w:rPr>
        <w:t xml:space="preserve"> </w:t>
      </w:r>
      <w:r w:rsidR="00974432" w:rsidRPr="00AA2A7C">
        <w:rPr>
          <w:rFonts w:ascii="Minion Pro" w:hAnsi="Minion Pro"/>
          <w:sz w:val="22"/>
          <w:szCs w:val="22"/>
        </w:rPr>
        <w:t>show</w:t>
      </w:r>
      <w:r w:rsidR="00974432">
        <w:rPr>
          <w:rFonts w:ascii="Minion Pro" w:hAnsi="Minion Pro"/>
          <w:sz w:val="22"/>
          <w:szCs w:val="22"/>
        </w:rPr>
        <w:t xml:space="preserve"> the estimated </w:t>
      </w:r>
      <w:r w:rsidR="00E23676">
        <w:rPr>
          <w:rFonts w:ascii="Minion Pro" w:hAnsi="Minion Pro"/>
          <w:sz w:val="22"/>
          <w:szCs w:val="22"/>
        </w:rPr>
        <w:t xml:space="preserve">average </w:t>
      </w:r>
      <w:r w:rsidR="00974432">
        <w:rPr>
          <w:rFonts w:ascii="Minion Pro" w:hAnsi="Minion Pro"/>
          <w:sz w:val="22"/>
          <w:szCs w:val="22"/>
        </w:rPr>
        <w:t>weekday traffic for mainlines and ramps on various sections of BHW for 2015 and 2035 in the medium growth scenario</w:t>
      </w:r>
      <w:r w:rsidR="00E23676">
        <w:rPr>
          <w:rFonts w:ascii="Minion Pro" w:hAnsi="Minion Pro"/>
          <w:sz w:val="22"/>
          <w:szCs w:val="22"/>
        </w:rPr>
        <w:t xml:space="preserve"> at the optimal toll rates for each year</w:t>
      </w:r>
      <w:r w:rsidR="00974432">
        <w:rPr>
          <w:rFonts w:ascii="Minion Pro" w:hAnsi="Minion Pro"/>
          <w:sz w:val="22"/>
          <w:szCs w:val="22"/>
        </w:rPr>
        <w:t>.</w:t>
      </w:r>
      <w:r w:rsidR="00E23676">
        <w:rPr>
          <w:rFonts w:ascii="Minion Pro" w:hAnsi="Minion Pro"/>
          <w:sz w:val="22"/>
          <w:szCs w:val="22"/>
        </w:rPr>
        <w:t xml:space="preserve"> </w:t>
      </w:r>
    </w:p>
    <w:p w:rsidR="00BF3155" w:rsidRPr="00E5148F" w:rsidRDefault="00BF3155" w:rsidP="00BF3155">
      <w:pPr>
        <w:pStyle w:val="Caption"/>
        <w:keepNext/>
        <w:jc w:val="center"/>
        <w:rPr>
          <w:color w:val="auto"/>
        </w:rPr>
      </w:pPr>
      <w:bookmarkStart w:id="12" w:name="_Ref331768470"/>
      <w:r w:rsidRPr="00E5148F">
        <w:rPr>
          <w:color w:val="auto"/>
        </w:rPr>
        <w:lastRenderedPageBreak/>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11</w:t>
      </w:r>
      <w:r w:rsidR="00722975">
        <w:rPr>
          <w:color w:val="auto"/>
        </w:rPr>
        <w:fldChar w:fldCharType="end"/>
      </w:r>
      <w:bookmarkEnd w:id="12"/>
      <w:r w:rsidRPr="00E5148F">
        <w:rPr>
          <w:color w:val="auto"/>
        </w:rPr>
        <w:t>: Estimated Average Weekday Traffic Volumes for Opening Year 2015</w:t>
      </w:r>
      <w:r w:rsidR="004576A7">
        <w:rPr>
          <w:color w:val="auto"/>
        </w:rPr>
        <w:t xml:space="preserve"> at Optimal Toll Rate</w:t>
      </w:r>
    </w:p>
    <w:p w:rsidR="00974432" w:rsidRDefault="00BF3155" w:rsidP="00BF3155">
      <w:pPr>
        <w:jc w:val="center"/>
        <w:rPr>
          <w:rFonts w:ascii="Minion Pro" w:hAnsi="Minion Pro"/>
          <w:b/>
          <w:sz w:val="22"/>
          <w:szCs w:val="22"/>
        </w:rPr>
      </w:pPr>
      <w:r w:rsidRPr="00BF3155">
        <w:rPr>
          <w:noProof/>
        </w:rPr>
        <w:drawing>
          <wp:inline distT="0" distB="0" distL="0" distR="0" wp14:anchorId="3326525E" wp14:editId="60329E6A">
            <wp:extent cx="5528930" cy="7328010"/>
            <wp:effectExtent l="19050" t="19050" r="15240" b="2540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0">
                      <a:lum bright="-20000" contrast="40000"/>
                      <a:extLst>
                        <a:ext uri="{28A0092B-C50C-407E-A947-70E740481C1C}">
                          <a14:useLocalDpi xmlns:a14="http://schemas.microsoft.com/office/drawing/2010/main" val="0"/>
                        </a:ext>
                      </a:extLst>
                    </a:blip>
                    <a:srcRect/>
                    <a:stretch>
                      <a:fillRect/>
                    </a:stretch>
                  </pic:blipFill>
                  <pic:spPr bwMode="auto">
                    <a:xfrm>
                      <a:off x="0" y="0"/>
                      <a:ext cx="5528930" cy="7328010"/>
                    </a:xfrm>
                    <a:prstGeom prst="rect">
                      <a:avLst/>
                    </a:prstGeom>
                    <a:noFill/>
                    <a:ln>
                      <a:solidFill>
                        <a:schemeClr val="tx1"/>
                      </a:solidFill>
                    </a:ln>
                  </pic:spPr>
                </pic:pic>
              </a:graphicData>
            </a:graphic>
          </wp:inline>
        </w:drawing>
      </w:r>
    </w:p>
    <w:p w:rsidR="00BF3155" w:rsidRPr="00E5148F" w:rsidRDefault="00BF3155" w:rsidP="00BF3155">
      <w:pPr>
        <w:pStyle w:val="Caption"/>
        <w:keepNext/>
        <w:jc w:val="center"/>
        <w:rPr>
          <w:color w:val="auto"/>
        </w:rPr>
      </w:pPr>
      <w:bookmarkStart w:id="13" w:name="_Ref331769020"/>
      <w:r w:rsidRPr="00E5148F">
        <w:rPr>
          <w:color w:val="auto"/>
        </w:rPr>
        <w:lastRenderedPageBreak/>
        <w:t xml:space="preserve">Figure </w:t>
      </w:r>
      <w:r w:rsidR="00722975">
        <w:rPr>
          <w:color w:val="auto"/>
        </w:rPr>
        <w:fldChar w:fldCharType="begin"/>
      </w:r>
      <w:r w:rsidR="00722975">
        <w:rPr>
          <w:color w:val="auto"/>
        </w:rPr>
        <w:instrText xml:space="preserve"> SEQ Figure \* ARABIC </w:instrText>
      </w:r>
      <w:r w:rsidR="00722975">
        <w:rPr>
          <w:color w:val="auto"/>
        </w:rPr>
        <w:fldChar w:fldCharType="separate"/>
      </w:r>
      <w:r w:rsidR="00722975">
        <w:rPr>
          <w:noProof/>
          <w:color w:val="auto"/>
        </w:rPr>
        <w:t>12</w:t>
      </w:r>
      <w:r w:rsidR="00722975">
        <w:rPr>
          <w:color w:val="auto"/>
        </w:rPr>
        <w:fldChar w:fldCharType="end"/>
      </w:r>
      <w:bookmarkEnd w:id="13"/>
      <w:r w:rsidRPr="00E5148F">
        <w:rPr>
          <w:color w:val="auto"/>
        </w:rPr>
        <w:t>: Estimated Average Weekday Traffic Volumes for Future Year 2035</w:t>
      </w:r>
      <w:r w:rsidR="004576A7">
        <w:rPr>
          <w:color w:val="auto"/>
        </w:rPr>
        <w:t xml:space="preserve"> at Optimal Toll Rate</w:t>
      </w:r>
    </w:p>
    <w:p w:rsidR="00974432" w:rsidRDefault="00BF3155" w:rsidP="00BF3155">
      <w:pPr>
        <w:jc w:val="center"/>
        <w:rPr>
          <w:rFonts w:ascii="Minion Pro" w:hAnsi="Minion Pro"/>
          <w:b/>
          <w:sz w:val="22"/>
          <w:szCs w:val="22"/>
        </w:rPr>
      </w:pPr>
      <w:r>
        <w:rPr>
          <w:rFonts w:ascii="Minion Pro" w:hAnsi="Minion Pro"/>
          <w:b/>
          <w:noProof/>
          <w:sz w:val="22"/>
          <w:szCs w:val="22"/>
        </w:rPr>
        <w:drawing>
          <wp:inline distT="0" distB="0" distL="0" distR="0">
            <wp:extent cx="5454502" cy="7351838"/>
            <wp:effectExtent l="19050" t="19050" r="13335" b="2095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1">
                      <a:lum bright="-20000" contrast="40000"/>
                      <a:extLst>
                        <a:ext uri="{28A0092B-C50C-407E-A947-70E740481C1C}">
                          <a14:useLocalDpi xmlns:a14="http://schemas.microsoft.com/office/drawing/2010/main" val="0"/>
                        </a:ext>
                      </a:extLst>
                    </a:blip>
                    <a:srcRect/>
                    <a:stretch>
                      <a:fillRect/>
                    </a:stretch>
                  </pic:blipFill>
                  <pic:spPr bwMode="auto">
                    <a:xfrm>
                      <a:off x="0" y="0"/>
                      <a:ext cx="5458002" cy="7356556"/>
                    </a:xfrm>
                    <a:prstGeom prst="rect">
                      <a:avLst/>
                    </a:prstGeom>
                    <a:noFill/>
                    <a:ln>
                      <a:solidFill>
                        <a:schemeClr val="tx1"/>
                      </a:solidFill>
                    </a:ln>
                  </pic:spPr>
                </pic:pic>
              </a:graphicData>
            </a:graphic>
          </wp:inline>
        </w:drawing>
      </w:r>
    </w:p>
    <w:p w:rsidR="006A7AEC" w:rsidRPr="008E1299" w:rsidRDefault="002B673B">
      <w:pPr>
        <w:rPr>
          <w:rFonts w:ascii="Minion Pro" w:hAnsi="Minion Pro"/>
          <w:b/>
          <w:sz w:val="22"/>
          <w:szCs w:val="22"/>
        </w:rPr>
      </w:pPr>
      <w:r>
        <w:rPr>
          <w:rFonts w:ascii="Minion Pro" w:hAnsi="Minion Pro"/>
          <w:b/>
          <w:sz w:val="22"/>
          <w:szCs w:val="22"/>
        </w:rPr>
        <w:lastRenderedPageBreak/>
        <w:t xml:space="preserve">Preliminary </w:t>
      </w:r>
      <w:r w:rsidR="006A7AEC" w:rsidRPr="008E1299">
        <w:rPr>
          <w:rFonts w:ascii="Minion Pro" w:hAnsi="Minion Pro"/>
          <w:b/>
          <w:sz w:val="22"/>
          <w:szCs w:val="22"/>
        </w:rPr>
        <w:t>Annual Transactions and Revenue</w:t>
      </w:r>
    </w:p>
    <w:p w:rsidR="006A7AEC" w:rsidRPr="008E1299" w:rsidRDefault="006A7AEC">
      <w:pPr>
        <w:rPr>
          <w:rFonts w:ascii="Minion Pro" w:hAnsi="Minion Pro"/>
          <w:b/>
          <w:sz w:val="22"/>
          <w:szCs w:val="22"/>
        </w:rPr>
      </w:pPr>
    </w:p>
    <w:p w:rsidR="00785E1E" w:rsidRPr="008E1299" w:rsidRDefault="00785E1E">
      <w:pPr>
        <w:rPr>
          <w:rFonts w:ascii="Minion Pro" w:hAnsi="Minion Pro"/>
          <w:b/>
          <w:sz w:val="22"/>
          <w:szCs w:val="22"/>
        </w:rPr>
      </w:pPr>
      <w:r w:rsidRPr="008E1299">
        <w:rPr>
          <w:rFonts w:ascii="Minion Pro" w:hAnsi="Minion Pro"/>
          <w:b/>
          <w:sz w:val="22"/>
          <w:szCs w:val="22"/>
        </w:rPr>
        <w:t>Opening Year</w:t>
      </w:r>
    </w:p>
    <w:p w:rsidR="00785E1E" w:rsidRDefault="00785E1E">
      <w:pPr>
        <w:rPr>
          <w:rFonts w:ascii="Minion Pro" w:hAnsi="Minion Pro"/>
          <w:b/>
          <w:sz w:val="22"/>
          <w:szCs w:val="22"/>
        </w:rPr>
      </w:pPr>
    </w:p>
    <w:p w:rsidR="00C729B8" w:rsidRPr="00C729B8" w:rsidRDefault="00652A5D">
      <w:pPr>
        <w:rPr>
          <w:rFonts w:ascii="Minion Pro" w:hAnsi="Minion Pro"/>
          <w:sz w:val="22"/>
          <w:szCs w:val="22"/>
        </w:rPr>
      </w:pPr>
      <w:r>
        <w:rPr>
          <w:rFonts w:ascii="Minion Pro" w:hAnsi="Minion Pro"/>
          <w:sz w:val="22"/>
          <w:szCs w:val="22"/>
        </w:rPr>
        <w:t xml:space="preserve">The assumed opening year for the </w:t>
      </w:r>
      <w:r w:rsidR="0025569B">
        <w:rPr>
          <w:rFonts w:ascii="Minion Pro" w:hAnsi="Minion Pro"/>
          <w:sz w:val="22"/>
          <w:szCs w:val="22"/>
        </w:rPr>
        <w:t xml:space="preserve">BHW </w:t>
      </w:r>
      <w:r>
        <w:rPr>
          <w:rFonts w:ascii="Minion Pro" w:hAnsi="Minion Pro"/>
          <w:sz w:val="22"/>
          <w:szCs w:val="22"/>
        </w:rPr>
        <w:t xml:space="preserve">toll road is 2015. </w:t>
      </w:r>
      <w:r w:rsidR="007B5A84">
        <w:rPr>
          <w:rFonts w:ascii="Minion Pro" w:hAnsi="Minion Pro"/>
          <w:sz w:val="22"/>
          <w:szCs w:val="22"/>
        </w:rPr>
        <w:t xml:space="preserve">This </w:t>
      </w:r>
      <w:r w:rsidR="0025569B">
        <w:rPr>
          <w:rFonts w:ascii="Minion Pro" w:hAnsi="Minion Pro"/>
          <w:sz w:val="22"/>
          <w:szCs w:val="22"/>
        </w:rPr>
        <w:t xml:space="preserve">modeling effort </w:t>
      </w:r>
      <w:r w:rsidR="007B5A84">
        <w:rPr>
          <w:rFonts w:ascii="Minion Pro" w:hAnsi="Minion Pro"/>
          <w:sz w:val="22"/>
          <w:szCs w:val="22"/>
        </w:rPr>
        <w:t xml:space="preserve">did not assume a </w:t>
      </w:r>
      <w:r w:rsidR="00C729B8" w:rsidRPr="008E1299">
        <w:rPr>
          <w:rFonts w:ascii="Minion Pro" w:hAnsi="Minion Pro"/>
          <w:sz w:val="22"/>
          <w:szCs w:val="22"/>
        </w:rPr>
        <w:t>ramp-up period.</w:t>
      </w:r>
      <w:r>
        <w:rPr>
          <w:rFonts w:ascii="Minion Pro" w:hAnsi="Minion Pro"/>
          <w:sz w:val="22"/>
          <w:szCs w:val="22"/>
        </w:rPr>
        <w:t xml:space="preserve"> HNTB recommends a 3-6 year ramp up period</w:t>
      </w:r>
      <w:r w:rsidR="00976256">
        <w:rPr>
          <w:rFonts w:ascii="Minion Pro" w:hAnsi="Minion Pro"/>
          <w:sz w:val="22"/>
          <w:szCs w:val="22"/>
        </w:rPr>
        <w:t xml:space="preserve"> during which the full potential toll traffic may not use the facility because motorists are becoming aware of the facility, the toll rates and payment options</w:t>
      </w:r>
      <w:r w:rsidR="007B5A84">
        <w:rPr>
          <w:rFonts w:ascii="Minion Pro" w:hAnsi="Minion Pro"/>
          <w:sz w:val="22"/>
          <w:szCs w:val="22"/>
        </w:rPr>
        <w:t xml:space="preserve"> available</w:t>
      </w:r>
      <w:r>
        <w:rPr>
          <w:rFonts w:ascii="Minion Pro" w:hAnsi="Minion Pro"/>
          <w:sz w:val="22"/>
          <w:szCs w:val="22"/>
        </w:rPr>
        <w:t>.</w:t>
      </w:r>
      <w:r w:rsidR="00DD66AF">
        <w:rPr>
          <w:rFonts w:ascii="Minion Pro" w:hAnsi="Minion Pro"/>
          <w:sz w:val="22"/>
          <w:szCs w:val="22"/>
        </w:rPr>
        <w:t xml:space="preserve"> </w:t>
      </w:r>
    </w:p>
    <w:p w:rsidR="00785E1E" w:rsidRDefault="00785E1E">
      <w:pPr>
        <w:rPr>
          <w:rFonts w:ascii="Minion Pro" w:hAnsi="Minion Pro"/>
          <w:b/>
          <w:sz w:val="22"/>
          <w:szCs w:val="22"/>
        </w:rPr>
      </w:pPr>
    </w:p>
    <w:p w:rsidR="0012414E" w:rsidRDefault="0012414E">
      <w:pPr>
        <w:rPr>
          <w:rFonts w:ascii="Minion Pro" w:hAnsi="Minion Pro"/>
          <w:b/>
          <w:sz w:val="22"/>
          <w:szCs w:val="22"/>
        </w:rPr>
      </w:pPr>
      <w:r>
        <w:rPr>
          <w:rFonts w:ascii="Minion Pro" w:hAnsi="Minion Pro"/>
          <w:b/>
          <w:sz w:val="22"/>
          <w:szCs w:val="22"/>
        </w:rPr>
        <w:t xml:space="preserve">Assumptions </w:t>
      </w:r>
    </w:p>
    <w:p w:rsidR="0012414E" w:rsidRPr="008E1299" w:rsidRDefault="0012414E">
      <w:pPr>
        <w:rPr>
          <w:rFonts w:ascii="Minion Pro" w:hAnsi="Minion Pro"/>
          <w:b/>
          <w:sz w:val="22"/>
          <w:szCs w:val="22"/>
        </w:rPr>
      </w:pPr>
    </w:p>
    <w:p w:rsidR="00785E1E" w:rsidRPr="004F6254" w:rsidRDefault="00785E1E" w:rsidP="00785E1E">
      <w:pPr>
        <w:rPr>
          <w:rFonts w:ascii="Minion Pro" w:hAnsi="Minion Pro"/>
          <w:sz w:val="22"/>
          <w:szCs w:val="22"/>
        </w:rPr>
      </w:pPr>
      <w:r w:rsidRPr="004F6254">
        <w:rPr>
          <w:rFonts w:ascii="Minion Pro" w:hAnsi="Minion Pro"/>
          <w:sz w:val="22"/>
          <w:szCs w:val="22"/>
        </w:rPr>
        <w:t xml:space="preserve">The </w:t>
      </w:r>
      <w:r w:rsidR="006027AD">
        <w:rPr>
          <w:rFonts w:ascii="Minion Pro" w:hAnsi="Minion Pro"/>
          <w:sz w:val="22"/>
          <w:szCs w:val="22"/>
        </w:rPr>
        <w:t xml:space="preserve">daily and </w:t>
      </w:r>
      <w:r w:rsidRPr="004F6254">
        <w:rPr>
          <w:rFonts w:ascii="Minion Pro" w:hAnsi="Minion Pro"/>
          <w:sz w:val="22"/>
          <w:szCs w:val="22"/>
        </w:rPr>
        <w:t xml:space="preserve">annual toll transactions and revenue presented here </w:t>
      </w:r>
      <w:r w:rsidR="0025569B">
        <w:rPr>
          <w:rFonts w:ascii="Minion Pro" w:hAnsi="Minion Pro"/>
          <w:sz w:val="22"/>
          <w:szCs w:val="22"/>
        </w:rPr>
        <w:t xml:space="preserve">are </w:t>
      </w:r>
      <w:r w:rsidRPr="004F6254">
        <w:rPr>
          <w:rFonts w:ascii="Minion Pro" w:hAnsi="Minion Pro"/>
          <w:sz w:val="22"/>
          <w:szCs w:val="22"/>
        </w:rPr>
        <w:t xml:space="preserve">based on optimal toll rates assuming variable tolling for AM, midday, PM, and </w:t>
      </w:r>
      <w:proofErr w:type="gramStart"/>
      <w:r w:rsidRPr="004F6254">
        <w:rPr>
          <w:rFonts w:ascii="Minion Pro" w:hAnsi="Minion Pro"/>
          <w:sz w:val="22"/>
          <w:szCs w:val="22"/>
        </w:rPr>
        <w:t>night time</w:t>
      </w:r>
      <w:proofErr w:type="gramEnd"/>
      <w:r w:rsidRPr="004F6254">
        <w:rPr>
          <w:rFonts w:ascii="Minion Pro" w:hAnsi="Minion Pro"/>
          <w:sz w:val="22"/>
          <w:szCs w:val="22"/>
        </w:rPr>
        <w:t xml:space="preserve"> periods. With variable tolling, the same toll rate does not necessarily apply to every </w:t>
      </w:r>
      <w:proofErr w:type="gramStart"/>
      <w:r w:rsidRPr="004F6254">
        <w:rPr>
          <w:rFonts w:ascii="Minion Pro" w:hAnsi="Minion Pro"/>
          <w:sz w:val="22"/>
          <w:szCs w:val="22"/>
        </w:rPr>
        <w:t>time period</w:t>
      </w:r>
      <w:proofErr w:type="gramEnd"/>
      <w:r w:rsidRPr="004F6254">
        <w:rPr>
          <w:rFonts w:ascii="Minion Pro" w:hAnsi="Minion Pro"/>
          <w:sz w:val="22"/>
          <w:szCs w:val="22"/>
        </w:rPr>
        <w:t xml:space="preserve">. Further, </w:t>
      </w:r>
      <w:r w:rsidR="004F6254">
        <w:rPr>
          <w:rFonts w:ascii="Minion Pro" w:hAnsi="Minion Pro"/>
          <w:sz w:val="22"/>
          <w:szCs w:val="22"/>
        </w:rPr>
        <w:t xml:space="preserve">for 2015 and 2035, the optimal rate per mile is different for each scenario (high, low and medium growth) and for each section of BHW (north, middle, </w:t>
      </w:r>
      <w:r w:rsidR="00A62BB0">
        <w:rPr>
          <w:rFonts w:ascii="Minion Pro" w:hAnsi="Minion Pro"/>
          <w:sz w:val="22"/>
          <w:szCs w:val="22"/>
        </w:rPr>
        <w:t xml:space="preserve">and </w:t>
      </w:r>
      <w:r w:rsidR="004F6254">
        <w:rPr>
          <w:rFonts w:ascii="Minion Pro" w:hAnsi="Minion Pro"/>
          <w:sz w:val="22"/>
          <w:szCs w:val="22"/>
        </w:rPr>
        <w:t>south).</w:t>
      </w:r>
      <w:r w:rsidR="00AC1E2C">
        <w:rPr>
          <w:rFonts w:ascii="Minion Pro" w:hAnsi="Minion Pro"/>
          <w:sz w:val="22"/>
          <w:szCs w:val="22"/>
        </w:rPr>
        <w:t xml:space="preserve"> After the year 2035, the transactions and traffic </w:t>
      </w:r>
      <w:proofErr w:type="gramStart"/>
      <w:r w:rsidR="00AC1E2C">
        <w:rPr>
          <w:rFonts w:ascii="Minion Pro" w:hAnsi="Minion Pro"/>
          <w:sz w:val="22"/>
          <w:szCs w:val="22"/>
        </w:rPr>
        <w:t>were assumed</w:t>
      </w:r>
      <w:proofErr w:type="gramEnd"/>
      <w:r w:rsidR="00AC1E2C">
        <w:rPr>
          <w:rFonts w:ascii="Minion Pro" w:hAnsi="Minion Pro"/>
          <w:sz w:val="22"/>
          <w:szCs w:val="22"/>
        </w:rPr>
        <w:t xml:space="preserve"> to grow at an average rate of 2 percent per year annually.</w:t>
      </w:r>
    </w:p>
    <w:p w:rsidR="004F6254" w:rsidRDefault="004F6254" w:rsidP="00785E1E">
      <w:pPr>
        <w:rPr>
          <w:rFonts w:ascii="Minion Pro" w:hAnsi="Minion Pro"/>
          <w:sz w:val="22"/>
          <w:szCs w:val="22"/>
        </w:rPr>
      </w:pPr>
    </w:p>
    <w:p w:rsidR="004F6254" w:rsidRPr="004F6254" w:rsidRDefault="004F6254" w:rsidP="004F6254">
      <w:pPr>
        <w:rPr>
          <w:rFonts w:ascii="Minion Pro" w:hAnsi="Minion Pro"/>
          <w:sz w:val="22"/>
          <w:szCs w:val="22"/>
        </w:rPr>
      </w:pPr>
      <w:r>
        <w:rPr>
          <w:rFonts w:ascii="Minion Pro" w:hAnsi="Minion Pro"/>
          <w:sz w:val="22"/>
          <w:szCs w:val="22"/>
        </w:rPr>
        <w:t xml:space="preserve">Typically, the same optimal rate was chosen for both the AM and PM </w:t>
      </w:r>
      <w:proofErr w:type="gramStart"/>
      <w:r>
        <w:rPr>
          <w:rFonts w:ascii="Minion Pro" w:hAnsi="Minion Pro"/>
          <w:sz w:val="22"/>
          <w:szCs w:val="22"/>
        </w:rPr>
        <w:t>time periods</w:t>
      </w:r>
      <w:proofErr w:type="gramEnd"/>
      <w:r>
        <w:rPr>
          <w:rFonts w:ascii="Minion Pro" w:hAnsi="Minion Pro"/>
          <w:sz w:val="22"/>
          <w:szCs w:val="22"/>
        </w:rPr>
        <w:t>. The optimal rates per mile for the mid</w:t>
      </w:r>
      <w:r w:rsidR="0025569B">
        <w:rPr>
          <w:rFonts w:ascii="Minion Pro" w:hAnsi="Minion Pro"/>
          <w:sz w:val="22"/>
          <w:szCs w:val="22"/>
        </w:rPr>
        <w:t>d</w:t>
      </w:r>
      <w:r>
        <w:rPr>
          <w:rFonts w:ascii="Minion Pro" w:hAnsi="Minion Pro"/>
          <w:sz w:val="22"/>
          <w:szCs w:val="22"/>
        </w:rPr>
        <w:t xml:space="preserve">ay were usually lower than the AM and PM period optimal rates. </w:t>
      </w:r>
      <w:r w:rsidRPr="004F6254">
        <w:rPr>
          <w:rFonts w:ascii="Minion Pro" w:hAnsi="Minion Pro"/>
          <w:sz w:val="22"/>
          <w:szCs w:val="22"/>
        </w:rPr>
        <w:t>The night period generated very little or no revenue in many cases even at low toll rates</w:t>
      </w:r>
      <w:r>
        <w:rPr>
          <w:rFonts w:ascii="Minion Pro" w:hAnsi="Minion Pro"/>
          <w:sz w:val="22"/>
          <w:szCs w:val="22"/>
        </w:rPr>
        <w:t xml:space="preserve"> because I-10 is uncongested during this period</w:t>
      </w:r>
      <w:r w:rsidRPr="004F6254">
        <w:rPr>
          <w:rFonts w:ascii="Minion Pro" w:hAnsi="Minion Pro"/>
          <w:sz w:val="22"/>
          <w:szCs w:val="22"/>
        </w:rPr>
        <w:t xml:space="preserve">. </w:t>
      </w:r>
      <w:r>
        <w:rPr>
          <w:rFonts w:ascii="Minion Pro" w:hAnsi="Minion Pro"/>
          <w:sz w:val="22"/>
          <w:szCs w:val="22"/>
        </w:rPr>
        <w:t xml:space="preserve"> Since the AM and PM time periods account for a majority of the anticipated traffic on the facility, the optimal rates chosen for the AM/PM </w:t>
      </w:r>
      <w:proofErr w:type="gramStart"/>
      <w:r>
        <w:rPr>
          <w:rFonts w:ascii="Minion Pro" w:hAnsi="Minion Pro"/>
          <w:sz w:val="22"/>
          <w:szCs w:val="22"/>
        </w:rPr>
        <w:t>time period</w:t>
      </w:r>
      <w:proofErr w:type="gramEnd"/>
      <w:r>
        <w:rPr>
          <w:rFonts w:ascii="Minion Pro" w:hAnsi="Minion Pro"/>
          <w:sz w:val="22"/>
          <w:szCs w:val="22"/>
        </w:rPr>
        <w:t xml:space="preserve"> will be referred to as the optimal or nominal rate in this study.</w:t>
      </w:r>
    </w:p>
    <w:p w:rsidR="00785E1E" w:rsidRDefault="00785E1E" w:rsidP="00785E1E">
      <w:pPr>
        <w:rPr>
          <w:rFonts w:ascii="Minion Pro" w:hAnsi="Minion Pro"/>
          <w:sz w:val="22"/>
          <w:szCs w:val="22"/>
        </w:rPr>
      </w:pPr>
    </w:p>
    <w:p w:rsidR="0012414E" w:rsidRDefault="001D0BC2" w:rsidP="0012414E">
      <w:pPr>
        <w:rPr>
          <w:rFonts w:ascii="Minion Pro" w:hAnsi="Minion Pro"/>
          <w:b/>
          <w:sz w:val="22"/>
          <w:szCs w:val="22"/>
        </w:rPr>
      </w:pPr>
      <w:r>
        <w:rPr>
          <w:rFonts w:ascii="Minion Pro" w:hAnsi="Minion Pro"/>
          <w:b/>
          <w:sz w:val="22"/>
          <w:szCs w:val="22"/>
        </w:rPr>
        <w:t xml:space="preserve">Average Daily </w:t>
      </w:r>
      <w:r w:rsidR="0012414E">
        <w:rPr>
          <w:rFonts w:ascii="Minion Pro" w:hAnsi="Minion Pro"/>
          <w:b/>
          <w:sz w:val="22"/>
          <w:szCs w:val="22"/>
        </w:rPr>
        <w:t>Transactions and Revenue</w:t>
      </w:r>
    </w:p>
    <w:p w:rsidR="0012414E" w:rsidRPr="004F6254" w:rsidRDefault="0012414E" w:rsidP="00785E1E">
      <w:pPr>
        <w:rPr>
          <w:rFonts w:ascii="Minion Pro" w:hAnsi="Minion Pro"/>
          <w:sz w:val="22"/>
          <w:szCs w:val="22"/>
        </w:rPr>
      </w:pPr>
    </w:p>
    <w:p w:rsidR="0025569B" w:rsidRPr="004F6254" w:rsidRDefault="0025569B" w:rsidP="0025569B">
      <w:pPr>
        <w:rPr>
          <w:rFonts w:ascii="Minion Pro" w:hAnsi="Minion Pro"/>
          <w:sz w:val="22"/>
          <w:szCs w:val="22"/>
        </w:rPr>
      </w:pPr>
      <w:r w:rsidRPr="004F6254">
        <w:rPr>
          <w:rFonts w:ascii="Minion Pro" w:hAnsi="Minion Pro"/>
          <w:sz w:val="22"/>
          <w:szCs w:val="22"/>
        </w:rPr>
        <w:t xml:space="preserve">The traffic and revenue </w:t>
      </w:r>
      <w:r>
        <w:rPr>
          <w:rFonts w:ascii="Minion Pro" w:hAnsi="Minion Pro"/>
          <w:sz w:val="22"/>
          <w:szCs w:val="22"/>
        </w:rPr>
        <w:t xml:space="preserve">(in future year dollars) </w:t>
      </w:r>
      <w:r w:rsidRPr="004F6254">
        <w:rPr>
          <w:rFonts w:ascii="Minion Pro" w:hAnsi="Minion Pro"/>
          <w:sz w:val="22"/>
          <w:szCs w:val="22"/>
        </w:rPr>
        <w:t xml:space="preserve">forecasts </w:t>
      </w:r>
      <w:r>
        <w:rPr>
          <w:rFonts w:ascii="Minion Pro" w:hAnsi="Minion Pro"/>
          <w:sz w:val="22"/>
          <w:szCs w:val="22"/>
        </w:rPr>
        <w:t xml:space="preserve">are </w:t>
      </w:r>
      <w:r w:rsidRPr="004F6254">
        <w:rPr>
          <w:rFonts w:ascii="Minion Pro" w:hAnsi="Minion Pro"/>
          <w:sz w:val="22"/>
          <w:szCs w:val="22"/>
        </w:rPr>
        <w:t xml:space="preserve">broken into </w:t>
      </w:r>
      <w:r>
        <w:rPr>
          <w:rFonts w:ascii="Minion Pro" w:hAnsi="Minion Pro"/>
          <w:sz w:val="22"/>
          <w:szCs w:val="22"/>
        </w:rPr>
        <w:t xml:space="preserve">the </w:t>
      </w:r>
      <w:r w:rsidRPr="004F6254">
        <w:rPr>
          <w:rFonts w:ascii="Minion Pro" w:hAnsi="Minion Pro"/>
          <w:sz w:val="22"/>
          <w:szCs w:val="22"/>
        </w:rPr>
        <w:t>three sections:</w:t>
      </w:r>
    </w:p>
    <w:p w:rsidR="0025569B" w:rsidRPr="004F6254" w:rsidRDefault="0025569B" w:rsidP="0025569B">
      <w:pPr>
        <w:pStyle w:val="ListParagraph"/>
        <w:numPr>
          <w:ilvl w:val="0"/>
          <w:numId w:val="5"/>
        </w:numPr>
        <w:contextualSpacing w:val="0"/>
        <w:rPr>
          <w:rFonts w:ascii="Minion Pro" w:hAnsi="Minion Pro"/>
          <w:sz w:val="22"/>
          <w:szCs w:val="22"/>
        </w:rPr>
      </w:pPr>
      <w:r w:rsidRPr="004F6254">
        <w:rPr>
          <w:rFonts w:ascii="Minion Pro" w:hAnsi="Minion Pro"/>
          <w:sz w:val="22"/>
          <w:szCs w:val="22"/>
        </w:rPr>
        <w:t xml:space="preserve">BHW North </w:t>
      </w:r>
      <w:r>
        <w:rPr>
          <w:rFonts w:ascii="Minion Pro" w:hAnsi="Minion Pro"/>
          <w:sz w:val="22"/>
          <w:szCs w:val="22"/>
        </w:rPr>
        <w:t xml:space="preserve">section </w:t>
      </w:r>
      <w:r w:rsidRPr="004F6254">
        <w:rPr>
          <w:rFonts w:ascii="Minion Pro" w:hAnsi="Minion Pro"/>
          <w:sz w:val="22"/>
          <w:szCs w:val="22"/>
        </w:rPr>
        <w:t>from I-10 to Executive Center</w:t>
      </w:r>
      <w:r>
        <w:rPr>
          <w:rFonts w:ascii="Minion Pro" w:hAnsi="Minion Pro"/>
          <w:sz w:val="22"/>
          <w:szCs w:val="22"/>
        </w:rPr>
        <w:t xml:space="preserve"> (approximately </w:t>
      </w:r>
      <w:r w:rsidR="00221640">
        <w:rPr>
          <w:rFonts w:ascii="Minion Pro" w:hAnsi="Minion Pro"/>
          <w:sz w:val="22"/>
          <w:szCs w:val="22"/>
        </w:rPr>
        <w:t>1.3</w:t>
      </w:r>
      <w:r>
        <w:rPr>
          <w:rFonts w:ascii="Minion Pro" w:hAnsi="Minion Pro"/>
          <w:sz w:val="22"/>
          <w:szCs w:val="22"/>
        </w:rPr>
        <w:t xml:space="preserve"> miles)</w:t>
      </w:r>
    </w:p>
    <w:p w:rsidR="0025569B" w:rsidRPr="00025BD0" w:rsidRDefault="0025569B" w:rsidP="0025569B">
      <w:pPr>
        <w:pStyle w:val="ListParagraph"/>
        <w:numPr>
          <w:ilvl w:val="0"/>
          <w:numId w:val="5"/>
        </w:numPr>
        <w:contextualSpacing w:val="0"/>
        <w:rPr>
          <w:rFonts w:ascii="Minion Pro" w:hAnsi="Minion Pro"/>
          <w:sz w:val="22"/>
          <w:szCs w:val="22"/>
        </w:rPr>
      </w:pPr>
      <w:r w:rsidRPr="004F6254">
        <w:rPr>
          <w:rFonts w:ascii="Minion Pro" w:hAnsi="Minion Pro"/>
          <w:sz w:val="22"/>
          <w:szCs w:val="22"/>
        </w:rPr>
        <w:t xml:space="preserve">BHW </w:t>
      </w:r>
      <w:r w:rsidRPr="00025BD0">
        <w:rPr>
          <w:rFonts w:ascii="Minion Pro" w:hAnsi="Minion Pro"/>
          <w:sz w:val="22"/>
          <w:szCs w:val="22"/>
        </w:rPr>
        <w:t>Middle section from Executive Center to Spur 1966</w:t>
      </w:r>
      <w:r>
        <w:rPr>
          <w:rFonts w:ascii="Minion Pro" w:hAnsi="Minion Pro"/>
          <w:sz w:val="22"/>
          <w:szCs w:val="22"/>
        </w:rPr>
        <w:t xml:space="preserve"> (approximately </w:t>
      </w:r>
      <w:r w:rsidR="00221640">
        <w:rPr>
          <w:rFonts w:ascii="Minion Pro" w:hAnsi="Minion Pro"/>
          <w:sz w:val="22"/>
          <w:szCs w:val="22"/>
        </w:rPr>
        <w:t xml:space="preserve">2.2 </w:t>
      </w:r>
      <w:r>
        <w:rPr>
          <w:rFonts w:ascii="Minion Pro" w:hAnsi="Minion Pro"/>
          <w:sz w:val="22"/>
          <w:szCs w:val="22"/>
        </w:rPr>
        <w:t>miles)</w:t>
      </w:r>
    </w:p>
    <w:p w:rsidR="0025569B" w:rsidRPr="004F6254" w:rsidRDefault="0025569B" w:rsidP="0025569B">
      <w:pPr>
        <w:pStyle w:val="ListParagraph"/>
        <w:numPr>
          <w:ilvl w:val="0"/>
          <w:numId w:val="5"/>
        </w:numPr>
        <w:contextualSpacing w:val="0"/>
        <w:rPr>
          <w:rFonts w:ascii="Minion Pro" w:hAnsi="Minion Pro"/>
          <w:sz w:val="22"/>
          <w:szCs w:val="22"/>
        </w:rPr>
      </w:pPr>
      <w:r w:rsidRPr="00025BD0">
        <w:rPr>
          <w:rFonts w:ascii="Minion Pro" w:hAnsi="Minion Pro"/>
          <w:sz w:val="22"/>
          <w:szCs w:val="22"/>
        </w:rPr>
        <w:t>BHW South section from Spur 1966 to</w:t>
      </w:r>
      <w:r w:rsidRPr="004F6254">
        <w:rPr>
          <w:rFonts w:ascii="Minion Pro" w:hAnsi="Minion Pro"/>
          <w:sz w:val="22"/>
          <w:szCs w:val="22"/>
        </w:rPr>
        <w:t xml:space="preserve"> downtown El Paso</w:t>
      </w:r>
      <w:r>
        <w:rPr>
          <w:rFonts w:ascii="Minion Pro" w:hAnsi="Minion Pro"/>
          <w:sz w:val="22"/>
          <w:szCs w:val="22"/>
        </w:rPr>
        <w:t xml:space="preserve"> (approximately </w:t>
      </w:r>
      <w:r w:rsidR="00221640">
        <w:rPr>
          <w:rFonts w:ascii="Minion Pro" w:hAnsi="Minion Pro"/>
          <w:sz w:val="22"/>
          <w:szCs w:val="22"/>
        </w:rPr>
        <w:t xml:space="preserve">1.6 </w:t>
      </w:r>
      <w:r>
        <w:rPr>
          <w:rFonts w:ascii="Minion Pro" w:hAnsi="Minion Pro"/>
          <w:sz w:val="22"/>
          <w:szCs w:val="22"/>
        </w:rPr>
        <w:t>miles)</w:t>
      </w:r>
    </w:p>
    <w:p w:rsidR="0025569B" w:rsidRDefault="0025569B" w:rsidP="00F45638">
      <w:pPr>
        <w:rPr>
          <w:rFonts w:ascii="Minion Pro" w:hAnsi="Minion Pro"/>
          <w:sz w:val="22"/>
          <w:szCs w:val="22"/>
        </w:rPr>
      </w:pPr>
    </w:p>
    <w:p w:rsidR="00F45638" w:rsidRPr="00025BD0" w:rsidRDefault="00393FEB" w:rsidP="00F45638">
      <w:pPr>
        <w:rPr>
          <w:rFonts w:ascii="Minion Pro" w:hAnsi="Minion Pro"/>
          <w:sz w:val="22"/>
          <w:szCs w:val="22"/>
        </w:rPr>
      </w:pPr>
      <w:r>
        <w:rPr>
          <w:rFonts w:ascii="Minion Pro" w:hAnsi="Minion Pro"/>
          <w:sz w:val="22"/>
          <w:szCs w:val="22"/>
        </w:rPr>
        <w:fldChar w:fldCharType="begin"/>
      </w:r>
      <w:r>
        <w:rPr>
          <w:rFonts w:ascii="Minion Pro" w:hAnsi="Minion Pro"/>
          <w:sz w:val="22"/>
          <w:szCs w:val="22"/>
        </w:rPr>
        <w:instrText xml:space="preserve"> REF _Ref335146131 \h  \* MERGEFORMAT </w:instrText>
      </w:r>
      <w:r>
        <w:rPr>
          <w:rFonts w:ascii="Minion Pro" w:hAnsi="Minion Pro"/>
          <w:sz w:val="22"/>
          <w:szCs w:val="22"/>
        </w:rPr>
      </w:r>
      <w:r>
        <w:rPr>
          <w:rFonts w:ascii="Minion Pro" w:hAnsi="Minion Pro"/>
          <w:sz w:val="22"/>
          <w:szCs w:val="22"/>
        </w:rPr>
        <w:fldChar w:fldCharType="separate"/>
      </w:r>
      <w:r w:rsidR="00154586" w:rsidRPr="00154586">
        <w:rPr>
          <w:rFonts w:ascii="Minion Pro" w:hAnsi="Minion Pro"/>
          <w:sz w:val="22"/>
          <w:szCs w:val="22"/>
        </w:rPr>
        <w:t>Table 3</w:t>
      </w:r>
      <w:r>
        <w:rPr>
          <w:rFonts w:ascii="Minion Pro" w:hAnsi="Minion Pro"/>
          <w:sz w:val="22"/>
          <w:szCs w:val="22"/>
        </w:rPr>
        <w:fldChar w:fldCharType="end"/>
      </w:r>
      <w:r>
        <w:rPr>
          <w:rFonts w:ascii="Minion Pro" w:hAnsi="Minion Pro"/>
          <w:sz w:val="22"/>
          <w:szCs w:val="22"/>
        </w:rPr>
        <w:t xml:space="preserve"> </w:t>
      </w:r>
      <w:r w:rsidR="00D864B1" w:rsidRPr="00025BD0">
        <w:rPr>
          <w:rFonts w:ascii="Minion Pro" w:hAnsi="Minion Pro"/>
          <w:sz w:val="22"/>
          <w:szCs w:val="22"/>
        </w:rPr>
        <w:t xml:space="preserve">and </w:t>
      </w:r>
      <w:r>
        <w:rPr>
          <w:rFonts w:ascii="Minion Pro" w:hAnsi="Minion Pro"/>
          <w:sz w:val="22"/>
          <w:szCs w:val="22"/>
        </w:rPr>
        <w:fldChar w:fldCharType="begin"/>
      </w:r>
      <w:r>
        <w:rPr>
          <w:rFonts w:ascii="Minion Pro" w:hAnsi="Minion Pro"/>
          <w:sz w:val="22"/>
          <w:szCs w:val="22"/>
        </w:rPr>
        <w:instrText xml:space="preserve"> REF _Ref335146122 \h  \* MERGEFORMAT </w:instrText>
      </w:r>
      <w:r>
        <w:rPr>
          <w:rFonts w:ascii="Minion Pro" w:hAnsi="Minion Pro"/>
          <w:sz w:val="22"/>
          <w:szCs w:val="22"/>
        </w:rPr>
      </w:r>
      <w:r>
        <w:rPr>
          <w:rFonts w:ascii="Minion Pro" w:hAnsi="Minion Pro"/>
          <w:sz w:val="22"/>
          <w:szCs w:val="22"/>
        </w:rPr>
        <w:fldChar w:fldCharType="separate"/>
      </w:r>
      <w:r w:rsidR="00154586" w:rsidRPr="00154586">
        <w:rPr>
          <w:rFonts w:ascii="Minion Pro" w:hAnsi="Minion Pro"/>
          <w:sz w:val="22"/>
          <w:szCs w:val="22"/>
        </w:rPr>
        <w:t>Table 4</w:t>
      </w:r>
      <w:r>
        <w:rPr>
          <w:rFonts w:ascii="Minion Pro" w:hAnsi="Minion Pro"/>
          <w:sz w:val="22"/>
          <w:szCs w:val="22"/>
        </w:rPr>
        <w:fldChar w:fldCharType="end"/>
      </w:r>
      <w:r>
        <w:rPr>
          <w:rFonts w:ascii="Minion Pro" w:hAnsi="Minion Pro"/>
          <w:sz w:val="22"/>
          <w:szCs w:val="22"/>
        </w:rPr>
        <w:t xml:space="preserve"> </w:t>
      </w:r>
      <w:r w:rsidR="004F6254">
        <w:rPr>
          <w:rFonts w:ascii="Minion Pro" w:hAnsi="Minion Pro"/>
          <w:sz w:val="22"/>
          <w:szCs w:val="22"/>
        </w:rPr>
        <w:t xml:space="preserve">show the preliminary average daily tolled </w:t>
      </w:r>
      <w:r w:rsidR="00785E1E" w:rsidRPr="004F6254">
        <w:rPr>
          <w:rFonts w:ascii="Minion Pro" w:hAnsi="Minion Pro"/>
          <w:sz w:val="22"/>
          <w:szCs w:val="22"/>
        </w:rPr>
        <w:t xml:space="preserve">VMT, </w:t>
      </w:r>
      <w:r w:rsidR="004F6254">
        <w:rPr>
          <w:rFonts w:ascii="Minion Pro" w:hAnsi="Minion Pro"/>
          <w:sz w:val="22"/>
          <w:szCs w:val="22"/>
        </w:rPr>
        <w:t xml:space="preserve">daily </w:t>
      </w:r>
      <w:r w:rsidR="00785E1E" w:rsidRPr="004F6254">
        <w:rPr>
          <w:rFonts w:ascii="Minion Pro" w:hAnsi="Minion Pro"/>
          <w:sz w:val="22"/>
          <w:szCs w:val="22"/>
        </w:rPr>
        <w:t xml:space="preserve">transactions and </w:t>
      </w:r>
      <w:r w:rsidR="004F6254">
        <w:rPr>
          <w:rFonts w:ascii="Minion Pro" w:hAnsi="Minion Pro"/>
          <w:sz w:val="22"/>
          <w:szCs w:val="22"/>
        </w:rPr>
        <w:t xml:space="preserve">daily </w:t>
      </w:r>
      <w:r w:rsidR="00785E1E" w:rsidRPr="004F6254">
        <w:rPr>
          <w:rFonts w:ascii="Minion Pro" w:hAnsi="Minion Pro"/>
          <w:sz w:val="22"/>
          <w:szCs w:val="22"/>
        </w:rPr>
        <w:t>revenue using the optimal rates</w:t>
      </w:r>
      <w:r w:rsidR="00063011">
        <w:rPr>
          <w:rFonts w:ascii="Minion Pro" w:hAnsi="Minion Pro"/>
          <w:sz w:val="22"/>
          <w:szCs w:val="22"/>
        </w:rPr>
        <w:t xml:space="preserve"> for the medium growth scenario</w:t>
      </w:r>
      <w:r w:rsidR="00515C14">
        <w:rPr>
          <w:rFonts w:ascii="Minion Pro" w:hAnsi="Minion Pro"/>
          <w:sz w:val="22"/>
          <w:szCs w:val="22"/>
        </w:rPr>
        <w:t xml:space="preserve"> (in future year dollars)</w:t>
      </w:r>
      <w:r w:rsidR="00785E1E" w:rsidRPr="004F6254">
        <w:rPr>
          <w:rFonts w:ascii="Minion Pro" w:hAnsi="Minion Pro"/>
          <w:sz w:val="22"/>
          <w:szCs w:val="22"/>
        </w:rPr>
        <w:t xml:space="preserve">. The </w:t>
      </w:r>
      <w:r w:rsidR="001D0BC2">
        <w:rPr>
          <w:rFonts w:ascii="Minion Pro" w:hAnsi="Minion Pro"/>
          <w:sz w:val="22"/>
          <w:szCs w:val="22"/>
        </w:rPr>
        <w:t>optimal</w:t>
      </w:r>
      <w:r w:rsidR="004F6254">
        <w:rPr>
          <w:rFonts w:ascii="Minion Pro" w:hAnsi="Minion Pro"/>
          <w:sz w:val="22"/>
          <w:szCs w:val="22"/>
        </w:rPr>
        <w:t xml:space="preserve"> toll </w:t>
      </w:r>
      <w:r w:rsidR="00785E1E" w:rsidRPr="004F6254">
        <w:rPr>
          <w:rFonts w:ascii="Minion Pro" w:hAnsi="Minion Pro"/>
          <w:sz w:val="22"/>
          <w:szCs w:val="22"/>
        </w:rPr>
        <w:t xml:space="preserve">rates were </w:t>
      </w:r>
      <w:r w:rsidR="001D0BC2" w:rsidRPr="001D0BC2">
        <w:rPr>
          <w:rFonts w:ascii="Minion Pro" w:hAnsi="Minion Pro"/>
          <w:sz w:val="22"/>
          <w:szCs w:val="22"/>
        </w:rPr>
        <w:t xml:space="preserve">$0.10 </w:t>
      </w:r>
      <w:r w:rsidR="00F45638" w:rsidRPr="001D0BC2">
        <w:rPr>
          <w:rFonts w:ascii="Minion Pro" w:hAnsi="Minion Pro"/>
          <w:sz w:val="22"/>
          <w:szCs w:val="22"/>
        </w:rPr>
        <w:t xml:space="preserve">(2015 dollars) </w:t>
      </w:r>
      <w:r w:rsidR="00785E1E" w:rsidRPr="001D0BC2">
        <w:rPr>
          <w:rFonts w:ascii="Minion Pro" w:hAnsi="Minion Pro"/>
          <w:sz w:val="22"/>
          <w:szCs w:val="22"/>
        </w:rPr>
        <w:t xml:space="preserve">per mile for </w:t>
      </w:r>
      <w:r w:rsidR="001D0BC2">
        <w:rPr>
          <w:rFonts w:ascii="Minion Pro" w:hAnsi="Minion Pro"/>
          <w:sz w:val="22"/>
          <w:szCs w:val="22"/>
        </w:rPr>
        <w:t xml:space="preserve">all sections of BHW in </w:t>
      </w:r>
      <w:r w:rsidR="00785E1E" w:rsidRPr="001D0BC2">
        <w:rPr>
          <w:rFonts w:ascii="Minion Pro" w:hAnsi="Minion Pro"/>
          <w:sz w:val="22"/>
          <w:szCs w:val="22"/>
        </w:rPr>
        <w:t>2015</w:t>
      </w:r>
      <w:r w:rsidR="00785E1E" w:rsidRPr="004F6254">
        <w:rPr>
          <w:rFonts w:ascii="Minion Pro" w:hAnsi="Minion Pro"/>
          <w:sz w:val="22"/>
          <w:szCs w:val="22"/>
        </w:rPr>
        <w:t xml:space="preserve"> </w:t>
      </w:r>
      <w:r w:rsidR="001D0BC2">
        <w:rPr>
          <w:rFonts w:ascii="Minion Pro" w:hAnsi="Minion Pro"/>
          <w:sz w:val="22"/>
          <w:szCs w:val="22"/>
        </w:rPr>
        <w:t xml:space="preserve">and </w:t>
      </w:r>
      <w:r w:rsidR="00785E1E" w:rsidRPr="004F6254">
        <w:rPr>
          <w:rFonts w:ascii="Minion Pro" w:hAnsi="Minion Pro"/>
          <w:sz w:val="22"/>
          <w:szCs w:val="22"/>
        </w:rPr>
        <w:t xml:space="preserve">they increased </w:t>
      </w:r>
      <w:r w:rsidR="00785E1E" w:rsidRPr="009E3E2B">
        <w:rPr>
          <w:rFonts w:ascii="Minion Pro" w:hAnsi="Minion Pro"/>
          <w:sz w:val="22"/>
          <w:szCs w:val="22"/>
        </w:rPr>
        <w:t xml:space="preserve">to </w:t>
      </w:r>
      <w:r w:rsidR="00F45638" w:rsidRPr="009E3E2B">
        <w:rPr>
          <w:rFonts w:ascii="Minion Pro" w:hAnsi="Minion Pro"/>
          <w:sz w:val="22"/>
          <w:szCs w:val="22"/>
        </w:rPr>
        <w:t>$0.40, $0.50 and $0.40 per mile</w:t>
      </w:r>
      <w:r w:rsidR="00F45638">
        <w:rPr>
          <w:rFonts w:ascii="Minion Pro" w:hAnsi="Minion Pro"/>
          <w:sz w:val="22"/>
          <w:szCs w:val="22"/>
        </w:rPr>
        <w:t xml:space="preserve"> for the north, middle and south sections of BHW for year 2035 (2035 dollars). The corresponding </w:t>
      </w:r>
      <w:r w:rsidR="00B82547">
        <w:rPr>
          <w:rFonts w:ascii="Minion Pro" w:hAnsi="Minion Pro"/>
          <w:sz w:val="22"/>
          <w:szCs w:val="22"/>
        </w:rPr>
        <w:t xml:space="preserve">gross </w:t>
      </w:r>
      <w:r w:rsidR="00F45638">
        <w:rPr>
          <w:rFonts w:ascii="Minion Pro" w:hAnsi="Minion Pro"/>
          <w:sz w:val="22"/>
          <w:szCs w:val="22"/>
        </w:rPr>
        <w:t xml:space="preserve">annual </w:t>
      </w:r>
      <w:r w:rsidR="00B82547">
        <w:rPr>
          <w:rFonts w:ascii="Minion Pro" w:hAnsi="Minion Pro"/>
          <w:sz w:val="22"/>
          <w:szCs w:val="22"/>
        </w:rPr>
        <w:t>revenue (for medium, high and low growth scenarios)</w:t>
      </w:r>
      <w:r w:rsidR="00F45638">
        <w:rPr>
          <w:rFonts w:ascii="Minion Pro" w:hAnsi="Minion Pro"/>
          <w:sz w:val="22"/>
          <w:szCs w:val="22"/>
        </w:rPr>
        <w:t xml:space="preserve"> </w:t>
      </w:r>
      <w:proofErr w:type="gramStart"/>
      <w:r w:rsidR="00B82547">
        <w:rPr>
          <w:rFonts w:ascii="Minion Pro" w:hAnsi="Minion Pro"/>
          <w:sz w:val="22"/>
          <w:szCs w:val="22"/>
        </w:rPr>
        <w:t>is presented</w:t>
      </w:r>
      <w:proofErr w:type="gramEnd"/>
      <w:r w:rsidR="00B82547">
        <w:rPr>
          <w:rFonts w:ascii="Minion Pro" w:hAnsi="Minion Pro"/>
          <w:sz w:val="22"/>
          <w:szCs w:val="22"/>
        </w:rPr>
        <w:t xml:space="preserve"> </w:t>
      </w:r>
      <w:r w:rsidR="00F45638">
        <w:rPr>
          <w:rFonts w:ascii="Minion Pro" w:hAnsi="Minion Pro"/>
          <w:sz w:val="22"/>
          <w:szCs w:val="22"/>
        </w:rPr>
        <w:t>i</w:t>
      </w:r>
      <w:r w:rsidR="00F45638" w:rsidRPr="00025BD0">
        <w:rPr>
          <w:rFonts w:ascii="Minion Pro" w:hAnsi="Minion Pro"/>
          <w:sz w:val="22"/>
          <w:szCs w:val="22"/>
        </w:rPr>
        <w:t>n</w:t>
      </w:r>
      <w:r w:rsidR="00B82547">
        <w:rPr>
          <w:rFonts w:ascii="Minion Pro" w:hAnsi="Minion Pro"/>
          <w:sz w:val="22"/>
          <w:szCs w:val="22"/>
        </w:rPr>
        <w:t xml:space="preserve"> </w:t>
      </w:r>
      <w:r>
        <w:rPr>
          <w:rFonts w:ascii="Minion Pro" w:hAnsi="Minion Pro"/>
          <w:sz w:val="22"/>
          <w:szCs w:val="22"/>
        </w:rPr>
        <w:fldChar w:fldCharType="begin"/>
      </w:r>
      <w:r>
        <w:rPr>
          <w:rFonts w:ascii="Minion Pro" w:hAnsi="Minion Pro"/>
          <w:sz w:val="22"/>
          <w:szCs w:val="22"/>
        </w:rPr>
        <w:instrText xml:space="preserve"> REF _Ref335145380 \h  \* MERGEFORMAT </w:instrText>
      </w:r>
      <w:r>
        <w:rPr>
          <w:rFonts w:ascii="Minion Pro" w:hAnsi="Minion Pro"/>
          <w:sz w:val="22"/>
          <w:szCs w:val="22"/>
        </w:rPr>
      </w:r>
      <w:r>
        <w:rPr>
          <w:rFonts w:ascii="Minion Pro" w:hAnsi="Minion Pro"/>
          <w:sz w:val="22"/>
          <w:szCs w:val="22"/>
        </w:rPr>
        <w:fldChar w:fldCharType="separate"/>
      </w:r>
      <w:r w:rsidR="00154586" w:rsidRPr="00154586">
        <w:rPr>
          <w:rFonts w:ascii="Minion Pro" w:hAnsi="Minion Pro"/>
          <w:sz w:val="22"/>
          <w:szCs w:val="22"/>
        </w:rPr>
        <w:t>Table 7</w:t>
      </w:r>
      <w:r>
        <w:rPr>
          <w:rFonts w:ascii="Minion Pro" w:hAnsi="Minion Pro"/>
          <w:sz w:val="22"/>
          <w:szCs w:val="22"/>
        </w:rPr>
        <w:fldChar w:fldCharType="end"/>
      </w:r>
      <w:r w:rsidR="00F45638" w:rsidRPr="00025BD0">
        <w:rPr>
          <w:rFonts w:ascii="Minion Pro" w:hAnsi="Minion Pro"/>
          <w:sz w:val="22"/>
          <w:szCs w:val="22"/>
        </w:rPr>
        <w:t>. The revenues shown are in future year dollars.</w:t>
      </w:r>
    </w:p>
    <w:p w:rsidR="00785E1E" w:rsidRDefault="00785E1E" w:rsidP="00785E1E">
      <w:pPr>
        <w:rPr>
          <w:rFonts w:ascii="Minion Pro" w:hAnsi="Minion Pro"/>
          <w:sz w:val="22"/>
          <w:szCs w:val="22"/>
        </w:rPr>
      </w:pPr>
    </w:p>
    <w:p w:rsidR="006A7AEC" w:rsidRPr="008E1299" w:rsidRDefault="006A7AEC">
      <w:pPr>
        <w:rPr>
          <w:rFonts w:ascii="Minion Pro" w:hAnsi="Minion Pro"/>
          <w:b/>
          <w:sz w:val="22"/>
          <w:szCs w:val="22"/>
        </w:rPr>
      </w:pPr>
    </w:p>
    <w:p w:rsidR="006A7AEC" w:rsidRPr="008E1299" w:rsidRDefault="006A7AEC">
      <w:pPr>
        <w:rPr>
          <w:rFonts w:ascii="Minion Pro" w:hAnsi="Minion Pro"/>
          <w:b/>
          <w:sz w:val="22"/>
          <w:szCs w:val="22"/>
        </w:rPr>
      </w:pPr>
      <w:r w:rsidRPr="008E1299">
        <w:rPr>
          <w:rFonts w:ascii="Minion Pro" w:hAnsi="Minion Pro"/>
          <w:b/>
          <w:sz w:val="22"/>
          <w:szCs w:val="22"/>
        </w:rPr>
        <w:br w:type="page"/>
      </w:r>
    </w:p>
    <w:p w:rsidR="00393FEB" w:rsidRPr="00393FEB" w:rsidRDefault="00393FEB" w:rsidP="00393FEB">
      <w:pPr>
        <w:pStyle w:val="Caption"/>
        <w:keepNext/>
        <w:jc w:val="center"/>
        <w:rPr>
          <w:color w:val="auto"/>
        </w:rPr>
      </w:pPr>
      <w:bookmarkStart w:id="14" w:name="_Ref335146131"/>
      <w:r w:rsidRPr="00393FEB">
        <w:rPr>
          <w:color w:val="auto"/>
        </w:rPr>
        <w:lastRenderedPageBreak/>
        <w:t xml:space="preserve">Table </w:t>
      </w:r>
      <w:r w:rsidRPr="00393FEB">
        <w:rPr>
          <w:color w:val="auto"/>
        </w:rPr>
        <w:fldChar w:fldCharType="begin"/>
      </w:r>
      <w:r w:rsidRPr="00393FEB">
        <w:rPr>
          <w:color w:val="auto"/>
        </w:rPr>
        <w:instrText xml:space="preserve"> SEQ Table \* ARABIC </w:instrText>
      </w:r>
      <w:r w:rsidRPr="00393FEB">
        <w:rPr>
          <w:color w:val="auto"/>
        </w:rPr>
        <w:fldChar w:fldCharType="separate"/>
      </w:r>
      <w:r w:rsidR="00154586">
        <w:rPr>
          <w:noProof/>
          <w:color w:val="auto"/>
        </w:rPr>
        <w:t>3</w:t>
      </w:r>
      <w:r w:rsidRPr="00393FEB">
        <w:rPr>
          <w:color w:val="auto"/>
        </w:rPr>
        <w:fldChar w:fldCharType="end"/>
      </w:r>
      <w:bookmarkEnd w:id="14"/>
      <w:r w:rsidRPr="00393FEB">
        <w:rPr>
          <w:color w:val="auto"/>
        </w:rPr>
        <w:t>: Daily Vehicle Miles Traveled for Medium Growth Scenario</w:t>
      </w:r>
    </w:p>
    <w:tbl>
      <w:tblPr>
        <w:tblW w:w="6365" w:type="dxa"/>
        <w:jc w:val="center"/>
        <w:tblInd w:w="108" w:type="dxa"/>
        <w:tblLook w:val="04A0" w:firstRow="1" w:lastRow="0" w:firstColumn="1" w:lastColumn="0" w:noHBand="0" w:noVBand="1"/>
      </w:tblPr>
      <w:tblGrid>
        <w:gridCol w:w="773"/>
        <w:gridCol w:w="1495"/>
        <w:gridCol w:w="1495"/>
        <w:gridCol w:w="1551"/>
        <w:gridCol w:w="1051"/>
      </w:tblGrid>
      <w:tr w:rsidR="000D7AE2"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D7AE2" w:rsidRPr="00DA5278" w:rsidRDefault="000D7AE2" w:rsidP="00DA5278">
            <w:pPr>
              <w:jc w:val="center"/>
              <w:rPr>
                <w:rFonts w:ascii="Arial" w:hAnsi="Arial" w:cs="Arial"/>
                <w:sz w:val="16"/>
                <w:szCs w:val="16"/>
              </w:rPr>
            </w:pPr>
            <w:r w:rsidRPr="00DA5278">
              <w:rPr>
                <w:rFonts w:ascii="Arial" w:hAnsi="Arial" w:cs="Arial"/>
                <w:sz w:val="16"/>
                <w:szCs w:val="16"/>
              </w:rPr>
              <w:t>Year</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D7AE2" w:rsidRPr="00DA5278" w:rsidRDefault="000D7AE2" w:rsidP="00DA5278">
            <w:pPr>
              <w:jc w:val="center"/>
              <w:rPr>
                <w:rFonts w:ascii="Arial" w:hAnsi="Arial" w:cs="Arial"/>
                <w:sz w:val="16"/>
                <w:szCs w:val="16"/>
              </w:rPr>
            </w:pPr>
            <w:r w:rsidRPr="00DA5278">
              <w:rPr>
                <w:rFonts w:ascii="Arial" w:hAnsi="Arial" w:cs="Arial"/>
                <w:sz w:val="16"/>
                <w:szCs w:val="16"/>
              </w:rPr>
              <w:t>BHW North</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D7AE2" w:rsidRPr="00DA5278" w:rsidRDefault="000D7AE2" w:rsidP="00DA5278">
            <w:pPr>
              <w:jc w:val="center"/>
              <w:rPr>
                <w:rFonts w:ascii="Arial" w:hAnsi="Arial" w:cs="Arial"/>
                <w:sz w:val="16"/>
                <w:szCs w:val="16"/>
              </w:rPr>
            </w:pPr>
            <w:r w:rsidRPr="00DA5278">
              <w:rPr>
                <w:rFonts w:ascii="Arial" w:hAnsi="Arial" w:cs="Arial"/>
                <w:sz w:val="16"/>
                <w:szCs w:val="16"/>
              </w:rPr>
              <w:t>BHW Middle</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D7AE2" w:rsidRPr="00DA5278" w:rsidRDefault="000D7AE2" w:rsidP="00DA5278">
            <w:pPr>
              <w:jc w:val="center"/>
              <w:rPr>
                <w:rFonts w:ascii="Arial" w:hAnsi="Arial" w:cs="Arial"/>
                <w:sz w:val="16"/>
                <w:szCs w:val="16"/>
              </w:rPr>
            </w:pPr>
            <w:r w:rsidRPr="00DA5278">
              <w:rPr>
                <w:rFonts w:ascii="Arial" w:hAnsi="Arial" w:cs="Arial"/>
                <w:sz w:val="16"/>
                <w:szCs w:val="16"/>
              </w:rPr>
              <w:t>BHW South</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D7AE2" w:rsidRPr="00DA5278" w:rsidRDefault="00DA5278" w:rsidP="00DA5278">
            <w:pPr>
              <w:jc w:val="center"/>
              <w:rPr>
                <w:rFonts w:ascii="Arial" w:hAnsi="Arial" w:cs="Arial"/>
                <w:sz w:val="16"/>
                <w:szCs w:val="16"/>
              </w:rPr>
            </w:pPr>
            <w:r>
              <w:rPr>
                <w:rFonts w:ascii="Arial" w:hAnsi="Arial" w:cs="Arial"/>
                <w:sz w:val="16"/>
                <w:szCs w:val="16"/>
              </w:rPr>
              <w:t>Total</w:t>
            </w:r>
          </w:p>
        </w:tc>
      </w:tr>
      <w:tr w:rsidR="00B23770" w:rsidRPr="000D7AE2" w:rsidTr="00F67231">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2015</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15,900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11,700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22,500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50,100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2016</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16,830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13,295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22,790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52,915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2017</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17,760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14,890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23,080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55,730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2018</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18,690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16,485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23,370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58,545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2019</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19,620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18,080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23,660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61,360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20,550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19,675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23,950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64,175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2021</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21,480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21,270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24,240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66,990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2022</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22,410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22,865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24,530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69,805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2023</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23,340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24,460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24,820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72,620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2024</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24,270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26,055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25,110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75,435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2025</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25,200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27,650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25,400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78,250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2026</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26,130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29,245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25,690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81,065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2027</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27,060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30,840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25,980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83,880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2028</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27,990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32,435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26,270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86,695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2029</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28,920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34,030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26,560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89,510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29,850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35,625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26,850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92,325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2031</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30,780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37,220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27,140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95,140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2032</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31,710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38,815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27,430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97,955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2033</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32,640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40,410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27,720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100,770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2034</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33,570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42,005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28,010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103,585</w:t>
            </w:r>
          </w:p>
        </w:tc>
      </w:tr>
      <w:tr w:rsidR="00B23770" w:rsidRPr="000D7AE2" w:rsidTr="00F67231">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2035</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34,500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43,600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28,300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106,400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2036</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35,190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44,472</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28,866</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108,528</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2037</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35,894</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45,361</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29,443</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110,699</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2038</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36,612</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46,269</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30,032</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112,913</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2039</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37,344</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47,194</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30,633</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115,171</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38,091</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48,138</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31,245</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117,474</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2041</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38,853</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49,101</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31,870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119,824</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2042</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39,630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50,083</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32,508</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122,220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2043</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40,422</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51,084</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33,158</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124,665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2044</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41,231</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52,106</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33,821</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127,158</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2045</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42,055</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53,148</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34,498</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129,701</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2046</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42,896</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54,211</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35,187</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132,295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2047</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43,754</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55,295</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35,891</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134,941</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2048</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44,629</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56,401</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36,609</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137,640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2049</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45,522</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57,529</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37,341</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140,393</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2050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46,432</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58,680</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38,088</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143,200</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2051</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47,361</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59,853</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38,850</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146,064</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2052</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48,308</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61,051</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39,627</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148,986</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2053</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49,274</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62,272</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40,419</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151,965</w:t>
            </w:r>
          </w:p>
        </w:tc>
      </w:tr>
      <w:tr w:rsidR="00B23770" w:rsidRPr="000D7AE2" w:rsidTr="00DA5278">
        <w:trPr>
          <w:trHeight w:val="270"/>
          <w:jc w:val="center"/>
        </w:trPr>
        <w:tc>
          <w:tcPr>
            <w:tcW w:w="7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DA5278" w:rsidRDefault="00B23770" w:rsidP="00DA5278">
            <w:pPr>
              <w:jc w:val="center"/>
              <w:rPr>
                <w:rFonts w:ascii="Arial" w:hAnsi="Arial" w:cs="Arial"/>
                <w:sz w:val="16"/>
                <w:szCs w:val="16"/>
              </w:rPr>
            </w:pPr>
            <w:r w:rsidRPr="00DA5278">
              <w:rPr>
                <w:rFonts w:ascii="Arial" w:hAnsi="Arial" w:cs="Arial"/>
                <w:sz w:val="16"/>
                <w:szCs w:val="16"/>
              </w:rPr>
              <w:t>2054</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50,260</w:t>
            </w:r>
          </w:p>
        </w:tc>
        <w:tc>
          <w:tcPr>
            <w:tcW w:w="14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63,517</w:t>
            </w:r>
          </w:p>
        </w:tc>
        <w:tc>
          <w:tcPr>
            <w:tcW w:w="1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41,228</w:t>
            </w:r>
          </w:p>
        </w:tc>
        <w:tc>
          <w:tcPr>
            <w:tcW w:w="10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3770" w:rsidRPr="00B23770" w:rsidRDefault="00B23770" w:rsidP="00356836">
            <w:pPr>
              <w:jc w:val="center"/>
              <w:rPr>
                <w:rFonts w:ascii="Arial" w:hAnsi="Arial" w:cs="Arial"/>
                <w:sz w:val="16"/>
                <w:szCs w:val="16"/>
              </w:rPr>
            </w:pPr>
            <w:r w:rsidRPr="00B23770">
              <w:rPr>
                <w:rFonts w:ascii="Arial" w:hAnsi="Arial" w:cs="Arial"/>
                <w:sz w:val="16"/>
                <w:szCs w:val="16"/>
              </w:rPr>
              <w:t>155,005</w:t>
            </w:r>
          </w:p>
        </w:tc>
      </w:tr>
    </w:tbl>
    <w:p w:rsidR="00393FEB" w:rsidRPr="00393FEB" w:rsidRDefault="00393FEB" w:rsidP="00393FEB">
      <w:pPr>
        <w:pStyle w:val="Caption"/>
        <w:keepNext/>
        <w:jc w:val="center"/>
        <w:rPr>
          <w:bCs w:val="0"/>
          <w:color w:val="auto"/>
        </w:rPr>
      </w:pPr>
      <w:bookmarkStart w:id="15" w:name="_Ref335146122"/>
      <w:r w:rsidRPr="00393FEB">
        <w:rPr>
          <w:bCs w:val="0"/>
          <w:color w:val="auto"/>
        </w:rPr>
        <w:lastRenderedPageBreak/>
        <w:t xml:space="preserve">Table </w:t>
      </w:r>
      <w:r w:rsidRPr="00393FEB">
        <w:rPr>
          <w:bCs w:val="0"/>
          <w:color w:val="auto"/>
        </w:rPr>
        <w:fldChar w:fldCharType="begin"/>
      </w:r>
      <w:r w:rsidRPr="00393FEB">
        <w:rPr>
          <w:bCs w:val="0"/>
          <w:color w:val="auto"/>
        </w:rPr>
        <w:instrText xml:space="preserve"> SEQ Table \* ARABIC </w:instrText>
      </w:r>
      <w:r w:rsidRPr="00393FEB">
        <w:rPr>
          <w:bCs w:val="0"/>
          <w:color w:val="auto"/>
        </w:rPr>
        <w:fldChar w:fldCharType="separate"/>
      </w:r>
      <w:r w:rsidR="00154586">
        <w:rPr>
          <w:bCs w:val="0"/>
          <w:noProof/>
          <w:color w:val="auto"/>
        </w:rPr>
        <w:t>4</w:t>
      </w:r>
      <w:r w:rsidRPr="00393FEB">
        <w:rPr>
          <w:bCs w:val="0"/>
          <w:color w:val="auto"/>
        </w:rPr>
        <w:fldChar w:fldCharType="end"/>
      </w:r>
      <w:bookmarkEnd w:id="15"/>
      <w:r w:rsidRPr="00393FEB">
        <w:rPr>
          <w:bCs w:val="0"/>
          <w:color w:val="auto"/>
        </w:rPr>
        <w:t xml:space="preserve">: Daily </w:t>
      </w:r>
      <w:r w:rsidR="00D07F84" w:rsidRPr="00393FEB">
        <w:rPr>
          <w:bCs w:val="0"/>
          <w:color w:val="auto"/>
        </w:rPr>
        <w:t>Transactions</w:t>
      </w:r>
      <w:r w:rsidRPr="00393FEB">
        <w:rPr>
          <w:bCs w:val="0"/>
          <w:color w:val="auto"/>
        </w:rPr>
        <w:t xml:space="preserve"> and Revenue for Medium Growth Scenario</w:t>
      </w:r>
    </w:p>
    <w:tbl>
      <w:tblPr>
        <w:tblW w:w="10068" w:type="dxa"/>
        <w:tblInd w:w="108" w:type="dxa"/>
        <w:tblLook w:val="04A0" w:firstRow="1" w:lastRow="0" w:firstColumn="1" w:lastColumn="0" w:noHBand="0" w:noVBand="1"/>
      </w:tblPr>
      <w:tblGrid>
        <w:gridCol w:w="720"/>
        <w:gridCol w:w="1170"/>
        <w:gridCol w:w="1117"/>
        <w:gridCol w:w="1223"/>
        <w:gridCol w:w="925"/>
        <w:gridCol w:w="1212"/>
        <w:gridCol w:w="1350"/>
        <w:gridCol w:w="1155"/>
        <w:gridCol w:w="1196"/>
      </w:tblGrid>
      <w:tr w:rsidR="00A1008C"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p>
        </w:tc>
        <w:tc>
          <w:tcPr>
            <w:tcW w:w="4435"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r w:rsidRPr="00DA5278">
              <w:rPr>
                <w:rFonts w:ascii="Arial" w:hAnsi="Arial" w:cs="Arial"/>
                <w:sz w:val="16"/>
                <w:szCs w:val="16"/>
              </w:rPr>
              <w:t>Daily Transactions</w:t>
            </w:r>
          </w:p>
        </w:tc>
        <w:tc>
          <w:tcPr>
            <w:tcW w:w="491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r w:rsidRPr="00DA5278">
              <w:rPr>
                <w:rFonts w:ascii="Arial" w:hAnsi="Arial" w:cs="Arial"/>
                <w:sz w:val="16"/>
                <w:szCs w:val="16"/>
              </w:rPr>
              <w:t>Daily Revenue</w:t>
            </w:r>
          </w:p>
        </w:tc>
      </w:tr>
      <w:tr w:rsidR="00A1008C"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r w:rsidRPr="00DA5278">
              <w:rPr>
                <w:rFonts w:ascii="Arial" w:hAnsi="Arial" w:cs="Arial"/>
                <w:sz w:val="16"/>
                <w:szCs w:val="16"/>
              </w:rPr>
              <w:t>Year</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proofErr w:type="spellStart"/>
            <w:r w:rsidRPr="00DA5278">
              <w:rPr>
                <w:rFonts w:ascii="Arial" w:hAnsi="Arial" w:cs="Arial"/>
                <w:sz w:val="16"/>
                <w:szCs w:val="16"/>
              </w:rPr>
              <w:t>BHW_North</w:t>
            </w:r>
            <w:proofErr w:type="spellEnd"/>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proofErr w:type="spellStart"/>
            <w:r w:rsidRPr="00DA5278">
              <w:rPr>
                <w:rFonts w:ascii="Arial" w:hAnsi="Arial" w:cs="Arial"/>
                <w:sz w:val="16"/>
                <w:szCs w:val="16"/>
              </w:rPr>
              <w:t>BHW_Mid</w:t>
            </w:r>
            <w:proofErr w:type="spellEnd"/>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proofErr w:type="spellStart"/>
            <w:r w:rsidRPr="00DA5278">
              <w:rPr>
                <w:rFonts w:ascii="Arial" w:hAnsi="Arial" w:cs="Arial"/>
                <w:sz w:val="16"/>
                <w:szCs w:val="16"/>
              </w:rPr>
              <w:t>BHW_South</w:t>
            </w:r>
            <w:proofErr w:type="spellEnd"/>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r w:rsidRPr="00DA5278">
              <w:rPr>
                <w:rFonts w:ascii="Arial" w:hAnsi="Arial" w:cs="Arial"/>
                <w:sz w:val="16"/>
                <w:szCs w:val="16"/>
              </w:rPr>
              <w:t>TOTAL</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proofErr w:type="spellStart"/>
            <w:r w:rsidRPr="00DA5278">
              <w:rPr>
                <w:rFonts w:ascii="Arial" w:hAnsi="Arial" w:cs="Arial"/>
                <w:sz w:val="16"/>
                <w:szCs w:val="16"/>
              </w:rPr>
              <w:t>BHW_North</w:t>
            </w:r>
            <w:proofErr w:type="spellEnd"/>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proofErr w:type="spellStart"/>
            <w:r w:rsidRPr="00DA5278">
              <w:rPr>
                <w:rFonts w:ascii="Arial" w:hAnsi="Arial" w:cs="Arial"/>
                <w:sz w:val="16"/>
                <w:szCs w:val="16"/>
              </w:rPr>
              <w:t>BHW_Mid</w:t>
            </w:r>
            <w:proofErr w:type="spellEnd"/>
          </w:p>
        </w:tc>
        <w:tc>
          <w:tcPr>
            <w:tcW w:w="11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proofErr w:type="spellStart"/>
            <w:r w:rsidRPr="00DA5278">
              <w:rPr>
                <w:rFonts w:ascii="Arial" w:hAnsi="Arial" w:cs="Arial"/>
                <w:sz w:val="16"/>
                <w:szCs w:val="16"/>
              </w:rPr>
              <w:t>BHW_South</w:t>
            </w:r>
            <w:proofErr w:type="spellEnd"/>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1008C" w:rsidRPr="00DA5278" w:rsidRDefault="00A1008C" w:rsidP="00A1008C">
            <w:pPr>
              <w:jc w:val="center"/>
              <w:rPr>
                <w:rFonts w:ascii="Arial" w:hAnsi="Arial" w:cs="Arial"/>
                <w:sz w:val="16"/>
                <w:szCs w:val="16"/>
              </w:rPr>
            </w:pPr>
            <w:r w:rsidRPr="00DA5278">
              <w:rPr>
                <w:rFonts w:ascii="Arial" w:hAnsi="Arial" w:cs="Arial"/>
                <w:sz w:val="16"/>
                <w:szCs w:val="16"/>
              </w:rPr>
              <w:t>TOTAL</w:t>
            </w:r>
          </w:p>
        </w:tc>
      </w:tr>
      <w:tr w:rsidR="00B65502" w:rsidRPr="00DA5278" w:rsidTr="00F67231">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2015</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14,000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3,800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15,000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32,800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$3,000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$1,900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$4,000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$8,900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2016</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14,885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4,110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15,220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34,215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3,710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3,180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4,465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11,355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2017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15,770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4,420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15,440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35,630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4,420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4,460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4,930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13,810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2018</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16,655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4,730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15,660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37,045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5,130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5,740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5,395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16,265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2019</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17,540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5,040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15,880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38,460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5,840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7,020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5,860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18,720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2020</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18,425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5,350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16,100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39,875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6,550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8,300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6,325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21,175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2021</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19,310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5,660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16,320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41,290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7,260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9,580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6,790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23,630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2022</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20,195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5,970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16,540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42,705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7,970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10,860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7,255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26,085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21,080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6,280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16,760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44,120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8,680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12,140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7,720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28,540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2024</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21,965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6,590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16,980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45,535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9,390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13,420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8,185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30,995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2025</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22,850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6,900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17,200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46,950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10,100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14,700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8,650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33,450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2026</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23,735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7,210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17,420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48,365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10,810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15,980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9,115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35,905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24,620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7,520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17,640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49,780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11,520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17,260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9,580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38,360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2028</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25,505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7,830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17,860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51,195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12,230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18,540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10,045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40,815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2029</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26,390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8,140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18,080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52,610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12,940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19,820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10,510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43,270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2030</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27,275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8,450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18,300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54,025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13,650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21,100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10,975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45,725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2031</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28,160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8,760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18,520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55,440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14,360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22,380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11,440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48,180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2032</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29,045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9,070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18,740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56,855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15,070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23,660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11,905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50,635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29,930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9,380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18,960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58,270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15,780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24,940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12,370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53,090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2034</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30,815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9,690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19,180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59,685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16,490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26,220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12,835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55,545</w:t>
            </w:r>
          </w:p>
        </w:tc>
      </w:tr>
      <w:tr w:rsidR="00B65502" w:rsidRPr="00DA5278" w:rsidTr="00F67231">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2035</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31,700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10,000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19,400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61,100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17,200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27,500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13,300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58,000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2036</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32,334</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10,200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19,788</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62,322</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17,733</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28,353</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13,712</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59,798</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32,981</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10,404</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20,184</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63,568</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18,283</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29,231</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14,137</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61,652</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2038</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33,640</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10,612</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20,587</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64,840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18,850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30,138</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14,576</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63,563</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2039</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34,313</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10,824</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20,999</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66,137</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19,434</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31,072</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15,027</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65,533</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2040</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34,999</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11,041</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21,419</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67,459</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20,036</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32,035</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15,493</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67,565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2041</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35,699</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11,262</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21,848</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68,809</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20,658</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33,028</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15,974</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69,659</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2042</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36,413</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11,487</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22,285</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70,185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21,298</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34,052</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16,469</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71,819</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37,142</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11,717</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22,730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71,588</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21,958</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35,108</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16,979</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74,045</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2044</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37,884</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11,951</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23,185</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73,020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22,639</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36,196</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17,506</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76,341</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2045</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38,642</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12,190</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23,648</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74,481</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23,341</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37,318</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18,048</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78,707</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2046</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39,415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12,434</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24,121</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75,970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24,064</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38,475</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18,608</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81,147</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2047</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40,203</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12,682</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24,604</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77,490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24,810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39,668</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19,185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83,663</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2048</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41,007</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12,936</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25,096</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79,039</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25,579</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40,897</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19,779</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86,256</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2049</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41,827</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13,195</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25,598</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80,620</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26,372</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42,165</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20,393</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88,930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2050</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42,664</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13,459</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26,110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82,233</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27,190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43,472</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21,025</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91,687</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2051</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43,517</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13,728</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26,632</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83,877</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28,033</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44,820</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21,677</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94,529</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2052</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44,388</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14,002</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27,165</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85,555</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28,902</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46,209</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22,349</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97,460</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2053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45,275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14,282</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27,708</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87,266</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29,798</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47,642</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23,041</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100,481</w:t>
            </w:r>
          </w:p>
        </w:tc>
      </w:tr>
      <w:tr w:rsidR="00B65502" w:rsidRPr="00DA5278" w:rsidTr="00A1008C">
        <w:trPr>
          <w:trHeight w:hRule="exact" w:val="245"/>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DA5278" w:rsidRDefault="00B65502" w:rsidP="00A1008C">
            <w:pPr>
              <w:jc w:val="right"/>
              <w:rPr>
                <w:rFonts w:ascii="Arial" w:hAnsi="Arial" w:cs="Arial"/>
                <w:sz w:val="16"/>
                <w:szCs w:val="16"/>
              </w:rPr>
            </w:pPr>
            <w:r w:rsidRPr="00DA5278">
              <w:rPr>
                <w:rFonts w:ascii="Arial" w:hAnsi="Arial" w:cs="Arial"/>
                <w:sz w:val="16"/>
                <w:szCs w:val="16"/>
              </w:rPr>
              <w:t>2054</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46,181</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14,568</w:t>
            </w:r>
          </w:p>
        </w:tc>
        <w:tc>
          <w:tcPr>
            <w:tcW w:w="12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28,262</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89,011</w:t>
            </w:r>
          </w:p>
        </w:tc>
        <w:tc>
          <w:tcPr>
            <w:tcW w:w="12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30,722</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49,119</w:t>
            </w:r>
          </w:p>
        </w:tc>
        <w:tc>
          <w:tcPr>
            <w:tcW w:w="1155" w:type="dxa"/>
            <w:tcBorders>
              <w:top w:val="single" w:sz="4" w:space="0" w:color="auto"/>
              <w:left w:val="single" w:sz="4" w:space="0" w:color="auto"/>
              <w:bottom w:val="single" w:sz="4" w:space="0" w:color="auto"/>
              <w:right w:val="nil"/>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23,756</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65502" w:rsidRPr="00B65502" w:rsidRDefault="00B65502" w:rsidP="00356836">
            <w:pPr>
              <w:jc w:val="center"/>
              <w:rPr>
                <w:rFonts w:ascii="Arial" w:hAnsi="Arial" w:cs="Arial"/>
                <w:sz w:val="16"/>
                <w:szCs w:val="16"/>
              </w:rPr>
            </w:pPr>
            <w:r w:rsidRPr="00B65502">
              <w:rPr>
                <w:rFonts w:ascii="Arial" w:hAnsi="Arial" w:cs="Arial"/>
                <w:sz w:val="16"/>
                <w:szCs w:val="16"/>
              </w:rPr>
              <w:t>103,596</w:t>
            </w:r>
          </w:p>
        </w:tc>
      </w:tr>
    </w:tbl>
    <w:p w:rsidR="005F5FBE" w:rsidRDefault="005F5FBE">
      <w:pPr>
        <w:rPr>
          <w:rFonts w:ascii="Minion Pro" w:hAnsi="Minion Pro"/>
          <w:b/>
          <w:sz w:val="22"/>
          <w:szCs w:val="22"/>
        </w:rPr>
      </w:pPr>
    </w:p>
    <w:p w:rsidR="005F5FBE" w:rsidRDefault="005F5FBE">
      <w:pPr>
        <w:rPr>
          <w:rFonts w:ascii="Minion Pro" w:hAnsi="Minion Pro"/>
          <w:b/>
          <w:sz w:val="22"/>
          <w:szCs w:val="22"/>
        </w:rPr>
      </w:pPr>
    </w:p>
    <w:p w:rsidR="005F5FBE" w:rsidRDefault="005F5FBE">
      <w:pPr>
        <w:rPr>
          <w:rFonts w:ascii="Minion Pro" w:hAnsi="Minion Pro"/>
          <w:b/>
          <w:sz w:val="22"/>
          <w:szCs w:val="22"/>
        </w:rPr>
      </w:pPr>
    </w:p>
    <w:p w:rsidR="005F5FBE" w:rsidRDefault="005F5FBE">
      <w:pPr>
        <w:rPr>
          <w:rFonts w:ascii="Minion Pro" w:hAnsi="Minion Pro"/>
          <w:b/>
          <w:sz w:val="22"/>
          <w:szCs w:val="22"/>
        </w:rPr>
      </w:pPr>
    </w:p>
    <w:p w:rsidR="00974432" w:rsidRDefault="005F5FBE">
      <w:pPr>
        <w:rPr>
          <w:rFonts w:ascii="Minion Pro" w:hAnsi="Minion Pro"/>
          <w:b/>
          <w:sz w:val="22"/>
          <w:szCs w:val="22"/>
        </w:rPr>
      </w:pPr>
      <w:r>
        <w:rPr>
          <w:rFonts w:ascii="Minion Pro" w:hAnsi="Minion Pro"/>
          <w:b/>
          <w:sz w:val="22"/>
          <w:szCs w:val="22"/>
        </w:rPr>
        <w:br w:type="page"/>
      </w:r>
      <w:r w:rsidR="00321035">
        <w:rPr>
          <w:rFonts w:ascii="Minion Pro" w:hAnsi="Minion Pro"/>
          <w:b/>
          <w:sz w:val="22"/>
          <w:szCs w:val="22"/>
        </w:rPr>
        <w:lastRenderedPageBreak/>
        <w:t>High Growth Sensitivity Test</w:t>
      </w:r>
    </w:p>
    <w:p w:rsidR="00321035" w:rsidRPr="00025BD0" w:rsidRDefault="00206126">
      <w:pPr>
        <w:rPr>
          <w:rFonts w:ascii="Minion Pro" w:hAnsi="Minion Pro"/>
          <w:sz w:val="22"/>
          <w:szCs w:val="22"/>
        </w:rPr>
      </w:pPr>
      <w:r>
        <w:rPr>
          <w:rFonts w:ascii="Minion Pro" w:hAnsi="Minion Pro"/>
          <w:sz w:val="22"/>
          <w:szCs w:val="22"/>
        </w:rPr>
        <w:t>T</w:t>
      </w:r>
      <w:r w:rsidR="00AC1E2C">
        <w:rPr>
          <w:rFonts w:ascii="Minion Pro" w:hAnsi="Minion Pro"/>
          <w:sz w:val="22"/>
          <w:szCs w:val="22"/>
        </w:rPr>
        <w:t xml:space="preserve">he optimal toll rate per mile in the high growth scenario </w:t>
      </w:r>
      <w:r w:rsidR="00AC1E2C" w:rsidRPr="00FE48AB">
        <w:rPr>
          <w:rFonts w:ascii="Minion Pro" w:hAnsi="Minion Pro"/>
          <w:sz w:val="22"/>
          <w:szCs w:val="22"/>
        </w:rPr>
        <w:t xml:space="preserve">was </w:t>
      </w:r>
      <w:r w:rsidR="00FE48AB" w:rsidRPr="00FE48AB">
        <w:rPr>
          <w:rFonts w:ascii="Minion Pro" w:hAnsi="Minion Pro"/>
          <w:sz w:val="22"/>
          <w:szCs w:val="22"/>
        </w:rPr>
        <w:t xml:space="preserve">$0.12 </w:t>
      </w:r>
      <w:r w:rsidR="00AC1E2C" w:rsidRPr="00FE48AB">
        <w:rPr>
          <w:rFonts w:ascii="Minion Pro" w:hAnsi="Minion Pro"/>
          <w:sz w:val="22"/>
          <w:szCs w:val="22"/>
        </w:rPr>
        <w:t>per</w:t>
      </w:r>
      <w:r w:rsidR="00AC1E2C">
        <w:rPr>
          <w:rFonts w:ascii="Minion Pro" w:hAnsi="Minion Pro"/>
          <w:sz w:val="22"/>
          <w:szCs w:val="22"/>
        </w:rPr>
        <w:t xml:space="preserve"> mile </w:t>
      </w:r>
      <w:r w:rsidR="00FE48AB">
        <w:rPr>
          <w:rFonts w:ascii="Minion Pro" w:hAnsi="Minion Pro"/>
          <w:sz w:val="22"/>
          <w:szCs w:val="22"/>
        </w:rPr>
        <w:t xml:space="preserve">for all sections </w:t>
      </w:r>
      <w:r w:rsidR="00AC1E2C">
        <w:rPr>
          <w:rFonts w:ascii="Minion Pro" w:hAnsi="Minion Pro"/>
          <w:sz w:val="22"/>
          <w:szCs w:val="22"/>
        </w:rPr>
        <w:t>of BHW</w:t>
      </w:r>
      <w:r w:rsidR="00FE48AB">
        <w:rPr>
          <w:rFonts w:ascii="Minion Pro" w:hAnsi="Minion Pro"/>
          <w:sz w:val="22"/>
          <w:szCs w:val="22"/>
        </w:rPr>
        <w:t xml:space="preserve"> in 2015 and $1.00, $1.00 and $0.60 per mile</w:t>
      </w:r>
      <w:r>
        <w:rPr>
          <w:rFonts w:ascii="Minion Pro" w:hAnsi="Minion Pro"/>
          <w:sz w:val="22"/>
          <w:szCs w:val="22"/>
        </w:rPr>
        <w:t xml:space="preserve"> </w:t>
      </w:r>
      <w:r w:rsidR="00FE48AB">
        <w:rPr>
          <w:rFonts w:ascii="Minion Pro" w:hAnsi="Minion Pro"/>
          <w:sz w:val="22"/>
          <w:szCs w:val="22"/>
        </w:rPr>
        <w:t xml:space="preserve">for the north, middle and south sections respectively </w:t>
      </w:r>
      <w:r>
        <w:rPr>
          <w:rFonts w:ascii="Minion Pro" w:hAnsi="Minion Pro"/>
          <w:sz w:val="22"/>
          <w:szCs w:val="22"/>
        </w:rPr>
        <w:t>for year 2035 (2035 dollars)</w:t>
      </w:r>
      <w:r w:rsidR="00AC1E2C">
        <w:rPr>
          <w:rFonts w:ascii="Minion Pro" w:hAnsi="Minion Pro"/>
          <w:sz w:val="22"/>
          <w:szCs w:val="22"/>
        </w:rPr>
        <w:t xml:space="preserve">. The corresponding </w:t>
      </w:r>
      <w:r w:rsidR="009315CC">
        <w:rPr>
          <w:rFonts w:ascii="Minion Pro" w:hAnsi="Minion Pro"/>
          <w:sz w:val="22"/>
          <w:szCs w:val="22"/>
        </w:rPr>
        <w:t>daily</w:t>
      </w:r>
      <w:r w:rsidR="00AC1E2C">
        <w:rPr>
          <w:rFonts w:ascii="Minion Pro" w:hAnsi="Minion Pro"/>
          <w:sz w:val="22"/>
          <w:szCs w:val="22"/>
        </w:rPr>
        <w:t xml:space="preserve"> transactions and rev</w:t>
      </w:r>
      <w:r w:rsidR="00B235D9">
        <w:rPr>
          <w:rFonts w:ascii="Minion Pro" w:hAnsi="Minion Pro"/>
          <w:sz w:val="22"/>
          <w:szCs w:val="22"/>
        </w:rPr>
        <w:t xml:space="preserve">enue </w:t>
      </w:r>
      <w:proofErr w:type="gramStart"/>
      <w:r>
        <w:rPr>
          <w:rFonts w:ascii="Minion Pro" w:hAnsi="Minion Pro"/>
          <w:sz w:val="22"/>
          <w:szCs w:val="22"/>
        </w:rPr>
        <w:t xml:space="preserve">are </w:t>
      </w:r>
      <w:r w:rsidR="00AC1E2C">
        <w:rPr>
          <w:rFonts w:ascii="Minion Pro" w:hAnsi="Minion Pro"/>
          <w:sz w:val="22"/>
          <w:szCs w:val="22"/>
        </w:rPr>
        <w:t>shown</w:t>
      </w:r>
      <w:proofErr w:type="gramEnd"/>
      <w:r w:rsidR="00A1008C">
        <w:rPr>
          <w:rFonts w:ascii="Minion Pro" w:hAnsi="Minion Pro"/>
          <w:sz w:val="22"/>
          <w:szCs w:val="22"/>
        </w:rPr>
        <w:t xml:space="preserve"> i</w:t>
      </w:r>
      <w:r w:rsidR="00A1008C" w:rsidRPr="00025BD0">
        <w:rPr>
          <w:rFonts w:ascii="Minion Pro" w:hAnsi="Minion Pro"/>
          <w:sz w:val="22"/>
          <w:szCs w:val="22"/>
        </w:rPr>
        <w:t>n</w:t>
      </w:r>
      <w:r w:rsidR="00393FEB">
        <w:rPr>
          <w:rFonts w:ascii="Minion Pro" w:hAnsi="Minion Pro"/>
          <w:sz w:val="22"/>
          <w:szCs w:val="22"/>
        </w:rPr>
        <w:t xml:space="preserve"> </w:t>
      </w:r>
      <w:r w:rsidR="00393FEB">
        <w:rPr>
          <w:rFonts w:ascii="Minion Pro" w:hAnsi="Minion Pro"/>
          <w:sz w:val="22"/>
          <w:szCs w:val="22"/>
        </w:rPr>
        <w:fldChar w:fldCharType="begin"/>
      </w:r>
      <w:r w:rsidR="00393FEB">
        <w:rPr>
          <w:rFonts w:ascii="Minion Pro" w:hAnsi="Minion Pro"/>
          <w:sz w:val="22"/>
          <w:szCs w:val="22"/>
        </w:rPr>
        <w:instrText xml:space="preserve"> REF _Ref335146095 \h  \* MERGEFORMAT </w:instrText>
      </w:r>
      <w:r w:rsidR="00393FEB">
        <w:rPr>
          <w:rFonts w:ascii="Minion Pro" w:hAnsi="Minion Pro"/>
          <w:sz w:val="22"/>
          <w:szCs w:val="22"/>
        </w:rPr>
      </w:r>
      <w:r w:rsidR="00393FEB">
        <w:rPr>
          <w:rFonts w:ascii="Minion Pro" w:hAnsi="Minion Pro"/>
          <w:sz w:val="22"/>
          <w:szCs w:val="22"/>
        </w:rPr>
        <w:fldChar w:fldCharType="separate"/>
      </w:r>
      <w:r w:rsidR="00154586" w:rsidRPr="00154586">
        <w:rPr>
          <w:rFonts w:ascii="Minion Pro" w:hAnsi="Minion Pro"/>
          <w:sz w:val="22"/>
          <w:szCs w:val="22"/>
        </w:rPr>
        <w:t>Table 5</w:t>
      </w:r>
      <w:r w:rsidR="00393FEB">
        <w:rPr>
          <w:rFonts w:ascii="Minion Pro" w:hAnsi="Minion Pro"/>
          <w:sz w:val="22"/>
          <w:szCs w:val="22"/>
        </w:rPr>
        <w:fldChar w:fldCharType="end"/>
      </w:r>
      <w:r w:rsidR="00AC1E2C" w:rsidRPr="00025BD0">
        <w:rPr>
          <w:rFonts w:ascii="Minion Pro" w:hAnsi="Minion Pro"/>
          <w:sz w:val="22"/>
          <w:szCs w:val="22"/>
        </w:rPr>
        <w:t>.</w:t>
      </w:r>
      <w:r w:rsidR="00DE1A3E" w:rsidRPr="00025BD0">
        <w:rPr>
          <w:rFonts w:ascii="Minion Pro" w:hAnsi="Minion Pro"/>
          <w:sz w:val="22"/>
          <w:szCs w:val="22"/>
        </w:rPr>
        <w:t xml:space="preserve"> The revenues shown are in future year dollars.</w:t>
      </w:r>
    </w:p>
    <w:p w:rsidR="00412084" w:rsidRPr="00025BD0" w:rsidRDefault="00412084">
      <w:pPr>
        <w:rPr>
          <w:rFonts w:ascii="Minion Pro" w:hAnsi="Minion Pro"/>
          <w:sz w:val="22"/>
          <w:szCs w:val="22"/>
        </w:rPr>
      </w:pPr>
    </w:p>
    <w:p w:rsidR="00393FEB" w:rsidRDefault="00393FEB" w:rsidP="00393FEB">
      <w:pPr>
        <w:jc w:val="center"/>
      </w:pPr>
      <w:bookmarkStart w:id="16" w:name="_Ref335146095"/>
      <w:r w:rsidRPr="00393FEB">
        <w:rPr>
          <w:b/>
          <w:sz w:val="18"/>
          <w:szCs w:val="18"/>
        </w:rPr>
        <w:t xml:space="preserve">Table </w:t>
      </w:r>
      <w:r w:rsidRPr="00393FEB">
        <w:rPr>
          <w:b/>
          <w:sz w:val="18"/>
          <w:szCs w:val="18"/>
        </w:rPr>
        <w:fldChar w:fldCharType="begin"/>
      </w:r>
      <w:r w:rsidRPr="00393FEB">
        <w:rPr>
          <w:b/>
          <w:sz w:val="18"/>
          <w:szCs w:val="18"/>
        </w:rPr>
        <w:instrText xml:space="preserve"> SEQ Table \* ARABIC </w:instrText>
      </w:r>
      <w:r w:rsidRPr="00393FEB">
        <w:rPr>
          <w:b/>
          <w:sz w:val="18"/>
          <w:szCs w:val="18"/>
        </w:rPr>
        <w:fldChar w:fldCharType="separate"/>
      </w:r>
      <w:r w:rsidR="00154586">
        <w:rPr>
          <w:b/>
          <w:noProof/>
          <w:sz w:val="18"/>
          <w:szCs w:val="18"/>
        </w:rPr>
        <w:t>5</w:t>
      </w:r>
      <w:r w:rsidRPr="00393FEB">
        <w:rPr>
          <w:b/>
          <w:sz w:val="18"/>
          <w:szCs w:val="18"/>
        </w:rPr>
        <w:fldChar w:fldCharType="end"/>
      </w:r>
      <w:bookmarkEnd w:id="16"/>
      <w:r w:rsidRPr="00393FEB">
        <w:rPr>
          <w:b/>
          <w:sz w:val="18"/>
          <w:szCs w:val="18"/>
        </w:rPr>
        <w:t>: Daily Transactions and Revenue for High Growth Scenario</w:t>
      </w:r>
    </w:p>
    <w:tbl>
      <w:tblPr>
        <w:tblW w:w="1046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0"/>
        <w:gridCol w:w="1283"/>
        <w:gridCol w:w="1147"/>
        <w:gridCol w:w="1260"/>
        <w:gridCol w:w="900"/>
        <w:gridCol w:w="1350"/>
        <w:gridCol w:w="1350"/>
        <w:gridCol w:w="1170"/>
        <w:gridCol w:w="1196"/>
      </w:tblGrid>
      <w:tr w:rsidR="004E7D02" w:rsidRPr="004E7D02" w:rsidTr="004E7D02">
        <w:trPr>
          <w:trHeight w:val="230"/>
        </w:trPr>
        <w:tc>
          <w:tcPr>
            <w:tcW w:w="810" w:type="dxa"/>
            <w:shd w:val="clear" w:color="auto" w:fill="auto"/>
            <w:noWrap/>
            <w:vAlign w:val="bottom"/>
            <w:hideMark/>
          </w:tcPr>
          <w:p w:rsidR="004E7D02" w:rsidRPr="004E7D02" w:rsidRDefault="004E7D02" w:rsidP="004E7D02">
            <w:pPr>
              <w:jc w:val="center"/>
              <w:rPr>
                <w:rFonts w:ascii="Arial" w:hAnsi="Arial" w:cs="Arial"/>
                <w:sz w:val="16"/>
                <w:szCs w:val="16"/>
              </w:rPr>
            </w:pPr>
          </w:p>
        </w:tc>
        <w:tc>
          <w:tcPr>
            <w:tcW w:w="4590" w:type="dxa"/>
            <w:gridSpan w:val="4"/>
            <w:shd w:val="clear" w:color="auto" w:fill="auto"/>
            <w:noWrap/>
            <w:vAlign w:val="bottom"/>
            <w:hideMark/>
          </w:tcPr>
          <w:p w:rsidR="004E7D02" w:rsidRPr="004E7D02" w:rsidRDefault="004E7D02" w:rsidP="004E7D02">
            <w:pPr>
              <w:jc w:val="center"/>
              <w:rPr>
                <w:rFonts w:ascii="Arial" w:hAnsi="Arial" w:cs="Arial"/>
                <w:sz w:val="16"/>
                <w:szCs w:val="16"/>
              </w:rPr>
            </w:pPr>
            <w:r w:rsidRPr="004E7D02">
              <w:rPr>
                <w:rFonts w:ascii="Arial" w:hAnsi="Arial" w:cs="Arial"/>
                <w:sz w:val="16"/>
                <w:szCs w:val="16"/>
              </w:rPr>
              <w:t>Daily Transactions</w:t>
            </w:r>
          </w:p>
        </w:tc>
        <w:tc>
          <w:tcPr>
            <w:tcW w:w="5066" w:type="dxa"/>
            <w:gridSpan w:val="4"/>
            <w:shd w:val="clear" w:color="auto" w:fill="auto"/>
            <w:noWrap/>
            <w:vAlign w:val="bottom"/>
            <w:hideMark/>
          </w:tcPr>
          <w:p w:rsidR="004E7D02" w:rsidRPr="004E7D02" w:rsidRDefault="004E7D02" w:rsidP="004E7D02">
            <w:pPr>
              <w:jc w:val="center"/>
              <w:rPr>
                <w:rFonts w:ascii="Arial" w:hAnsi="Arial" w:cs="Arial"/>
                <w:sz w:val="16"/>
                <w:szCs w:val="16"/>
              </w:rPr>
            </w:pPr>
            <w:r w:rsidRPr="004E7D02">
              <w:rPr>
                <w:rFonts w:ascii="Arial" w:hAnsi="Arial" w:cs="Arial"/>
                <w:sz w:val="16"/>
                <w:szCs w:val="16"/>
              </w:rPr>
              <w:t>Daily Revenue</w:t>
            </w:r>
          </w:p>
        </w:tc>
      </w:tr>
      <w:tr w:rsidR="004E7D02" w:rsidRPr="004E7D02" w:rsidTr="004E7D02">
        <w:trPr>
          <w:trHeight w:val="230"/>
        </w:trPr>
        <w:tc>
          <w:tcPr>
            <w:tcW w:w="810" w:type="dxa"/>
            <w:shd w:val="clear" w:color="auto" w:fill="auto"/>
            <w:noWrap/>
            <w:vAlign w:val="bottom"/>
            <w:hideMark/>
          </w:tcPr>
          <w:p w:rsidR="004E7D02" w:rsidRPr="004E7D02" w:rsidRDefault="004E7D02" w:rsidP="004E7D02">
            <w:pPr>
              <w:jc w:val="center"/>
              <w:rPr>
                <w:rFonts w:ascii="Arial" w:hAnsi="Arial" w:cs="Arial"/>
                <w:sz w:val="16"/>
                <w:szCs w:val="16"/>
              </w:rPr>
            </w:pPr>
            <w:r w:rsidRPr="004E7D02">
              <w:rPr>
                <w:rFonts w:ascii="Arial" w:hAnsi="Arial" w:cs="Arial"/>
                <w:sz w:val="16"/>
                <w:szCs w:val="16"/>
              </w:rPr>
              <w:t>Year</w:t>
            </w:r>
          </w:p>
        </w:tc>
        <w:tc>
          <w:tcPr>
            <w:tcW w:w="1283" w:type="dxa"/>
            <w:shd w:val="clear" w:color="auto" w:fill="auto"/>
            <w:noWrap/>
            <w:vAlign w:val="bottom"/>
            <w:hideMark/>
          </w:tcPr>
          <w:p w:rsidR="004E7D02" w:rsidRPr="004E7D02" w:rsidRDefault="004E7D02" w:rsidP="004E7D02">
            <w:pPr>
              <w:jc w:val="center"/>
              <w:rPr>
                <w:rFonts w:ascii="Arial" w:hAnsi="Arial" w:cs="Arial"/>
                <w:sz w:val="16"/>
                <w:szCs w:val="16"/>
              </w:rPr>
            </w:pPr>
            <w:proofErr w:type="spellStart"/>
            <w:r w:rsidRPr="004E7D02">
              <w:rPr>
                <w:rFonts w:ascii="Arial" w:hAnsi="Arial" w:cs="Arial"/>
                <w:sz w:val="16"/>
                <w:szCs w:val="16"/>
              </w:rPr>
              <w:t>BHW_North</w:t>
            </w:r>
            <w:proofErr w:type="spellEnd"/>
          </w:p>
        </w:tc>
        <w:tc>
          <w:tcPr>
            <w:tcW w:w="1147" w:type="dxa"/>
            <w:shd w:val="clear" w:color="auto" w:fill="auto"/>
            <w:noWrap/>
            <w:vAlign w:val="bottom"/>
            <w:hideMark/>
          </w:tcPr>
          <w:p w:rsidR="004E7D02" w:rsidRPr="004E7D02" w:rsidRDefault="004E7D02" w:rsidP="004E7D02">
            <w:pPr>
              <w:jc w:val="center"/>
              <w:rPr>
                <w:rFonts w:ascii="Arial" w:hAnsi="Arial" w:cs="Arial"/>
                <w:sz w:val="16"/>
                <w:szCs w:val="16"/>
              </w:rPr>
            </w:pPr>
            <w:proofErr w:type="spellStart"/>
            <w:r w:rsidRPr="004E7D02">
              <w:rPr>
                <w:rFonts w:ascii="Arial" w:hAnsi="Arial" w:cs="Arial"/>
                <w:sz w:val="16"/>
                <w:szCs w:val="16"/>
              </w:rPr>
              <w:t>BHW_Mid</w:t>
            </w:r>
            <w:proofErr w:type="spellEnd"/>
          </w:p>
        </w:tc>
        <w:tc>
          <w:tcPr>
            <w:tcW w:w="1260" w:type="dxa"/>
            <w:shd w:val="clear" w:color="auto" w:fill="auto"/>
            <w:noWrap/>
            <w:vAlign w:val="bottom"/>
            <w:hideMark/>
          </w:tcPr>
          <w:p w:rsidR="004E7D02" w:rsidRPr="004E7D02" w:rsidRDefault="004E7D02" w:rsidP="004E7D02">
            <w:pPr>
              <w:jc w:val="center"/>
              <w:rPr>
                <w:rFonts w:ascii="Arial" w:hAnsi="Arial" w:cs="Arial"/>
                <w:sz w:val="16"/>
                <w:szCs w:val="16"/>
              </w:rPr>
            </w:pPr>
            <w:proofErr w:type="spellStart"/>
            <w:r w:rsidRPr="004E7D02">
              <w:rPr>
                <w:rFonts w:ascii="Arial" w:hAnsi="Arial" w:cs="Arial"/>
                <w:sz w:val="16"/>
                <w:szCs w:val="16"/>
              </w:rPr>
              <w:t>BHW_South</w:t>
            </w:r>
            <w:proofErr w:type="spellEnd"/>
          </w:p>
        </w:tc>
        <w:tc>
          <w:tcPr>
            <w:tcW w:w="900" w:type="dxa"/>
            <w:shd w:val="clear" w:color="auto" w:fill="auto"/>
            <w:noWrap/>
            <w:vAlign w:val="bottom"/>
            <w:hideMark/>
          </w:tcPr>
          <w:p w:rsidR="004E7D02" w:rsidRPr="004E7D02" w:rsidRDefault="004E7D02" w:rsidP="004E7D02">
            <w:pPr>
              <w:jc w:val="center"/>
              <w:rPr>
                <w:rFonts w:ascii="Arial" w:hAnsi="Arial" w:cs="Arial"/>
                <w:sz w:val="16"/>
                <w:szCs w:val="16"/>
              </w:rPr>
            </w:pPr>
            <w:r w:rsidRPr="004E7D02">
              <w:rPr>
                <w:rFonts w:ascii="Arial" w:hAnsi="Arial" w:cs="Arial"/>
                <w:sz w:val="16"/>
                <w:szCs w:val="16"/>
              </w:rPr>
              <w:t>TOTAL</w:t>
            </w:r>
          </w:p>
        </w:tc>
        <w:tc>
          <w:tcPr>
            <w:tcW w:w="1350" w:type="dxa"/>
            <w:shd w:val="clear" w:color="auto" w:fill="auto"/>
            <w:noWrap/>
            <w:vAlign w:val="bottom"/>
            <w:hideMark/>
          </w:tcPr>
          <w:p w:rsidR="004E7D02" w:rsidRPr="004E7D02" w:rsidRDefault="004E7D02" w:rsidP="004E7D02">
            <w:pPr>
              <w:jc w:val="center"/>
              <w:rPr>
                <w:rFonts w:ascii="Arial" w:hAnsi="Arial" w:cs="Arial"/>
                <w:sz w:val="16"/>
                <w:szCs w:val="16"/>
              </w:rPr>
            </w:pPr>
            <w:proofErr w:type="spellStart"/>
            <w:r w:rsidRPr="004E7D02">
              <w:rPr>
                <w:rFonts w:ascii="Arial" w:hAnsi="Arial" w:cs="Arial"/>
                <w:sz w:val="16"/>
                <w:szCs w:val="16"/>
              </w:rPr>
              <w:t>BHW_North</w:t>
            </w:r>
            <w:proofErr w:type="spellEnd"/>
          </w:p>
        </w:tc>
        <w:tc>
          <w:tcPr>
            <w:tcW w:w="1350" w:type="dxa"/>
            <w:shd w:val="clear" w:color="auto" w:fill="auto"/>
            <w:noWrap/>
            <w:vAlign w:val="bottom"/>
            <w:hideMark/>
          </w:tcPr>
          <w:p w:rsidR="004E7D02" w:rsidRPr="004E7D02" w:rsidRDefault="004E7D02" w:rsidP="004E7D02">
            <w:pPr>
              <w:jc w:val="center"/>
              <w:rPr>
                <w:rFonts w:ascii="Arial" w:hAnsi="Arial" w:cs="Arial"/>
                <w:sz w:val="16"/>
                <w:szCs w:val="16"/>
              </w:rPr>
            </w:pPr>
            <w:proofErr w:type="spellStart"/>
            <w:r w:rsidRPr="004E7D02">
              <w:rPr>
                <w:rFonts w:ascii="Arial" w:hAnsi="Arial" w:cs="Arial"/>
                <w:sz w:val="16"/>
                <w:szCs w:val="16"/>
              </w:rPr>
              <w:t>BHW_Mid</w:t>
            </w:r>
            <w:proofErr w:type="spellEnd"/>
          </w:p>
        </w:tc>
        <w:tc>
          <w:tcPr>
            <w:tcW w:w="1170" w:type="dxa"/>
            <w:shd w:val="clear" w:color="auto" w:fill="auto"/>
            <w:noWrap/>
            <w:vAlign w:val="bottom"/>
            <w:hideMark/>
          </w:tcPr>
          <w:p w:rsidR="004E7D02" w:rsidRPr="004E7D02" w:rsidRDefault="004E7D02" w:rsidP="004E7D02">
            <w:pPr>
              <w:jc w:val="center"/>
              <w:rPr>
                <w:rFonts w:ascii="Arial" w:hAnsi="Arial" w:cs="Arial"/>
                <w:sz w:val="16"/>
                <w:szCs w:val="16"/>
              </w:rPr>
            </w:pPr>
            <w:proofErr w:type="spellStart"/>
            <w:r w:rsidRPr="004E7D02">
              <w:rPr>
                <w:rFonts w:ascii="Arial" w:hAnsi="Arial" w:cs="Arial"/>
                <w:sz w:val="16"/>
                <w:szCs w:val="16"/>
              </w:rPr>
              <w:t>BHW_South</w:t>
            </w:r>
            <w:proofErr w:type="spellEnd"/>
          </w:p>
        </w:tc>
        <w:tc>
          <w:tcPr>
            <w:tcW w:w="1196" w:type="dxa"/>
            <w:shd w:val="clear" w:color="auto" w:fill="auto"/>
            <w:noWrap/>
            <w:vAlign w:val="bottom"/>
            <w:hideMark/>
          </w:tcPr>
          <w:p w:rsidR="004E7D02" w:rsidRPr="004E7D02" w:rsidRDefault="004E7D02" w:rsidP="004E7D02">
            <w:pPr>
              <w:jc w:val="center"/>
              <w:rPr>
                <w:rFonts w:ascii="Arial" w:hAnsi="Arial" w:cs="Arial"/>
                <w:sz w:val="16"/>
                <w:szCs w:val="16"/>
              </w:rPr>
            </w:pPr>
            <w:r w:rsidRPr="004E7D02">
              <w:rPr>
                <w:rFonts w:ascii="Arial" w:hAnsi="Arial" w:cs="Arial"/>
                <w:sz w:val="16"/>
                <w:szCs w:val="16"/>
              </w:rPr>
              <w:t>TOTAL</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2015</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13,400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4,200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13,600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31,200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Pr>
                <w:rFonts w:ascii="Arial" w:hAnsi="Arial" w:cs="Arial"/>
                <w:sz w:val="16"/>
                <w:szCs w:val="16"/>
              </w:rPr>
              <w:t>$</w:t>
            </w:r>
            <w:r w:rsidRPr="00386CBD">
              <w:rPr>
                <w:rFonts w:ascii="Arial" w:hAnsi="Arial" w:cs="Arial"/>
                <w:sz w:val="16"/>
                <w:szCs w:val="16"/>
              </w:rPr>
              <w:t>3,600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Pr>
                <w:rFonts w:ascii="Arial" w:hAnsi="Arial" w:cs="Arial"/>
                <w:sz w:val="16"/>
                <w:szCs w:val="16"/>
              </w:rPr>
              <w:t>$</w:t>
            </w:r>
            <w:r w:rsidRPr="00386CBD">
              <w:rPr>
                <w:rFonts w:ascii="Arial" w:hAnsi="Arial" w:cs="Arial"/>
                <w:sz w:val="16"/>
                <w:szCs w:val="16"/>
              </w:rPr>
              <w:t>2,700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Pr>
                <w:rFonts w:ascii="Arial" w:hAnsi="Arial" w:cs="Arial"/>
                <w:sz w:val="16"/>
                <w:szCs w:val="16"/>
              </w:rPr>
              <w:t>$</w:t>
            </w:r>
            <w:r w:rsidRPr="00386CBD">
              <w:rPr>
                <w:rFonts w:ascii="Arial" w:hAnsi="Arial" w:cs="Arial"/>
                <w:sz w:val="16"/>
                <w:szCs w:val="16"/>
              </w:rPr>
              <w:t>4,600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Pr>
                <w:rFonts w:ascii="Arial" w:hAnsi="Arial" w:cs="Arial"/>
                <w:sz w:val="16"/>
                <w:szCs w:val="16"/>
              </w:rPr>
              <w:t>$</w:t>
            </w:r>
            <w:r w:rsidRPr="00386CBD">
              <w:rPr>
                <w:rFonts w:ascii="Arial" w:hAnsi="Arial" w:cs="Arial"/>
                <w:sz w:val="16"/>
                <w:szCs w:val="16"/>
              </w:rPr>
              <w:t>10,900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2016</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14,690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5,000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14,380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34,070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5,505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5,670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5,410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16,585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2017</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15,980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5,800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15,160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36,940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7,410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8,640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6,220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22,270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2018</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17,270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6,600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15,940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39,810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9,315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11,610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7,030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27,955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2019</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18,560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7,400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16,720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42,680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11,220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14,580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7,840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33,640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2020</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19,850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8,200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17,500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45,550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13,125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17,550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8,650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39,325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2021</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21,140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9,000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18,280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48,420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15,030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20,520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9,460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45,010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2022</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22,430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9,800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19,060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51,290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16,935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23,490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10,270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50,695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2023</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23,720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10,600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19,840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54,160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18,840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26,460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11,080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56,380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2024</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25,010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11,400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20,620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57,030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20,745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29,430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11,890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62,065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2025</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26,300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12,200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21,400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59,900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22,650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32,400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12,700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67,750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2026</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27,590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13,000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22,180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62,770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24,555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35,370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13,510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73,435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2027</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28,880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13,800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22,960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65,640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26,460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38,340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14,320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79,120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2028</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30,170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14,600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23,740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68,510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28,365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41,310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15,130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84,805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2029</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31,460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15,400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24,520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71,380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30,270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44,280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15,940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90,490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2030</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32,750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16,200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25,300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74,250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32,175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47,250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16,750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96,175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2031</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34,040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17,000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26,080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77,120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34,080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50,220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17,560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101,860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2032</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35,330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17,800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26,860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79,990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35,985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53,190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18,370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107,545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2033</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36,620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18,600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27,640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82,860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37,890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56,160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19,180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113,230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2034</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37,910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19,400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28,420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85,730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39,795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59,130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19,990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118,915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2035</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39,200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20,200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29,200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88,600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41,700</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62,100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20,800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124,600</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2036</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39,984</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20,604</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29,784</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90,372</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43,368</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64,584</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21,632</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129,584</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2037</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40,784</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21,016</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30,380</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92,179</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45,103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67,167</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22,497</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134,767</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2038</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41,599</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21,436</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30,987</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94,023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46,907</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69,854</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23,397</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140,158</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2039</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42,431</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21,865</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31,607</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95,903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48,783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72,648</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24,333</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145,764</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2040</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43,280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22,302</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32,239</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97,822</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50,734</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75,554</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25,306</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151,595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2041</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44,146</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22,748</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32,884</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99,778</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52,764</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78,576</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26,319</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157,659</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2042</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45,028</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23,203</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33,542</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101,774</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54,874</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81,719</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27,371</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163,965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2043</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45,929</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23,668</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34,212</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103,809</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57,069</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84,988</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28,466</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170,524</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2044</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46,848</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24,141</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34,897</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105,885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59,352</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88,388</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29,605</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177,345</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2045</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47,785</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24,624</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35,595</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108,003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61,726</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91,923</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30,789</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184,438</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2046</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48,740</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25,116</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36,307</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110,163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64,195</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95,600</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32,021</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191,816</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2047</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49,715</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25,618</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37,033</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112,366</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66,763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99,424</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33,301</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199,489</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2048</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50,709</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26,131</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37,773</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114,614</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69,434</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103,401</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34,634</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207,468</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2049</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51,724</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26,653</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38,529</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116,906</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72,211</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107,537</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36,019</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215,767</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2050</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52,758</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27,187</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39,299</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119,244</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75,099</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111,839</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37,460</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224,398</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2051</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53,813</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27,730</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40,085</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121,629</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78,103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116,312</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38,958</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233,373</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2052</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54,889</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28,285</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40,887</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124,061</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81,227</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120,965</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40,516</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242,708</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2053</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55,987</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28,851</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41,705</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126,543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84,477</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125,803</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42,137</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252,417</w:t>
            </w:r>
          </w:p>
        </w:tc>
      </w:tr>
      <w:tr w:rsidR="00386CBD" w:rsidRPr="004E7D02" w:rsidTr="004E7D02">
        <w:trPr>
          <w:trHeight w:val="230"/>
        </w:trPr>
        <w:tc>
          <w:tcPr>
            <w:tcW w:w="810" w:type="dxa"/>
            <w:shd w:val="clear" w:color="auto" w:fill="auto"/>
            <w:noWrap/>
            <w:vAlign w:val="bottom"/>
            <w:hideMark/>
          </w:tcPr>
          <w:p w:rsidR="00386CBD" w:rsidRPr="004E7D02" w:rsidRDefault="00386CBD" w:rsidP="004E7D02">
            <w:pPr>
              <w:jc w:val="right"/>
              <w:rPr>
                <w:rFonts w:ascii="Arial" w:hAnsi="Arial" w:cs="Arial"/>
                <w:sz w:val="16"/>
                <w:szCs w:val="16"/>
              </w:rPr>
            </w:pPr>
            <w:r w:rsidRPr="004E7D02">
              <w:rPr>
                <w:rFonts w:ascii="Arial" w:hAnsi="Arial" w:cs="Arial"/>
                <w:sz w:val="16"/>
                <w:szCs w:val="16"/>
              </w:rPr>
              <w:t>2054</w:t>
            </w:r>
          </w:p>
        </w:tc>
        <w:tc>
          <w:tcPr>
            <w:tcW w:w="1283"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57,107</w:t>
            </w:r>
          </w:p>
        </w:tc>
        <w:tc>
          <w:tcPr>
            <w:tcW w:w="1147"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29,428</w:t>
            </w:r>
          </w:p>
        </w:tc>
        <w:tc>
          <w:tcPr>
            <w:tcW w:w="126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42,539</w:t>
            </w:r>
          </w:p>
        </w:tc>
        <w:tc>
          <w:tcPr>
            <w:tcW w:w="90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129,073</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87,856</w:t>
            </w:r>
          </w:p>
        </w:tc>
        <w:tc>
          <w:tcPr>
            <w:tcW w:w="135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130,835</w:t>
            </w:r>
          </w:p>
        </w:tc>
        <w:tc>
          <w:tcPr>
            <w:tcW w:w="1170"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43,822</w:t>
            </w:r>
          </w:p>
        </w:tc>
        <w:tc>
          <w:tcPr>
            <w:tcW w:w="1196" w:type="dxa"/>
            <w:shd w:val="clear" w:color="auto" w:fill="auto"/>
            <w:noWrap/>
            <w:vAlign w:val="bottom"/>
            <w:hideMark/>
          </w:tcPr>
          <w:p w:rsidR="00386CBD" w:rsidRPr="00386CBD" w:rsidRDefault="00386CBD" w:rsidP="00356836">
            <w:pPr>
              <w:jc w:val="center"/>
              <w:rPr>
                <w:rFonts w:ascii="Arial" w:hAnsi="Arial" w:cs="Arial"/>
                <w:sz w:val="16"/>
                <w:szCs w:val="16"/>
              </w:rPr>
            </w:pPr>
            <w:r w:rsidRPr="00386CBD">
              <w:rPr>
                <w:rFonts w:ascii="Arial" w:hAnsi="Arial" w:cs="Arial"/>
                <w:sz w:val="16"/>
                <w:szCs w:val="16"/>
              </w:rPr>
              <w:t>262,513</w:t>
            </w:r>
          </w:p>
        </w:tc>
      </w:tr>
    </w:tbl>
    <w:p w:rsidR="00321035" w:rsidRDefault="00393FEB" w:rsidP="00321035">
      <w:pPr>
        <w:rPr>
          <w:rFonts w:ascii="Minion Pro" w:hAnsi="Minion Pro"/>
          <w:b/>
          <w:sz w:val="22"/>
          <w:szCs w:val="22"/>
        </w:rPr>
      </w:pPr>
      <w:r>
        <w:rPr>
          <w:rFonts w:ascii="Minion Pro" w:hAnsi="Minion Pro"/>
          <w:b/>
          <w:sz w:val="22"/>
          <w:szCs w:val="22"/>
        </w:rPr>
        <w:br w:type="page"/>
      </w:r>
      <w:r w:rsidR="00321035">
        <w:rPr>
          <w:rFonts w:ascii="Minion Pro" w:hAnsi="Minion Pro"/>
          <w:b/>
          <w:sz w:val="22"/>
          <w:szCs w:val="22"/>
        </w:rPr>
        <w:lastRenderedPageBreak/>
        <w:t>Low Growth Sensitivity Test</w:t>
      </w:r>
    </w:p>
    <w:p w:rsidR="00162553" w:rsidRDefault="00162553" w:rsidP="000D7AE2">
      <w:pPr>
        <w:rPr>
          <w:rFonts w:ascii="Minion Pro" w:hAnsi="Minion Pro"/>
          <w:sz w:val="22"/>
          <w:szCs w:val="22"/>
        </w:rPr>
      </w:pPr>
    </w:p>
    <w:p w:rsidR="000D7AE2" w:rsidRPr="00025BD0" w:rsidRDefault="00BA1ED4" w:rsidP="000D7AE2">
      <w:pPr>
        <w:rPr>
          <w:rFonts w:ascii="Minion Pro" w:hAnsi="Minion Pro"/>
          <w:sz w:val="22"/>
          <w:szCs w:val="22"/>
        </w:rPr>
      </w:pPr>
      <w:r>
        <w:rPr>
          <w:rFonts w:ascii="Minion Pro" w:hAnsi="Minion Pro"/>
          <w:sz w:val="22"/>
          <w:szCs w:val="22"/>
        </w:rPr>
        <w:t>T</w:t>
      </w:r>
      <w:r w:rsidR="000D7AE2">
        <w:rPr>
          <w:rFonts w:ascii="Minion Pro" w:hAnsi="Minion Pro"/>
          <w:sz w:val="22"/>
          <w:szCs w:val="22"/>
        </w:rPr>
        <w:t xml:space="preserve">he optimal toll rate </w:t>
      </w:r>
      <w:r>
        <w:rPr>
          <w:rFonts w:ascii="Minion Pro" w:hAnsi="Minion Pro"/>
          <w:sz w:val="22"/>
          <w:szCs w:val="22"/>
        </w:rPr>
        <w:t xml:space="preserve">in </w:t>
      </w:r>
      <w:r w:rsidR="000D7AE2">
        <w:rPr>
          <w:rFonts w:ascii="Minion Pro" w:hAnsi="Minion Pro"/>
          <w:sz w:val="22"/>
          <w:szCs w:val="22"/>
        </w:rPr>
        <w:t xml:space="preserve">the </w:t>
      </w:r>
      <w:r w:rsidR="003D4D3C">
        <w:rPr>
          <w:rFonts w:ascii="Minion Pro" w:hAnsi="Minion Pro"/>
          <w:sz w:val="22"/>
          <w:szCs w:val="22"/>
        </w:rPr>
        <w:t>low</w:t>
      </w:r>
      <w:r w:rsidR="000D7AE2">
        <w:rPr>
          <w:rFonts w:ascii="Minion Pro" w:hAnsi="Minion Pro"/>
          <w:sz w:val="22"/>
          <w:szCs w:val="22"/>
        </w:rPr>
        <w:t xml:space="preserve"> growth scenario </w:t>
      </w:r>
      <w:r w:rsidR="000D7AE2" w:rsidRPr="00A62BB0">
        <w:rPr>
          <w:rFonts w:ascii="Minion Pro" w:hAnsi="Minion Pro"/>
          <w:sz w:val="22"/>
          <w:szCs w:val="22"/>
        </w:rPr>
        <w:t>was</w:t>
      </w:r>
      <w:r w:rsidR="000D7AE2" w:rsidRPr="00A62BB0">
        <w:rPr>
          <w:rFonts w:ascii="Minion Pro" w:hAnsi="Minion Pro"/>
          <w:b/>
          <w:sz w:val="22"/>
          <w:szCs w:val="22"/>
        </w:rPr>
        <w:t xml:space="preserve"> </w:t>
      </w:r>
      <w:r w:rsidRPr="00BA1ED4">
        <w:rPr>
          <w:rFonts w:ascii="Minion Pro" w:hAnsi="Minion Pro"/>
          <w:sz w:val="22"/>
          <w:szCs w:val="22"/>
        </w:rPr>
        <w:t>$0.10</w:t>
      </w:r>
      <w:r w:rsidR="000D7AE2">
        <w:rPr>
          <w:rFonts w:ascii="Minion Pro" w:hAnsi="Minion Pro"/>
          <w:sz w:val="22"/>
          <w:szCs w:val="22"/>
        </w:rPr>
        <w:t xml:space="preserve"> per mile </w:t>
      </w:r>
      <w:r>
        <w:rPr>
          <w:rFonts w:ascii="Minion Pro" w:hAnsi="Minion Pro"/>
          <w:sz w:val="22"/>
          <w:szCs w:val="22"/>
        </w:rPr>
        <w:t xml:space="preserve">(2015$) </w:t>
      </w:r>
      <w:r w:rsidR="000D7AE2">
        <w:rPr>
          <w:rFonts w:ascii="Minion Pro" w:hAnsi="Minion Pro"/>
          <w:sz w:val="22"/>
          <w:szCs w:val="22"/>
        </w:rPr>
        <w:t xml:space="preserve">for </w:t>
      </w:r>
      <w:r w:rsidR="00162553">
        <w:rPr>
          <w:rFonts w:ascii="Minion Pro" w:hAnsi="Minion Pro"/>
          <w:sz w:val="22"/>
          <w:szCs w:val="22"/>
        </w:rPr>
        <w:t xml:space="preserve">all </w:t>
      </w:r>
      <w:r w:rsidR="000D7AE2" w:rsidRPr="00025BD0">
        <w:rPr>
          <w:rFonts w:ascii="Minion Pro" w:hAnsi="Minion Pro"/>
          <w:sz w:val="22"/>
          <w:szCs w:val="22"/>
        </w:rPr>
        <w:t xml:space="preserve">sections </w:t>
      </w:r>
      <w:r>
        <w:rPr>
          <w:rFonts w:ascii="Minion Pro" w:hAnsi="Minion Pro"/>
          <w:sz w:val="22"/>
          <w:szCs w:val="22"/>
        </w:rPr>
        <w:t>in 2015 and $0.17, $0.35, $0.22 per mile (2035$) in 2035</w:t>
      </w:r>
      <w:r w:rsidR="000D7AE2" w:rsidRPr="00025BD0">
        <w:rPr>
          <w:rFonts w:ascii="Minion Pro" w:hAnsi="Minion Pro"/>
          <w:sz w:val="22"/>
          <w:szCs w:val="22"/>
        </w:rPr>
        <w:t xml:space="preserve">. </w:t>
      </w:r>
      <w:r w:rsidR="00162553">
        <w:rPr>
          <w:rFonts w:ascii="Minion Pro" w:hAnsi="Minion Pro"/>
          <w:sz w:val="22"/>
          <w:szCs w:val="22"/>
        </w:rPr>
        <w:fldChar w:fldCharType="begin"/>
      </w:r>
      <w:r w:rsidR="00162553">
        <w:rPr>
          <w:rFonts w:ascii="Minion Pro" w:hAnsi="Minion Pro"/>
          <w:sz w:val="22"/>
          <w:szCs w:val="22"/>
        </w:rPr>
        <w:instrText xml:space="preserve"> REF _Ref335146067 \h  \* MERGEFORMAT </w:instrText>
      </w:r>
      <w:r w:rsidR="00162553">
        <w:rPr>
          <w:rFonts w:ascii="Minion Pro" w:hAnsi="Minion Pro"/>
          <w:sz w:val="22"/>
          <w:szCs w:val="22"/>
        </w:rPr>
      </w:r>
      <w:r w:rsidR="00162553">
        <w:rPr>
          <w:rFonts w:ascii="Minion Pro" w:hAnsi="Minion Pro"/>
          <w:sz w:val="22"/>
          <w:szCs w:val="22"/>
        </w:rPr>
        <w:fldChar w:fldCharType="separate"/>
      </w:r>
      <w:r w:rsidR="00154586" w:rsidRPr="00154586">
        <w:rPr>
          <w:rFonts w:ascii="Minion Pro" w:hAnsi="Minion Pro"/>
          <w:sz w:val="22"/>
          <w:szCs w:val="22"/>
        </w:rPr>
        <w:t>Table 6</w:t>
      </w:r>
      <w:r w:rsidR="00162553">
        <w:rPr>
          <w:rFonts w:ascii="Minion Pro" w:hAnsi="Minion Pro"/>
          <w:sz w:val="22"/>
          <w:szCs w:val="22"/>
        </w:rPr>
        <w:fldChar w:fldCharType="end"/>
      </w:r>
      <w:r w:rsidR="00162553">
        <w:rPr>
          <w:rFonts w:ascii="Minion Pro" w:hAnsi="Minion Pro"/>
          <w:sz w:val="22"/>
          <w:szCs w:val="22"/>
        </w:rPr>
        <w:t xml:space="preserve"> shows the </w:t>
      </w:r>
      <w:r w:rsidR="006027AD">
        <w:rPr>
          <w:rFonts w:ascii="Minion Pro" w:hAnsi="Minion Pro"/>
          <w:sz w:val="22"/>
          <w:szCs w:val="22"/>
        </w:rPr>
        <w:t>daily</w:t>
      </w:r>
      <w:r w:rsidR="000D7AE2" w:rsidRPr="00025BD0">
        <w:rPr>
          <w:rFonts w:ascii="Minion Pro" w:hAnsi="Minion Pro"/>
          <w:sz w:val="22"/>
          <w:szCs w:val="22"/>
        </w:rPr>
        <w:t xml:space="preserve"> transactions and revenue</w:t>
      </w:r>
      <w:r w:rsidR="007163C7">
        <w:rPr>
          <w:rFonts w:ascii="Minion Pro" w:hAnsi="Minion Pro"/>
          <w:sz w:val="22"/>
          <w:szCs w:val="22"/>
        </w:rPr>
        <w:t xml:space="preserve"> (</w:t>
      </w:r>
      <w:r w:rsidR="00DE1A3E" w:rsidRPr="00025BD0">
        <w:rPr>
          <w:rFonts w:ascii="Minion Pro" w:hAnsi="Minion Pro"/>
          <w:sz w:val="22"/>
          <w:szCs w:val="22"/>
        </w:rPr>
        <w:t>in future year dollars</w:t>
      </w:r>
      <w:r w:rsidR="007163C7">
        <w:rPr>
          <w:rFonts w:ascii="Minion Pro" w:hAnsi="Minion Pro"/>
          <w:sz w:val="22"/>
          <w:szCs w:val="22"/>
        </w:rPr>
        <w:t>)</w:t>
      </w:r>
      <w:r w:rsidR="00F442F5" w:rsidRPr="00025BD0">
        <w:rPr>
          <w:rFonts w:ascii="Minion Pro" w:hAnsi="Minion Pro"/>
          <w:sz w:val="22"/>
          <w:szCs w:val="22"/>
        </w:rPr>
        <w:t>.</w:t>
      </w:r>
    </w:p>
    <w:p w:rsidR="00393FEB" w:rsidRPr="00393FEB" w:rsidRDefault="00393FEB" w:rsidP="00393FEB">
      <w:pPr>
        <w:pStyle w:val="Caption"/>
        <w:keepNext/>
        <w:jc w:val="center"/>
        <w:rPr>
          <w:color w:val="auto"/>
        </w:rPr>
      </w:pPr>
      <w:bookmarkStart w:id="17" w:name="_Ref335146067"/>
      <w:r w:rsidRPr="00393FEB">
        <w:rPr>
          <w:color w:val="auto"/>
        </w:rPr>
        <w:t xml:space="preserve">Table </w:t>
      </w:r>
      <w:r w:rsidRPr="00393FEB">
        <w:rPr>
          <w:color w:val="auto"/>
        </w:rPr>
        <w:fldChar w:fldCharType="begin"/>
      </w:r>
      <w:r w:rsidRPr="00393FEB">
        <w:rPr>
          <w:color w:val="auto"/>
        </w:rPr>
        <w:instrText xml:space="preserve"> SEQ Table \* ARABIC </w:instrText>
      </w:r>
      <w:r w:rsidRPr="00393FEB">
        <w:rPr>
          <w:color w:val="auto"/>
        </w:rPr>
        <w:fldChar w:fldCharType="separate"/>
      </w:r>
      <w:r w:rsidR="00154586">
        <w:rPr>
          <w:noProof/>
          <w:color w:val="auto"/>
        </w:rPr>
        <w:t>6</w:t>
      </w:r>
      <w:r w:rsidRPr="00393FEB">
        <w:rPr>
          <w:color w:val="auto"/>
        </w:rPr>
        <w:fldChar w:fldCharType="end"/>
      </w:r>
      <w:bookmarkEnd w:id="17"/>
      <w:r w:rsidRPr="00393FEB">
        <w:rPr>
          <w:color w:val="auto"/>
        </w:rPr>
        <w:t>: Daily Transactions and Revenue for Low Growth Scenario</w:t>
      </w:r>
    </w:p>
    <w:tbl>
      <w:tblPr>
        <w:tblW w:w="105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2"/>
        <w:gridCol w:w="1302"/>
        <w:gridCol w:w="1195"/>
        <w:gridCol w:w="1278"/>
        <w:gridCol w:w="913"/>
        <w:gridCol w:w="1370"/>
        <w:gridCol w:w="1370"/>
        <w:gridCol w:w="1187"/>
        <w:gridCol w:w="1151"/>
      </w:tblGrid>
      <w:tr w:rsidR="004E7D02" w:rsidRPr="004E7D02" w:rsidTr="00CF1A93">
        <w:trPr>
          <w:trHeight w:val="230"/>
        </w:trPr>
        <w:tc>
          <w:tcPr>
            <w:tcW w:w="822" w:type="dxa"/>
            <w:shd w:val="clear" w:color="auto" w:fill="auto"/>
            <w:noWrap/>
            <w:vAlign w:val="bottom"/>
            <w:hideMark/>
          </w:tcPr>
          <w:p w:rsidR="004E7D02" w:rsidRPr="004E7D02" w:rsidRDefault="004E7D02" w:rsidP="00CF1A93">
            <w:pPr>
              <w:jc w:val="center"/>
              <w:rPr>
                <w:rFonts w:ascii="Arial" w:hAnsi="Arial" w:cs="Arial"/>
                <w:sz w:val="16"/>
                <w:szCs w:val="16"/>
              </w:rPr>
            </w:pPr>
          </w:p>
        </w:tc>
        <w:tc>
          <w:tcPr>
            <w:tcW w:w="4688" w:type="dxa"/>
            <w:gridSpan w:val="4"/>
            <w:shd w:val="clear" w:color="auto" w:fill="auto"/>
            <w:noWrap/>
            <w:vAlign w:val="bottom"/>
            <w:hideMark/>
          </w:tcPr>
          <w:p w:rsidR="004E7D02" w:rsidRPr="004E7D02" w:rsidRDefault="004E7D02" w:rsidP="00CF1A93">
            <w:pPr>
              <w:jc w:val="center"/>
              <w:rPr>
                <w:rFonts w:ascii="Arial" w:hAnsi="Arial" w:cs="Arial"/>
                <w:sz w:val="16"/>
                <w:szCs w:val="16"/>
              </w:rPr>
            </w:pPr>
            <w:r w:rsidRPr="004E7D02">
              <w:rPr>
                <w:rFonts w:ascii="Arial" w:hAnsi="Arial" w:cs="Arial"/>
                <w:sz w:val="16"/>
                <w:szCs w:val="16"/>
              </w:rPr>
              <w:t>Daily Transactions</w:t>
            </w:r>
          </w:p>
        </w:tc>
        <w:tc>
          <w:tcPr>
            <w:tcW w:w="5078" w:type="dxa"/>
            <w:gridSpan w:val="4"/>
            <w:shd w:val="clear" w:color="auto" w:fill="auto"/>
            <w:noWrap/>
            <w:vAlign w:val="bottom"/>
            <w:hideMark/>
          </w:tcPr>
          <w:p w:rsidR="004E7D02" w:rsidRPr="004E7D02" w:rsidRDefault="004E7D02" w:rsidP="00CF1A93">
            <w:pPr>
              <w:jc w:val="center"/>
              <w:rPr>
                <w:rFonts w:ascii="Arial" w:hAnsi="Arial" w:cs="Arial"/>
                <w:sz w:val="16"/>
                <w:szCs w:val="16"/>
              </w:rPr>
            </w:pPr>
            <w:r w:rsidRPr="004E7D02">
              <w:rPr>
                <w:rFonts w:ascii="Arial" w:hAnsi="Arial" w:cs="Arial"/>
                <w:sz w:val="16"/>
                <w:szCs w:val="16"/>
              </w:rPr>
              <w:t>Daily Revenue</w:t>
            </w:r>
          </w:p>
        </w:tc>
      </w:tr>
      <w:tr w:rsidR="004E7D02" w:rsidRPr="004E7D02" w:rsidTr="00CF1A93">
        <w:trPr>
          <w:trHeight w:val="230"/>
        </w:trPr>
        <w:tc>
          <w:tcPr>
            <w:tcW w:w="822" w:type="dxa"/>
            <w:shd w:val="clear" w:color="auto" w:fill="auto"/>
            <w:noWrap/>
            <w:vAlign w:val="bottom"/>
            <w:hideMark/>
          </w:tcPr>
          <w:p w:rsidR="004E7D02" w:rsidRPr="004E7D02" w:rsidRDefault="004E7D02" w:rsidP="00CF1A93">
            <w:pPr>
              <w:jc w:val="center"/>
              <w:rPr>
                <w:rFonts w:ascii="Arial" w:hAnsi="Arial" w:cs="Arial"/>
                <w:sz w:val="16"/>
                <w:szCs w:val="16"/>
              </w:rPr>
            </w:pPr>
            <w:r w:rsidRPr="004E7D02">
              <w:rPr>
                <w:rFonts w:ascii="Arial" w:hAnsi="Arial" w:cs="Arial"/>
                <w:sz w:val="16"/>
                <w:szCs w:val="16"/>
              </w:rPr>
              <w:t>Year</w:t>
            </w:r>
          </w:p>
        </w:tc>
        <w:tc>
          <w:tcPr>
            <w:tcW w:w="1302" w:type="dxa"/>
            <w:shd w:val="clear" w:color="auto" w:fill="auto"/>
            <w:noWrap/>
            <w:vAlign w:val="bottom"/>
            <w:hideMark/>
          </w:tcPr>
          <w:p w:rsidR="004E7D02" w:rsidRPr="004E7D02" w:rsidRDefault="004E7D02" w:rsidP="00CF1A93">
            <w:pPr>
              <w:jc w:val="center"/>
              <w:rPr>
                <w:rFonts w:ascii="Arial" w:hAnsi="Arial" w:cs="Arial"/>
                <w:sz w:val="16"/>
                <w:szCs w:val="16"/>
              </w:rPr>
            </w:pPr>
            <w:proofErr w:type="spellStart"/>
            <w:r w:rsidRPr="004E7D02">
              <w:rPr>
                <w:rFonts w:ascii="Arial" w:hAnsi="Arial" w:cs="Arial"/>
                <w:sz w:val="16"/>
                <w:szCs w:val="16"/>
              </w:rPr>
              <w:t>BHW_North</w:t>
            </w:r>
            <w:proofErr w:type="spellEnd"/>
          </w:p>
        </w:tc>
        <w:tc>
          <w:tcPr>
            <w:tcW w:w="1195" w:type="dxa"/>
            <w:shd w:val="clear" w:color="auto" w:fill="auto"/>
            <w:noWrap/>
            <w:vAlign w:val="bottom"/>
            <w:hideMark/>
          </w:tcPr>
          <w:p w:rsidR="004E7D02" w:rsidRPr="004E7D02" w:rsidRDefault="004E7D02" w:rsidP="00CF1A93">
            <w:pPr>
              <w:jc w:val="center"/>
              <w:rPr>
                <w:rFonts w:ascii="Arial" w:hAnsi="Arial" w:cs="Arial"/>
                <w:sz w:val="16"/>
                <w:szCs w:val="16"/>
              </w:rPr>
            </w:pPr>
            <w:proofErr w:type="spellStart"/>
            <w:r w:rsidRPr="004E7D02">
              <w:rPr>
                <w:rFonts w:ascii="Arial" w:hAnsi="Arial" w:cs="Arial"/>
                <w:sz w:val="16"/>
                <w:szCs w:val="16"/>
              </w:rPr>
              <w:t>BHW_Mid</w:t>
            </w:r>
            <w:proofErr w:type="spellEnd"/>
          </w:p>
        </w:tc>
        <w:tc>
          <w:tcPr>
            <w:tcW w:w="1278" w:type="dxa"/>
            <w:shd w:val="clear" w:color="auto" w:fill="auto"/>
            <w:noWrap/>
            <w:vAlign w:val="bottom"/>
            <w:hideMark/>
          </w:tcPr>
          <w:p w:rsidR="004E7D02" w:rsidRPr="004E7D02" w:rsidRDefault="004E7D02" w:rsidP="00CF1A93">
            <w:pPr>
              <w:jc w:val="center"/>
              <w:rPr>
                <w:rFonts w:ascii="Arial" w:hAnsi="Arial" w:cs="Arial"/>
                <w:sz w:val="16"/>
                <w:szCs w:val="16"/>
              </w:rPr>
            </w:pPr>
            <w:proofErr w:type="spellStart"/>
            <w:r w:rsidRPr="004E7D02">
              <w:rPr>
                <w:rFonts w:ascii="Arial" w:hAnsi="Arial" w:cs="Arial"/>
                <w:sz w:val="16"/>
                <w:szCs w:val="16"/>
              </w:rPr>
              <w:t>BHW_South</w:t>
            </w:r>
            <w:proofErr w:type="spellEnd"/>
          </w:p>
        </w:tc>
        <w:tc>
          <w:tcPr>
            <w:tcW w:w="913" w:type="dxa"/>
            <w:shd w:val="clear" w:color="auto" w:fill="auto"/>
            <w:noWrap/>
            <w:vAlign w:val="bottom"/>
            <w:hideMark/>
          </w:tcPr>
          <w:p w:rsidR="004E7D02" w:rsidRPr="004E7D02" w:rsidRDefault="004E7D02" w:rsidP="00CF1A93">
            <w:pPr>
              <w:jc w:val="center"/>
              <w:rPr>
                <w:rFonts w:ascii="Arial" w:hAnsi="Arial" w:cs="Arial"/>
                <w:sz w:val="16"/>
                <w:szCs w:val="16"/>
              </w:rPr>
            </w:pPr>
            <w:r w:rsidRPr="004E7D02">
              <w:rPr>
                <w:rFonts w:ascii="Arial" w:hAnsi="Arial" w:cs="Arial"/>
                <w:sz w:val="16"/>
                <w:szCs w:val="16"/>
              </w:rPr>
              <w:t>TOTAL</w:t>
            </w:r>
          </w:p>
        </w:tc>
        <w:tc>
          <w:tcPr>
            <w:tcW w:w="1370" w:type="dxa"/>
            <w:shd w:val="clear" w:color="auto" w:fill="auto"/>
            <w:noWrap/>
            <w:vAlign w:val="bottom"/>
            <w:hideMark/>
          </w:tcPr>
          <w:p w:rsidR="004E7D02" w:rsidRPr="004E7D02" w:rsidRDefault="004E7D02" w:rsidP="00CF1A93">
            <w:pPr>
              <w:jc w:val="center"/>
              <w:rPr>
                <w:rFonts w:ascii="Arial" w:hAnsi="Arial" w:cs="Arial"/>
                <w:sz w:val="16"/>
                <w:szCs w:val="16"/>
              </w:rPr>
            </w:pPr>
            <w:proofErr w:type="spellStart"/>
            <w:r w:rsidRPr="004E7D02">
              <w:rPr>
                <w:rFonts w:ascii="Arial" w:hAnsi="Arial" w:cs="Arial"/>
                <w:sz w:val="16"/>
                <w:szCs w:val="16"/>
              </w:rPr>
              <w:t>BHW_North</w:t>
            </w:r>
            <w:proofErr w:type="spellEnd"/>
          </w:p>
        </w:tc>
        <w:tc>
          <w:tcPr>
            <w:tcW w:w="1370" w:type="dxa"/>
            <w:shd w:val="clear" w:color="auto" w:fill="auto"/>
            <w:noWrap/>
            <w:vAlign w:val="bottom"/>
            <w:hideMark/>
          </w:tcPr>
          <w:p w:rsidR="004E7D02" w:rsidRPr="004E7D02" w:rsidRDefault="004E7D02" w:rsidP="00CF1A93">
            <w:pPr>
              <w:jc w:val="center"/>
              <w:rPr>
                <w:rFonts w:ascii="Arial" w:hAnsi="Arial" w:cs="Arial"/>
                <w:sz w:val="16"/>
                <w:szCs w:val="16"/>
              </w:rPr>
            </w:pPr>
            <w:proofErr w:type="spellStart"/>
            <w:r w:rsidRPr="004E7D02">
              <w:rPr>
                <w:rFonts w:ascii="Arial" w:hAnsi="Arial" w:cs="Arial"/>
                <w:sz w:val="16"/>
                <w:szCs w:val="16"/>
              </w:rPr>
              <w:t>BHW_Mid</w:t>
            </w:r>
            <w:proofErr w:type="spellEnd"/>
          </w:p>
        </w:tc>
        <w:tc>
          <w:tcPr>
            <w:tcW w:w="1187" w:type="dxa"/>
            <w:shd w:val="clear" w:color="auto" w:fill="auto"/>
            <w:noWrap/>
            <w:vAlign w:val="bottom"/>
            <w:hideMark/>
          </w:tcPr>
          <w:p w:rsidR="004E7D02" w:rsidRPr="004E7D02" w:rsidRDefault="004E7D02" w:rsidP="00CF1A93">
            <w:pPr>
              <w:jc w:val="center"/>
              <w:rPr>
                <w:rFonts w:ascii="Arial" w:hAnsi="Arial" w:cs="Arial"/>
                <w:sz w:val="16"/>
                <w:szCs w:val="16"/>
              </w:rPr>
            </w:pPr>
            <w:proofErr w:type="spellStart"/>
            <w:r w:rsidRPr="004E7D02">
              <w:rPr>
                <w:rFonts w:ascii="Arial" w:hAnsi="Arial" w:cs="Arial"/>
                <w:sz w:val="16"/>
                <w:szCs w:val="16"/>
              </w:rPr>
              <w:t>BHW_South</w:t>
            </w:r>
            <w:proofErr w:type="spellEnd"/>
          </w:p>
        </w:tc>
        <w:tc>
          <w:tcPr>
            <w:tcW w:w="1151" w:type="dxa"/>
            <w:shd w:val="clear" w:color="auto" w:fill="auto"/>
            <w:noWrap/>
            <w:vAlign w:val="bottom"/>
            <w:hideMark/>
          </w:tcPr>
          <w:p w:rsidR="004E7D02" w:rsidRPr="004E7D02" w:rsidRDefault="004E7D02" w:rsidP="00CF1A93">
            <w:pPr>
              <w:jc w:val="center"/>
              <w:rPr>
                <w:rFonts w:ascii="Arial" w:hAnsi="Arial" w:cs="Arial"/>
                <w:sz w:val="16"/>
                <w:szCs w:val="16"/>
              </w:rPr>
            </w:pPr>
            <w:r w:rsidRPr="004E7D02">
              <w:rPr>
                <w:rFonts w:ascii="Arial" w:hAnsi="Arial" w:cs="Arial"/>
                <w:sz w:val="16"/>
                <w:szCs w:val="16"/>
              </w:rPr>
              <w:t>TOTAL</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2015</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12,500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2,600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14,200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29,300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Pr>
                <w:rFonts w:ascii="Arial" w:hAnsi="Arial" w:cs="Arial"/>
                <w:sz w:val="16"/>
                <w:szCs w:val="16"/>
              </w:rPr>
              <w:t>$</w:t>
            </w:r>
            <w:r w:rsidRPr="00237C46">
              <w:rPr>
                <w:rFonts w:ascii="Arial" w:hAnsi="Arial" w:cs="Arial"/>
                <w:sz w:val="16"/>
                <w:szCs w:val="16"/>
              </w:rPr>
              <w:t>2,600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Pr>
                <w:rFonts w:ascii="Arial" w:hAnsi="Arial" w:cs="Arial"/>
                <w:sz w:val="16"/>
                <w:szCs w:val="16"/>
              </w:rPr>
              <w:t>$</w:t>
            </w:r>
            <w:r w:rsidRPr="00237C46">
              <w:rPr>
                <w:rFonts w:ascii="Arial" w:hAnsi="Arial" w:cs="Arial"/>
                <w:sz w:val="16"/>
                <w:szCs w:val="16"/>
              </w:rPr>
              <w:t>1,300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Pr>
                <w:rFonts w:ascii="Arial" w:hAnsi="Arial" w:cs="Arial"/>
                <w:sz w:val="16"/>
                <w:szCs w:val="16"/>
              </w:rPr>
              <w:t>$</w:t>
            </w:r>
            <w:r w:rsidRPr="00237C46">
              <w:rPr>
                <w:rFonts w:ascii="Arial" w:hAnsi="Arial" w:cs="Arial"/>
                <w:sz w:val="16"/>
                <w:szCs w:val="16"/>
              </w:rPr>
              <w:t>3,800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Pr>
                <w:rFonts w:ascii="Arial" w:hAnsi="Arial" w:cs="Arial"/>
                <w:sz w:val="16"/>
                <w:szCs w:val="16"/>
              </w:rPr>
              <w:t>$</w:t>
            </w:r>
            <w:r w:rsidRPr="00237C46">
              <w:rPr>
                <w:rFonts w:ascii="Arial" w:hAnsi="Arial" w:cs="Arial"/>
                <w:sz w:val="16"/>
                <w:szCs w:val="16"/>
              </w:rPr>
              <w:t>7,700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2016</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13,210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2,845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14,395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30,450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2,805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1,935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3,965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8,705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2017</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13,920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3,090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14,590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31,600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3,010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2,570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4,130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9,710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2018</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14,630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3,335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14,785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32,750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3,215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3,205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4,295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10,715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2019</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15,340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3,580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14,980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33,900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3,420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3,840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4,460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11,720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2020</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16,050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3,825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15,175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35,050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3,625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4,475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4,625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12,725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2021</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16,760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4,070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15,370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36,200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3,830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5,110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4,790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13,730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2022</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17,470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4,315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15,565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37,350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4,035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5,745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4,955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14,735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2023</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18,180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4,560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15,760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38,500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4,240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6,380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5,120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15,740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2024</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18,890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4,805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15,955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39,650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4,445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7,015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5,285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16,745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2025</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19,600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5,050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16,150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40,800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4,650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7,650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5,450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17,750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2026</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20,310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5,295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16,345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41,950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4,855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8,285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5,615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18,755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2027</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21,020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5,540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16,540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43,100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5,060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8,920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5,780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19,760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2028</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21,730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5,785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16,735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44,250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5,265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9,555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5,945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20,765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2029</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22,440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6,030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16,930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45,400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5,470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10,190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6,110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21,770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2030</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23,150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6,275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17,125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46,550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5,675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10,825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6,275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22,775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2031</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23,860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6,520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17,320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47,700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5,880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11,460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6,440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23,780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2032</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24,570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6,765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17,515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48,850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6,085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12,095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6,605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24,785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2033</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25,280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7,010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17,710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50,000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6,290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12,730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6,770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25,790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2034</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25,990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7,255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17,905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51,150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6,495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13,365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6,935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26,795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2035</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26,700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7,500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18,100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52,300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6,700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14,000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7,100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27,800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2036</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27,234</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7,650</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18,462</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53,346</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6,908</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14,434</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7,320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28,662</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2037</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27,779</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7,803</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18,831</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54,413</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7,122</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14,881</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7,547</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29,550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2038</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28,334</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7,959</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19,208</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55,501</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7,343</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15,343</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7,781</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30,466</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2039</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28,901</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8,118</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19,592</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56,611</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7,570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15,818</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8,022</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31,411</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2040</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29,479</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8,281</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19,984</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57,743</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7,805</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16,309</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8,271</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32,385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2041</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30,069</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8,446</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20,384</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58,898</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8,047</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16,814</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8,527</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33,388</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2042</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30,670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8,615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20,791</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60,076</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8,296</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17,336</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8,792</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34,424</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2043</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31,283</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8,787</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21,207</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61,278</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8,554</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17,873</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9,064</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35,491</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2044</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31,909</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8,963</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21,631</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62,503</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8,819</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18,427</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9,345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36,591</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2045</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32,547</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9,142</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22,064</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63,753</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9,092</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18,998</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9,635</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37,725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2046</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33,198</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9,325</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22,505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65,028</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9,374</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19,587</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9,934</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38,895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2047</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33,862</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9,512</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22,955</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66,329</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9,664</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20,194</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10,241</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40,100</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2048</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34,539</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9,702</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23,414</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67,656</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9,964</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20,820</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10,559</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41,344</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2049</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35,230</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9,896</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23,883</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69,009</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10,273</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21,466</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10,886</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42,625</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2050</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35,935</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10,094</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24,360</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70,389</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10,591</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22,131</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11,224</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43,947</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2051</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36,653</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10,296</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24,847</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71,797</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10,920</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22,817</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11,572</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45,309</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2052</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37,386</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10,502</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25,344</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73,233</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11,258</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23,525</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11,930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46,713</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2053</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38,134</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10,712</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25,851</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74,697</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11,607</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24,254</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12,300</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48,162</w:t>
            </w:r>
          </w:p>
        </w:tc>
      </w:tr>
      <w:tr w:rsidR="00237C46" w:rsidRPr="004E7D02" w:rsidTr="00CF1A93">
        <w:trPr>
          <w:trHeight w:val="230"/>
        </w:trPr>
        <w:tc>
          <w:tcPr>
            <w:tcW w:w="822" w:type="dxa"/>
            <w:shd w:val="clear" w:color="auto" w:fill="auto"/>
            <w:noWrap/>
            <w:vAlign w:val="bottom"/>
            <w:hideMark/>
          </w:tcPr>
          <w:p w:rsidR="00237C46" w:rsidRPr="00DE1A3E" w:rsidRDefault="00237C46" w:rsidP="00CF1A93">
            <w:pPr>
              <w:jc w:val="center"/>
              <w:rPr>
                <w:rFonts w:ascii="Arial" w:hAnsi="Arial" w:cs="Arial"/>
                <w:sz w:val="16"/>
                <w:szCs w:val="16"/>
              </w:rPr>
            </w:pPr>
            <w:r w:rsidRPr="00DE1A3E">
              <w:rPr>
                <w:rFonts w:ascii="Arial" w:hAnsi="Arial" w:cs="Arial"/>
                <w:sz w:val="16"/>
                <w:szCs w:val="16"/>
              </w:rPr>
              <w:t>2054</w:t>
            </w:r>
          </w:p>
        </w:tc>
        <w:tc>
          <w:tcPr>
            <w:tcW w:w="1302"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38,897</w:t>
            </w:r>
          </w:p>
        </w:tc>
        <w:tc>
          <w:tcPr>
            <w:tcW w:w="1195"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10,926</w:t>
            </w:r>
          </w:p>
        </w:tc>
        <w:tc>
          <w:tcPr>
            <w:tcW w:w="1278"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26,368</w:t>
            </w:r>
          </w:p>
        </w:tc>
        <w:tc>
          <w:tcPr>
            <w:tcW w:w="913"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76,191</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11,967</w:t>
            </w:r>
          </w:p>
        </w:tc>
        <w:tc>
          <w:tcPr>
            <w:tcW w:w="1370"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25,006</w:t>
            </w:r>
          </w:p>
        </w:tc>
        <w:tc>
          <w:tcPr>
            <w:tcW w:w="1187"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12,682</w:t>
            </w:r>
          </w:p>
        </w:tc>
        <w:tc>
          <w:tcPr>
            <w:tcW w:w="1151" w:type="dxa"/>
            <w:shd w:val="clear" w:color="auto" w:fill="auto"/>
            <w:noWrap/>
            <w:vAlign w:val="bottom"/>
            <w:hideMark/>
          </w:tcPr>
          <w:p w:rsidR="00237C46" w:rsidRPr="00237C46" w:rsidRDefault="00237C46" w:rsidP="00356836">
            <w:pPr>
              <w:jc w:val="center"/>
              <w:rPr>
                <w:rFonts w:ascii="Arial" w:hAnsi="Arial" w:cs="Arial"/>
                <w:sz w:val="16"/>
                <w:szCs w:val="16"/>
              </w:rPr>
            </w:pPr>
            <w:r w:rsidRPr="00237C46">
              <w:rPr>
                <w:rFonts w:ascii="Arial" w:hAnsi="Arial" w:cs="Arial"/>
                <w:sz w:val="16"/>
                <w:szCs w:val="16"/>
              </w:rPr>
              <w:t>49,655</w:t>
            </w:r>
          </w:p>
        </w:tc>
      </w:tr>
    </w:tbl>
    <w:p w:rsidR="00515C14" w:rsidRDefault="00515C14">
      <w:pPr>
        <w:rPr>
          <w:rFonts w:ascii="Minion Pro" w:hAnsi="Minion Pro"/>
          <w:b/>
          <w:sz w:val="22"/>
          <w:szCs w:val="22"/>
        </w:rPr>
      </w:pPr>
      <w:r>
        <w:rPr>
          <w:rFonts w:ascii="Minion Pro" w:hAnsi="Minion Pro"/>
          <w:b/>
          <w:sz w:val="22"/>
          <w:szCs w:val="22"/>
        </w:rPr>
        <w:lastRenderedPageBreak/>
        <w:t>Gross Annual Revenue</w:t>
      </w:r>
    </w:p>
    <w:p w:rsidR="00162553" w:rsidRDefault="00162553">
      <w:pPr>
        <w:rPr>
          <w:rFonts w:ascii="Minion Pro" w:hAnsi="Minion Pro"/>
          <w:sz w:val="22"/>
          <w:szCs w:val="22"/>
        </w:rPr>
      </w:pPr>
    </w:p>
    <w:p w:rsidR="00515C14" w:rsidRDefault="001D0BC2">
      <w:pPr>
        <w:rPr>
          <w:rFonts w:ascii="Minion Pro" w:hAnsi="Minion Pro"/>
          <w:sz w:val="22"/>
          <w:szCs w:val="22"/>
        </w:rPr>
      </w:pPr>
      <w:r>
        <w:rPr>
          <w:rFonts w:ascii="Minion Pro" w:hAnsi="Minion Pro"/>
          <w:sz w:val="22"/>
          <w:szCs w:val="22"/>
        </w:rPr>
        <w:t xml:space="preserve">The gross revenue </w:t>
      </w:r>
      <w:proofErr w:type="gramStart"/>
      <w:r>
        <w:rPr>
          <w:rFonts w:ascii="Minion Pro" w:hAnsi="Minion Pro"/>
          <w:sz w:val="22"/>
          <w:szCs w:val="22"/>
        </w:rPr>
        <w:t>was calculated</w:t>
      </w:r>
      <w:proofErr w:type="gramEnd"/>
      <w:r>
        <w:rPr>
          <w:rFonts w:ascii="Minion Pro" w:hAnsi="Minion Pro"/>
          <w:sz w:val="22"/>
          <w:szCs w:val="22"/>
        </w:rPr>
        <w:t xml:space="preserve"> by applying an annualization factor of 290 days to the total daily revenue for all three sections of BHW combined. </w:t>
      </w:r>
      <w:r w:rsidR="002E2B4E">
        <w:rPr>
          <w:rFonts w:ascii="Minion Pro" w:hAnsi="Minion Pro"/>
          <w:sz w:val="22"/>
          <w:szCs w:val="22"/>
        </w:rPr>
        <w:fldChar w:fldCharType="begin"/>
      </w:r>
      <w:r w:rsidR="002E2B4E">
        <w:rPr>
          <w:rFonts w:ascii="Minion Pro" w:hAnsi="Minion Pro"/>
          <w:sz w:val="22"/>
          <w:szCs w:val="22"/>
        </w:rPr>
        <w:instrText xml:space="preserve"> REF _Ref335138252 \h  \* MERGEFORMAT </w:instrText>
      </w:r>
      <w:r w:rsidR="002E2B4E">
        <w:rPr>
          <w:rFonts w:ascii="Minion Pro" w:hAnsi="Minion Pro"/>
          <w:sz w:val="22"/>
          <w:szCs w:val="22"/>
        </w:rPr>
      </w:r>
      <w:r w:rsidR="002E2B4E">
        <w:rPr>
          <w:rFonts w:ascii="Minion Pro" w:hAnsi="Minion Pro"/>
          <w:sz w:val="22"/>
          <w:szCs w:val="22"/>
        </w:rPr>
        <w:fldChar w:fldCharType="separate"/>
      </w:r>
      <w:r w:rsidR="00154586" w:rsidRPr="00154586">
        <w:rPr>
          <w:rFonts w:ascii="Minion Pro" w:hAnsi="Minion Pro"/>
          <w:sz w:val="22"/>
          <w:szCs w:val="22"/>
        </w:rPr>
        <w:t xml:space="preserve">Table </w:t>
      </w:r>
      <w:r w:rsidR="00154586" w:rsidRPr="00EA33EE">
        <w:rPr>
          <w:rFonts w:ascii="Minion Pro" w:hAnsi="Minion Pro"/>
          <w:sz w:val="22"/>
          <w:szCs w:val="22"/>
        </w:rPr>
        <w:t>7</w:t>
      </w:r>
      <w:r w:rsidR="002E2B4E">
        <w:rPr>
          <w:rFonts w:ascii="Minion Pro" w:hAnsi="Minion Pro"/>
          <w:sz w:val="22"/>
          <w:szCs w:val="22"/>
        </w:rPr>
        <w:fldChar w:fldCharType="end"/>
      </w:r>
      <w:r w:rsidR="00393FEB">
        <w:rPr>
          <w:rFonts w:ascii="Minion Pro" w:hAnsi="Minion Pro"/>
          <w:sz w:val="22"/>
          <w:szCs w:val="22"/>
        </w:rPr>
        <w:t xml:space="preserve"> </w:t>
      </w:r>
      <w:r w:rsidR="00515C14" w:rsidRPr="00515C14">
        <w:rPr>
          <w:rFonts w:ascii="Minion Pro" w:hAnsi="Minion Pro"/>
          <w:sz w:val="22"/>
          <w:szCs w:val="22"/>
        </w:rPr>
        <w:t xml:space="preserve">shows the gross annual revenue </w:t>
      </w:r>
      <w:r w:rsidR="00515C14">
        <w:rPr>
          <w:rFonts w:ascii="Minion Pro" w:hAnsi="Minion Pro"/>
          <w:sz w:val="22"/>
          <w:szCs w:val="22"/>
        </w:rPr>
        <w:t xml:space="preserve">for the medium growth scenario in future year dollars </w:t>
      </w:r>
      <w:r w:rsidR="00515C14" w:rsidRPr="00515C14">
        <w:rPr>
          <w:rFonts w:ascii="Minion Pro" w:hAnsi="Minion Pro"/>
          <w:sz w:val="22"/>
          <w:szCs w:val="22"/>
        </w:rPr>
        <w:t xml:space="preserve">(not accounting for unpaid transactions or </w:t>
      </w:r>
      <w:r w:rsidR="00515C14">
        <w:rPr>
          <w:rFonts w:ascii="Minion Pro" w:hAnsi="Minion Pro"/>
          <w:sz w:val="22"/>
          <w:szCs w:val="22"/>
        </w:rPr>
        <w:t xml:space="preserve">operations and maintenance costs). </w:t>
      </w:r>
    </w:p>
    <w:p w:rsidR="002E2B4E" w:rsidRDefault="002E2B4E" w:rsidP="002E2B4E">
      <w:pPr>
        <w:jc w:val="center"/>
        <w:rPr>
          <w:rFonts w:ascii="Minion Pro" w:hAnsi="Minion Pro"/>
          <w:b/>
          <w:sz w:val="18"/>
          <w:szCs w:val="22"/>
        </w:rPr>
      </w:pPr>
      <w:bookmarkStart w:id="18" w:name="_Ref335138252"/>
    </w:p>
    <w:p w:rsidR="002E2B4E" w:rsidRPr="002E2B4E" w:rsidRDefault="002E2B4E" w:rsidP="002E2B4E">
      <w:pPr>
        <w:jc w:val="center"/>
        <w:rPr>
          <w:rFonts w:ascii="Minion Pro" w:hAnsi="Minion Pro"/>
          <w:b/>
          <w:sz w:val="18"/>
          <w:szCs w:val="22"/>
        </w:rPr>
      </w:pPr>
      <w:bookmarkStart w:id="19" w:name="_Ref335145380"/>
      <w:r w:rsidRPr="002E2B4E">
        <w:rPr>
          <w:rFonts w:ascii="Minion Pro" w:hAnsi="Minion Pro"/>
          <w:b/>
          <w:sz w:val="18"/>
          <w:szCs w:val="22"/>
        </w:rPr>
        <w:t xml:space="preserve">Table </w:t>
      </w:r>
      <w:r w:rsidRPr="002E2B4E">
        <w:rPr>
          <w:rFonts w:ascii="Minion Pro" w:hAnsi="Minion Pro"/>
          <w:b/>
          <w:sz w:val="18"/>
          <w:szCs w:val="22"/>
        </w:rPr>
        <w:fldChar w:fldCharType="begin"/>
      </w:r>
      <w:r w:rsidRPr="002E2B4E">
        <w:rPr>
          <w:rFonts w:ascii="Minion Pro" w:hAnsi="Minion Pro"/>
          <w:b/>
          <w:sz w:val="18"/>
          <w:szCs w:val="22"/>
        </w:rPr>
        <w:instrText xml:space="preserve"> SEQ Table \* ARABIC </w:instrText>
      </w:r>
      <w:r w:rsidRPr="002E2B4E">
        <w:rPr>
          <w:rFonts w:ascii="Minion Pro" w:hAnsi="Minion Pro"/>
          <w:b/>
          <w:sz w:val="18"/>
          <w:szCs w:val="22"/>
        </w:rPr>
        <w:fldChar w:fldCharType="separate"/>
      </w:r>
      <w:r w:rsidR="00154586">
        <w:rPr>
          <w:rFonts w:ascii="Minion Pro" w:hAnsi="Minion Pro"/>
          <w:b/>
          <w:noProof/>
          <w:sz w:val="18"/>
          <w:szCs w:val="22"/>
        </w:rPr>
        <w:t>7</w:t>
      </w:r>
      <w:r w:rsidRPr="002E2B4E">
        <w:rPr>
          <w:rFonts w:ascii="Minion Pro" w:hAnsi="Minion Pro"/>
          <w:b/>
          <w:sz w:val="18"/>
          <w:szCs w:val="22"/>
        </w:rPr>
        <w:fldChar w:fldCharType="end"/>
      </w:r>
      <w:bookmarkEnd w:id="18"/>
      <w:bookmarkEnd w:id="19"/>
      <w:r w:rsidRPr="002E2B4E">
        <w:rPr>
          <w:rFonts w:ascii="Minion Pro" w:hAnsi="Minion Pro"/>
          <w:b/>
          <w:sz w:val="18"/>
          <w:szCs w:val="22"/>
        </w:rPr>
        <w:t>: Gross Annual Revenue (in future year dollars)</w:t>
      </w:r>
    </w:p>
    <w:tbl>
      <w:tblPr>
        <w:tblpPr w:leftFromText="180" w:rightFromText="180" w:vertAnchor="text" w:horzAnchor="margin" w:tblpXSpec="center" w:tblpY="275"/>
        <w:tblW w:w="4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1"/>
        <w:gridCol w:w="1448"/>
        <w:gridCol w:w="1329"/>
        <w:gridCol w:w="1217"/>
      </w:tblGrid>
      <w:tr w:rsidR="002E2B4E" w:rsidRPr="004B7916" w:rsidTr="00356836">
        <w:trPr>
          <w:trHeight w:hRule="exact" w:val="231"/>
        </w:trPr>
        <w:tc>
          <w:tcPr>
            <w:tcW w:w="0" w:type="auto"/>
            <w:shd w:val="clear" w:color="auto" w:fill="auto"/>
            <w:vAlign w:val="center"/>
            <w:hideMark/>
          </w:tcPr>
          <w:p w:rsidR="002E2B4E" w:rsidRPr="004B7916" w:rsidRDefault="002E2B4E" w:rsidP="002E2B4E">
            <w:pPr>
              <w:jc w:val="center"/>
              <w:rPr>
                <w:b/>
                <w:bCs/>
                <w:color w:val="000000"/>
                <w:sz w:val="16"/>
                <w:szCs w:val="16"/>
              </w:rPr>
            </w:pPr>
            <w:r w:rsidRPr="004B7916">
              <w:rPr>
                <w:b/>
                <w:bCs/>
                <w:color w:val="000000"/>
                <w:sz w:val="16"/>
                <w:szCs w:val="16"/>
              </w:rPr>
              <w:t>Year</w:t>
            </w:r>
          </w:p>
        </w:tc>
        <w:tc>
          <w:tcPr>
            <w:tcW w:w="1448" w:type="dxa"/>
            <w:shd w:val="clear" w:color="auto" w:fill="auto"/>
            <w:noWrap/>
            <w:vAlign w:val="center"/>
            <w:hideMark/>
          </w:tcPr>
          <w:p w:rsidR="002E2B4E" w:rsidRPr="004B7916" w:rsidRDefault="002E2B4E" w:rsidP="002E2B4E">
            <w:pPr>
              <w:jc w:val="center"/>
              <w:rPr>
                <w:b/>
                <w:bCs/>
                <w:sz w:val="16"/>
                <w:szCs w:val="16"/>
              </w:rPr>
            </w:pPr>
            <w:r w:rsidRPr="004B7916">
              <w:rPr>
                <w:b/>
                <w:bCs/>
                <w:sz w:val="16"/>
                <w:szCs w:val="16"/>
              </w:rPr>
              <w:t>Medium Growth</w:t>
            </w:r>
          </w:p>
        </w:tc>
        <w:tc>
          <w:tcPr>
            <w:tcW w:w="1329" w:type="dxa"/>
            <w:shd w:val="clear" w:color="auto" w:fill="auto"/>
            <w:noWrap/>
            <w:vAlign w:val="center"/>
            <w:hideMark/>
          </w:tcPr>
          <w:p w:rsidR="002E2B4E" w:rsidRPr="004B7916" w:rsidRDefault="002E2B4E" w:rsidP="002E2B4E">
            <w:pPr>
              <w:jc w:val="center"/>
              <w:rPr>
                <w:b/>
                <w:bCs/>
                <w:sz w:val="16"/>
                <w:szCs w:val="16"/>
              </w:rPr>
            </w:pPr>
            <w:r w:rsidRPr="004B7916">
              <w:rPr>
                <w:b/>
                <w:bCs/>
                <w:sz w:val="16"/>
                <w:szCs w:val="16"/>
              </w:rPr>
              <w:t>High Growth</w:t>
            </w:r>
          </w:p>
        </w:tc>
        <w:tc>
          <w:tcPr>
            <w:tcW w:w="1217" w:type="dxa"/>
            <w:vAlign w:val="center"/>
          </w:tcPr>
          <w:p w:rsidR="002E2B4E" w:rsidRPr="004B7916" w:rsidRDefault="002E2B4E" w:rsidP="002E2B4E">
            <w:pPr>
              <w:jc w:val="center"/>
              <w:rPr>
                <w:b/>
                <w:bCs/>
                <w:sz w:val="16"/>
                <w:szCs w:val="16"/>
              </w:rPr>
            </w:pPr>
            <w:r w:rsidRPr="004B7916">
              <w:rPr>
                <w:b/>
                <w:bCs/>
                <w:sz w:val="16"/>
                <w:szCs w:val="16"/>
              </w:rPr>
              <w:t>Low Growth</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2015</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$2,581,000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$3,161,000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$2,233,000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2016</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3,292,950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4,809,650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2,524,450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2017</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4,004,900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6,458,300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2,815,900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2018</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4,716,850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8,106,950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3,107,350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2019</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5,428,800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9,755,600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3,398,800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2020</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6,140,750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11,404,250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3,690,250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2021</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6,852,700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13,052,900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3,981,700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2022</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7,564,650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14,701,550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4,273,150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2023</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8,276,600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16,350,200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4,564,600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2024</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8,988,550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17,998,850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4,856,050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2025</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9,700,500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19,647,500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5,147,500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2026</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10,412,450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21,296,150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5,438,950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2027</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11,124,400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22,944,800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5,730,400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2028</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11,836,350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24,593,450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6,021,850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2029</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12,548,300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26,242,100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6,313,300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2030</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13,260,250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27,890,750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6,604,750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2031</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13,972,200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29,539,400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6,896,200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2032</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14,684,150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31,188,050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7,187,650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2033</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15,396,100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32,836,700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7,479,100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2034</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16,108,050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34,485,350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7,770,550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2035</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16,820,000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36,134,000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8,062,000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2036</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17,341,420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37,579,360</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8,311,922</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2037</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17,879,004</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39,082,534</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8,569,592</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2038</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18,433,253</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40,645,836</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8,835,249</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2039</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19,004,684</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42,271,669</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9,109,142</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2040</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19,593,829</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43,962,536</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9,391,525</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2041</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20,201,238</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45,721,037</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9,682,662</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2042</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20,827,476</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47,549,879</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9,982,825</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2043</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21,473,128</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49,451,874</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10,292,292</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2044</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22,138,795</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51,429,949</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10,611,353</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2045</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22,825,098</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53,487,147</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10,940,305</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2046</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23,532,676</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55,626,633</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11,279,455</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2047</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24,262,189</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57,851,698</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11,629,118</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2048</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25,014,316</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60,165,766</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11,989,621</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2049</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25,789,760</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62,572,397</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12,361,299</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2050</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26,589,243</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65,075,293</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12,744,499</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2051</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27,413,509</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67,678,304</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13,139,579</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2052</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28,263,328</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70,385,437</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13,546,906</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2053</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29,139,491</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73,200,854</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13,966,860</w:t>
            </w:r>
          </w:p>
        </w:tc>
      </w:tr>
      <w:tr w:rsidR="00356836" w:rsidRPr="004B7916" w:rsidTr="00356836">
        <w:trPr>
          <w:trHeight w:hRule="exact" w:val="231"/>
        </w:trPr>
        <w:tc>
          <w:tcPr>
            <w:tcW w:w="0" w:type="auto"/>
            <w:shd w:val="clear" w:color="auto" w:fill="auto"/>
            <w:noWrap/>
            <w:vAlign w:val="center"/>
            <w:hideMark/>
          </w:tcPr>
          <w:p w:rsidR="00356836" w:rsidRPr="004B7916" w:rsidRDefault="00356836" w:rsidP="002E2B4E">
            <w:pPr>
              <w:jc w:val="center"/>
              <w:rPr>
                <w:color w:val="000000"/>
                <w:sz w:val="16"/>
                <w:szCs w:val="16"/>
              </w:rPr>
            </w:pPr>
            <w:r w:rsidRPr="004B7916">
              <w:rPr>
                <w:color w:val="000000"/>
                <w:sz w:val="16"/>
                <w:szCs w:val="16"/>
              </w:rPr>
              <w:t>2054</w:t>
            </w:r>
          </w:p>
        </w:tc>
        <w:tc>
          <w:tcPr>
            <w:tcW w:w="1448"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30,042,816</w:t>
            </w:r>
          </w:p>
        </w:tc>
        <w:tc>
          <w:tcPr>
            <w:tcW w:w="1329" w:type="dxa"/>
            <w:shd w:val="clear" w:color="auto" w:fill="auto"/>
            <w:noWrap/>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76,128,888</w:t>
            </w:r>
          </w:p>
        </w:tc>
        <w:tc>
          <w:tcPr>
            <w:tcW w:w="1217" w:type="dxa"/>
            <w:vAlign w:val="bottom"/>
          </w:tcPr>
          <w:p w:rsidR="00356836" w:rsidRPr="00356836" w:rsidRDefault="00356836" w:rsidP="00356836">
            <w:pPr>
              <w:jc w:val="center"/>
              <w:rPr>
                <w:rFonts w:asciiTheme="minorHAnsi" w:hAnsiTheme="minorHAnsi" w:cstheme="minorHAnsi"/>
                <w:sz w:val="20"/>
              </w:rPr>
            </w:pPr>
            <w:r w:rsidRPr="00356836">
              <w:rPr>
                <w:rFonts w:asciiTheme="minorHAnsi" w:hAnsiTheme="minorHAnsi" w:cstheme="minorHAnsi"/>
                <w:sz w:val="20"/>
              </w:rPr>
              <w:t>14,399,832</w:t>
            </w:r>
          </w:p>
        </w:tc>
      </w:tr>
    </w:tbl>
    <w:p w:rsidR="002E2B4E" w:rsidRDefault="00515C14">
      <w:pPr>
        <w:rPr>
          <w:rFonts w:ascii="Minion Pro" w:hAnsi="Minion Pro"/>
          <w:b/>
          <w:sz w:val="22"/>
          <w:szCs w:val="22"/>
        </w:rPr>
      </w:pPr>
      <w:r>
        <w:rPr>
          <w:rFonts w:ascii="Minion Pro" w:hAnsi="Minion Pro"/>
          <w:b/>
          <w:sz w:val="22"/>
          <w:szCs w:val="22"/>
        </w:rPr>
        <w:br w:type="page"/>
      </w:r>
    </w:p>
    <w:p w:rsidR="00617E3E" w:rsidRDefault="00617E3E">
      <w:pPr>
        <w:rPr>
          <w:rFonts w:ascii="Minion Pro" w:hAnsi="Minion Pro"/>
          <w:b/>
          <w:sz w:val="22"/>
          <w:szCs w:val="22"/>
        </w:rPr>
      </w:pPr>
      <w:r>
        <w:rPr>
          <w:rFonts w:ascii="Minion Pro" w:hAnsi="Minion Pro"/>
          <w:b/>
          <w:sz w:val="22"/>
          <w:szCs w:val="22"/>
        </w:rPr>
        <w:lastRenderedPageBreak/>
        <w:t>O&amp;M Costs</w:t>
      </w:r>
    </w:p>
    <w:p w:rsidR="00617E3E" w:rsidRDefault="00617E3E">
      <w:pPr>
        <w:rPr>
          <w:rFonts w:ascii="Minion Pro" w:hAnsi="Minion Pro"/>
          <w:b/>
          <w:sz w:val="22"/>
          <w:szCs w:val="22"/>
        </w:rPr>
      </w:pPr>
    </w:p>
    <w:p w:rsidR="00617E3E" w:rsidRDefault="004B7916" w:rsidP="004B7916">
      <w:pPr>
        <w:rPr>
          <w:rFonts w:ascii="Minion Pro" w:hAnsi="Minion Pro"/>
          <w:sz w:val="22"/>
          <w:szCs w:val="22"/>
        </w:rPr>
      </w:pPr>
      <w:r>
        <w:rPr>
          <w:rFonts w:ascii="Minion Pro" w:hAnsi="Minion Pro"/>
          <w:sz w:val="22"/>
          <w:szCs w:val="22"/>
        </w:rPr>
        <w:fldChar w:fldCharType="begin"/>
      </w:r>
      <w:r>
        <w:rPr>
          <w:rFonts w:ascii="Minion Pro" w:hAnsi="Minion Pro"/>
          <w:sz w:val="22"/>
          <w:szCs w:val="22"/>
        </w:rPr>
        <w:instrText xml:space="preserve"> REF _Ref334538945 \h  \* MERGEFORMAT </w:instrText>
      </w:r>
      <w:r>
        <w:rPr>
          <w:rFonts w:ascii="Minion Pro" w:hAnsi="Minion Pro"/>
          <w:sz w:val="22"/>
          <w:szCs w:val="22"/>
        </w:rPr>
      </w:r>
      <w:r>
        <w:rPr>
          <w:rFonts w:ascii="Minion Pro" w:hAnsi="Minion Pro"/>
          <w:sz w:val="22"/>
          <w:szCs w:val="22"/>
        </w:rPr>
        <w:fldChar w:fldCharType="separate"/>
      </w:r>
      <w:r w:rsidR="00154586" w:rsidRPr="00154586">
        <w:rPr>
          <w:rFonts w:ascii="Minion Pro" w:hAnsi="Minion Pro"/>
          <w:sz w:val="22"/>
          <w:szCs w:val="22"/>
        </w:rPr>
        <w:t xml:space="preserve">Table </w:t>
      </w:r>
      <w:proofErr w:type="gramStart"/>
      <w:r w:rsidR="00154586" w:rsidRPr="00154586">
        <w:rPr>
          <w:rFonts w:ascii="Minion Pro" w:hAnsi="Minion Pro"/>
          <w:sz w:val="22"/>
          <w:szCs w:val="22"/>
        </w:rPr>
        <w:t>8</w:t>
      </w:r>
      <w:proofErr w:type="gramEnd"/>
      <w:r>
        <w:rPr>
          <w:rFonts w:ascii="Minion Pro" w:hAnsi="Minion Pro"/>
          <w:sz w:val="22"/>
          <w:szCs w:val="22"/>
        </w:rPr>
        <w:fldChar w:fldCharType="end"/>
      </w:r>
      <w:r>
        <w:rPr>
          <w:rFonts w:ascii="Minion Pro" w:hAnsi="Minion Pro"/>
          <w:sz w:val="22"/>
          <w:szCs w:val="22"/>
        </w:rPr>
        <w:t xml:space="preserve"> </w:t>
      </w:r>
      <w:r w:rsidR="00F835C9">
        <w:rPr>
          <w:rFonts w:ascii="Minion Pro" w:hAnsi="Minion Pro"/>
          <w:sz w:val="22"/>
          <w:szCs w:val="22"/>
        </w:rPr>
        <w:t xml:space="preserve">shows the </w:t>
      </w:r>
      <w:r w:rsidR="00915E46" w:rsidRPr="00915E46">
        <w:rPr>
          <w:rFonts w:ascii="Minion Pro" w:hAnsi="Minion Pro"/>
          <w:sz w:val="22"/>
          <w:szCs w:val="22"/>
        </w:rPr>
        <w:t xml:space="preserve">total </w:t>
      </w:r>
      <w:r w:rsidR="00C3339A">
        <w:rPr>
          <w:rFonts w:ascii="Minion Pro" w:hAnsi="Minion Pro"/>
          <w:sz w:val="22"/>
          <w:szCs w:val="22"/>
        </w:rPr>
        <w:t xml:space="preserve">annual </w:t>
      </w:r>
      <w:r w:rsidR="00617E3E" w:rsidRPr="00915E46">
        <w:rPr>
          <w:rFonts w:ascii="Minion Pro" w:hAnsi="Minion Pro"/>
          <w:sz w:val="22"/>
          <w:szCs w:val="22"/>
        </w:rPr>
        <w:t>O</w:t>
      </w:r>
      <w:r w:rsidR="00915E46" w:rsidRPr="00915E46">
        <w:rPr>
          <w:rFonts w:ascii="Minion Pro" w:hAnsi="Minion Pro"/>
          <w:sz w:val="22"/>
          <w:szCs w:val="22"/>
        </w:rPr>
        <w:t>perations and Maintenance (O</w:t>
      </w:r>
      <w:r w:rsidR="00617E3E" w:rsidRPr="00915E46">
        <w:rPr>
          <w:rFonts w:ascii="Minion Pro" w:hAnsi="Minion Pro"/>
          <w:sz w:val="22"/>
          <w:szCs w:val="22"/>
        </w:rPr>
        <w:t>&amp;M</w:t>
      </w:r>
      <w:r w:rsidR="00915E46" w:rsidRPr="00915E46">
        <w:rPr>
          <w:rFonts w:ascii="Minion Pro" w:hAnsi="Minion Pro"/>
          <w:sz w:val="22"/>
          <w:szCs w:val="22"/>
        </w:rPr>
        <w:t>)</w:t>
      </w:r>
      <w:r w:rsidR="00617E3E" w:rsidRPr="00915E46">
        <w:rPr>
          <w:rFonts w:ascii="Minion Pro" w:hAnsi="Minion Pro"/>
          <w:sz w:val="22"/>
          <w:szCs w:val="22"/>
        </w:rPr>
        <w:t xml:space="preserve"> </w:t>
      </w:r>
      <w:r w:rsidR="00F835C9">
        <w:rPr>
          <w:rFonts w:ascii="Minion Pro" w:hAnsi="Minion Pro"/>
          <w:sz w:val="22"/>
          <w:szCs w:val="22"/>
        </w:rPr>
        <w:t xml:space="preserve">costs </w:t>
      </w:r>
      <w:r w:rsidR="00617E3E" w:rsidRPr="00915E46">
        <w:rPr>
          <w:rFonts w:ascii="Minion Pro" w:hAnsi="Minion Pro"/>
          <w:sz w:val="22"/>
          <w:szCs w:val="22"/>
        </w:rPr>
        <w:t xml:space="preserve">for </w:t>
      </w:r>
      <w:r w:rsidR="00915E46" w:rsidRPr="00915E46">
        <w:rPr>
          <w:rFonts w:ascii="Minion Pro" w:hAnsi="Minion Pro"/>
          <w:sz w:val="22"/>
          <w:szCs w:val="22"/>
        </w:rPr>
        <w:t>the medium growth scenarios</w:t>
      </w:r>
      <w:r w:rsidR="00AA7950">
        <w:rPr>
          <w:rFonts w:ascii="Minion Pro" w:hAnsi="Minion Pro"/>
          <w:sz w:val="22"/>
          <w:szCs w:val="22"/>
        </w:rPr>
        <w:t xml:space="preserve"> in year 2012 dollars</w:t>
      </w:r>
      <w:r w:rsidR="00915E46" w:rsidRPr="00915E46">
        <w:rPr>
          <w:rFonts w:ascii="Minion Pro" w:hAnsi="Minion Pro"/>
          <w:sz w:val="22"/>
          <w:szCs w:val="22"/>
        </w:rPr>
        <w:t xml:space="preserve">. </w:t>
      </w:r>
      <w:r w:rsidR="00384A41">
        <w:rPr>
          <w:rFonts w:ascii="Minion Pro" w:hAnsi="Minion Pro"/>
          <w:sz w:val="22"/>
          <w:szCs w:val="22"/>
        </w:rPr>
        <w:fldChar w:fldCharType="begin"/>
      </w:r>
      <w:r w:rsidR="00384A41">
        <w:rPr>
          <w:rFonts w:ascii="Minion Pro" w:hAnsi="Minion Pro"/>
          <w:sz w:val="22"/>
          <w:szCs w:val="22"/>
        </w:rPr>
        <w:instrText xml:space="preserve"> REF _Ref334538945 \h  \* MERGEFORMAT </w:instrText>
      </w:r>
      <w:r w:rsidR="00384A41">
        <w:rPr>
          <w:rFonts w:ascii="Minion Pro" w:hAnsi="Minion Pro"/>
          <w:sz w:val="22"/>
          <w:szCs w:val="22"/>
        </w:rPr>
      </w:r>
      <w:r w:rsidR="00384A41">
        <w:rPr>
          <w:rFonts w:ascii="Minion Pro" w:hAnsi="Minion Pro"/>
          <w:sz w:val="22"/>
          <w:szCs w:val="22"/>
        </w:rPr>
        <w:fldChar w:fldCharType="separate"/>
      </w:r>
      <w:r w:rsidR="00384A41" w:rsidRPr="00154586">
        <w:rPr>
          <w:rFonts w:ascii="Minion Pro" w:hAnsi="Minion Pro"/>
          <w:sz w:val="22"/>
          <w:szCs w:val="22"/>
        </w:rPr>
        <w:t>Table 8</w:t>
      </w:r>
      <w:r w:rsidR="00384A41">
        <w:rPr>
          <w:rFonts w:ascii="Minion Pro" w:hAnsi="Minion Pro"/>
          <w:sz w:val="22"/>
          <w:szCs w:val="22"/>
        </w:rPr>
        <w:fldChar w:fldCharType="end"/>
      </w:r>
      <w:r w:rsidR="00384A41">
        <w:rPr>
          <w:rFonts w:ascii="Minion Pro" w:hAnsi="Minion Pro"/>
          <w:sz w:val="22"/>
          <w:szCs w:val="22"/>
        </w:rPr>
        <w:t xml:space="preserve"> </w:t>
      </w:r>
      <w:r w:rsidR="00915E46" w:rsidRPr="00915E46">
        <w:rPr>
          <w:rFonts w:ascii="Minion Pro" w:hAnsi="Minion Pro"/>
          <w:sz w:val="22"/>
          <w:szCs w:val="22"/>
        </w:rPr>
        <w:t xml:space="preserve">also illustrates the </w:t>
      </w:r>
      <w:r w:rsidR="00384A41">
        <w:rPr>
          <w:rFonts w:ascii="Minion Pro" w:hAnsi="Minion Pro"/>
          <w:sz w:val="22"/>
          <w:szCs w:val="22"/>
        </w:rPr>
        <w:t xml:space="preserve">assumed </w:t>
      </w:r>
      <w:r w:rsidR="00915E46" w:rsidRPr="00915E46">
        <w:rPr>
          <w:rFonts w:ascii="Minion Pro" w:hAnsi="Minion Pro"/>
          <w:sz w:val="22"/>
          <w:szCs w:val="22"/>
        </w:rPr>
        <w:t xml:space="preserve">percentage of </w:t>
      </w:r>
      <w:r>
        <w:rPr>
          <w:rFonts w:ascii="Minion Pro" w:hAnsi="Minion Pro"/>
          <w:sz w:val="22"/>
          <w:szCs w:val="22"/>
        </w:rPr>
        <w:t xml:space="preserve">unpaid </w:t>
      </w:r>
      <w:r w:rsidR="00F835C9">
        <w:rPr>
          <w:rFonts w:ascii="Minion Pro" w:hAnsi="Minion Pro"/>
          <w:sz w:val="22"/>
          <w:szCs w:val="22"/>
        </w:rPr>
        <w:t>transactions. Several assumptions were used to develop the O&amp;M costs</w:t>
      </w:r>
      <w:r>
        <w:rPr>
          <w:rFonts w:ascii="Minion Pro" w:hAnsi="Minion Pro"/>
          <w:sz w:val="22"/>
          <w:szCs w:val="22"/>
        </w:rPr>
        <w:t>,</w:t>
      </w:r>
      <w:r w:rsidR="00F835C9">
        <w:rPr>
          <w:rFonts w:ascii="Minion Pro" w:hAnsi="Minion Pro"/>
          <w:sz w:val="22"/>
          <w:szCs w:val="22"/>
        </w:rPr>
        <w:t xml:space="preserve"> which include fixed and variable costs </w:t>
      </w:r>
      <w:r>
        <w:rPr>
          <w:rFonts w:ascii="Minion Pro" w:hAnsi="Minion Pro"/>
          <w:sz w:val="22"/>
          <w:szCs w:val="22"/>
        </w:rPr>
        <w:t>(including toll administration costs)</w:t>
      </w:r>
      <w:r w:rsidR="00AA7950">
        <w:rPr>
          <w:rFonts w:ascii="Minion Pro" w:hAnsi="Minion Pro"/>
          <w:sz w:val="22"/>
          <w:szCs w:val="22"/>
        </w:rPr>
        <w:t>,</w:t>
      </w:r>
      <w:r>
        <w:rPr>
          <w:rFonts w:ascii="Minion Pro" w:hAnsi="Minion Pro"/>
          <w:sz w:val="22"/>
          <w:szCs w:val="22"/>
        </w:rPr>
        <w:t xml:space="preserve"> </w:t>
      </w:r>
      <w:r w:rsidR="00F835C9">
        <w:rPr>
          <w:rFonts w:ascii="Minion Pro" w:hAnsi="Minion Pro"/>
          <w:sz w:val="22"/>
          <w:szCs w:val="22"/>
        </w:rPr>
        <w:t xml:space="preserve">and roadway replacement and rehabilitation costs. </w:t>
      </w:r>
    </w:p>
    <w:p w:rsidR="004B7916" w:rsidRDefault="004B7916" w:rsidP="004B7916">
      <w:pPr>
        <w:rPr>
          <w:rFonts w:ascii="Minion Pro" w:hAnsi="Minion Pro"/>
          <w:sz w:val="22"/>
          <w:szCs w:val="22"/>
        </w:rPr>
      </w:pPr>
    </w:p>
    <w:p w:rsidR="004B7916" w:rsidRPr="004B7916" w:rsidRDefault="004B7916" w:rsidP="004B7916">
      <w:pPr>
        <w:pStyle w:val="Caption"/>
        <w:keepNext/>
        <w:jc w:val="center"/>
        <w:rPr>
          <w:color w:val="auto"/>
        </w:rPr>
      </w:pPr>
      <w:bookmarkStart w:id="20" w:name="_Ref334538945"/>
      <w:r w:rsidRPr="004B7916">
        <w:rPr>
          <w:color w:val="auto"/>
        </w:rPr>
        <w:t xml:space="preserve">Table </w:t>
      </w:r>
      <w:r w:rsidRPr="004B7916">
        <w:rPr>
          <w:color w:val="auto"/>
        </w:rPr>
        <w:fldChar w:fldCharType="begin"/>
      </w:r>
      <w:r w:rsidRPr="004B7916">
        <w:rPr>
          <w:color w:val="auto"/>
        </w:rPr>
        <w:instrText xml:space="preserve"> SEQ Table \* ARABIC </w:instrText>
      </w:r>
      <w:r w:rsidRPr="004B7916">
        <w:rPr>
          <w:color w:val="auto"/>
        </w:rPr>
        <w:fldChar w:fldCharType="separate"/>
      </w:r>
      <w:r w:rsidR="00384A41">
        <w:rPr>
          <w:noProof/>
          <w:color w:val="auto"/>
        </w:rPr>
        <w:t>8</w:t>
      </w:r>
      <w:r w:rsidRPr="004B7916">
        <w:rPr>
          <w:color w:val="auto"/>
        </w:rPr>
        <w:fldChar w:fldCharType="end"/>
      </w:r>
      <w:bookmarkEnd w:id="20"/>
      <w:r w:rsidRPr="004B7916">
        <w:rPr>
          <w:color w:val="auto"/>
        </w:rPr>
        <w:t xml:space="preserve">: </w:t>
      </w:r>
      <w:r w:rsidR="002E2B4E">
        <w:rPr>
          <w:color w:val="auto"/>
        </w:rPr>
        <w:t xml:space="preserve">Annual </w:t>
      </w:r>
      <w:r w:rsidRPr="004B7916">
        <w:rPr>
          <w:color w:val="auto"/>
        </w:rPr>
        <w:t>O&amp;M Costs and Percentage of Unpaid Transactions</w:t>
      </w:r>
    </w:p>
    <w:tbl>
      <w:tblPr>
        <w:tblpPr w:leftFromText="180" w:rightFromText="180" w:vertAnchor="text" w:horzAnchor="page" w:tblpXSpec="center" w:tblpY="32"/>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
        <w:gridCol w:w="1172"/>
        <w:gridCol w:w="1448"/>
        <w:gridCol w:w="1208"/>
        <w:gridCol w:w="2022"/>
        <w:gridCol w:w="1332"/>
        <w:gridCol w:w="2548"/>
      </w:tblGrid>
      <w:tr w:rsidR="000C2D30" w:rsidRPr="004B7916" w:rsidTr="000C2D30">
        <w:trPr>
          <w:trHeight w:hRule="exact" w:val="231"/>
        </w:trPr>
        <w:tc>
          <w:tcPr>
            <w:tcW w:w="0" w:type="auto"/>
            <w:shd w:val="clear" w:color="auto" w:fill="auto"/>
            <w:vAlign w:val="center"/>
            <w:hideMark/>
          </w:tcPr>
          <w:p w:rsidR="000C2D30" w:rsidRPr="0098284A" w:rsidRDefault="000C2D30" w:rsidP="007F7521">
            <w:pPr>
              <w:jc w:val="center"/>
              <w:rPr>
                <w:b/>
                <w:bCs/>
                <w:color w:val="000000"/>
                <w:sz w:val="20"/>
              </w:rPr>
            </w:pPr>
            <w:r w:rsidRPr="0098284A">
              <w:rPr>
                <w:b/>
                <w:bCs/>
                <w:color w:val="000000"/>
                <w:sz w:val="20"/>
              </w:rPr>
              <w:t>Year</w:t>
            </w:r>
          </w:p>
        </w:tc>
        <w:tc>
          <w:tcPr>
            <w:tcW w:w="1172" w:type="dxa"/>
            <w:shd w:val="clear" w:color="auto" w:fill="auto"/>
            <w:noWrap/>
            <w:vAlign w:val="center"/>
            <w:hideMark/>
          </w:tcPr>
          <w:p w:rsidR="000C2D30" w:rsidRPr="0098284A" w:rsidRDefault="000C2D30" w:rsidP="0098284A">
            <w:pPr>
              <w:jc w:val="center"/>
              <w:rPr>
                <w:b/>
                <w:bCs/>
                <w:color w:val="000000"/>
                <w:sz w:val="20"/>
              </w:rPr>
            </w:pPr>
            <w:r w:rsidRPr="0098284A">
              <w:rPr>
                <w:b/>
                <w:bCs/>
                <w:color w:val="000000"/>
                <w:sz w:val="20"/>
              </w:rPr>
              <w:t>Toll Ops</w:t>
            </w:r>
          </w:p>
        </w:tc>
        <w:tc>
          <w:tcPr>
            <w:tcW w:w="1448" w:type="dxa"/>
            <w:shd w:val="clear" w:color="auto" w:fill="auto"/>
            <w:noWrap/>
            <w:vAlign w:val="center"/>
            <w:hideMark/>
          </w:tcPr>
          <w:p w:rsidR="000C2D30" w:rsidRPr="0098284A" w:rsidRDefault="000C2D30" w:rsidP="0098284A">
            <w:pPr>
              <w:jc w:val="center"/>
              <w:rPr>
                <w:b/>
                <w:bCs/>
                <w:color w:val="000000"/>
                <w:sz w:val="20"/>
              </w:rPr>
            </w:pPr>
            <w:r w:rsidRPr="0098284A">
              <w:rPr>
                <w:b/>
                <w:bCs/>
                <w:color w:val="000000"/>
                <w:sz w:val="20"/>
              </w:rPr>
              <w:t>General Ops</w:t>
            </w:r>
          </w:p>
        </w:tc>
        <w:tc>
          <w:tcPr>
            <w:tcW w:w="1208" w:type="dxa"/>
            <w:shd w:val="clear" w:color="auto" w:fill="auto"/>
            <w:noWrap/>
            <w:vAlign w:val="center"/>
            <w:hideMark/>
          </w:tcPr>
          <w:p w:rsidR="000C2D30" w:rsidRPr="0098284A" w:rsidRDefault="000C2D30" w:rsidP="0098284A">
            <w:pPr>
              <w:jc w:val="center"/>
              <w:rPr>
                <w:b/>
                <w:bCs/>
                <w:color w:val="000000"/>
                <w:sz w:val="20"/>
              </w:rPr>
            </w:pPr>
            <w:r w:rsidRPr="0098284A">
              <w:rPr>
                <w:b/>
                <w:bCs/>
                <w:color w:val="000000"/>
                <w:sz w:val="20"/>
              </w:rPr>
              <w:t xml:space="preserve">Routine </w:t>
            </w:r>
            <w:proofErr w:type="spellStart"/>
            <w:r w:rsidRPr="0098284A">
              <w:rPr>
                <w:b/>
                <w:bCs/>
                <w:color w:val="000000"/>
                <w:sz w:val="20"/>
              </w:rPr>
              <w:t>Maint</w:t>
            </w:r>
            <w:proofErr w:type="spellEnd"/>
          </w:p>
        </w:tc>
        <w:tc>
          <w:tcPr>
            <w:tcW w:w="2022" w:type="dxa"/>
            <w:shd w:val="clear" w:color="auto" w:fill="auto"/>
            <w:vAlign w:val="center"/>
            <w:hideMark/>
          </w:tcPr>
          <w:p w:rsidR="000C2D30" w:rsidRPr="0098284A" w:rsidRDefault="000C2D30" w:rsidP="0098284A">
            <w:pPr>
              <w:jc w:val="center"/>
              <w:rPr>
                <w:b/>
                <w:bCs/>
                <w:color w:val="000000"/>
                <w:sz w:val="20"/>
              </w:rPr>
            </w:pPr>
            <w:r w:rsidRPr="0098284A">
              <w:rPr>
                <w:b/>
                <w:bCs/>
                <w:color w:val="000000"/>
                <w:sz w:val="20"/>
              </w:rPr>
              <w:t>Major Maint</w:t>
            </w:r>
            <w:r>
              <w:rPr>
                <w:b/>
                <w:bCs/>
                <w:color w:val="000000"/>
                <w:sz w:val="20"/>
              </w:rPr>
              <w:t>enance</w:t>
            </w:r>
          </w:p>
        </w:tc>
        <w:tc>
          <w:tcPr>
            <w:tcW w:w="1332" w:type="dxa"/>
            <w:vAlign w:val="center"/>
          </w:tcPr>
          <w:p w:rsidR="000C2D30" w:rsidRPr="0098284A" w:rsidRDefault="000C2D30" w:rsidP="0098284A">
            <w:pPr>
              <w:jc w:val="center"/>
              <w:rPr>
                <w:b/>
                <w:bCs/>
                <w:color w:val="000000"/>
                <w:sz w:val="20"/>
              </w:rPr>
            </w:pPr>
            <w:r w:rsidRPr="0098284A">
              <w:rPr>
                <w:b/>
                <w:bCs/>
                <w:color w:val="000000"/>
                <w:sz w:val="20"/>
              </w:rPr>
              <w:t>Total</w:t>
            </w:r>
            <w:r>
              <w:rPr>
                <w:b/>
                <w:bCs/>
                <w:color w:val="000000"/>
                <w:sz w:val="20"/>
              </w:rPr>
              <w:t xml:space="preserve"> O&amp;M</w:t>
            </w:r>
            <w:r w:rsidRPr="0098284A">
              <w:rPr>
                <w:b/>
                <w:bCs/>
                <w:color w:val="000000"/>
                <w:sz w:val="20"/>
              </w:rPr>
              <w:br/>
            </w:r>
            <w:proofErr w:type="spellStart"/>
            <w:r w:rsidRPr="0098284A">
              <w:rPr>
                <w:b/>
                <w:bCs/>
                <w:color w:val="000000"/>
                <w:sz w:val="20"/>
              </w:rPr>
              <w:t>O&amp;M</w:t>
            </w:r>
            <w:proofErr w:type="spellEnd"/>
          </w:p>
        </w:tc>
        <w:tc>
          <w:tcPr>
            <w:tcW w:w="2548" w:type="dxa"/>
          </w:tcPr>
          <w:p w:rsidR="000C2D30" w:rsidRPr="0098284A" w:rsidRDefault="000C2D30" w:rsidP="0098284A">
            <w:pPr>
              <w:jc w:val="center"/>
              <w:rPr>
                <w:b/>
                <w:bCs/>
                <w:color w:val="000000"/>
                <w:sz w:val="20"/>
              </w:rPr>
            </w:pPr>
            <w:r>
              <w:rPr>
                <w:b/>
                <w:bCs/>
                <w:color w:val="000000"/>
                <w:sz w:val="20"/>
              </w:rPr>
              <w:t>% Unpaid Transactions</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2015</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$3,200,000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$8,300,000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24.9%</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2016</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4,100,000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9,500,000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24.4%</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2017</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4,700,000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9,800,000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24.0%</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2018</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5,400,000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10,800,000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23.6%</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2019</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5,800,000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11,300,000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23.1%</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2020</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5,900,000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11,300,000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22.7%</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2021</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6,100,000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11,200,000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22.3%</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2022</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6,200,000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11,600,000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21.9%</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2023</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6,300,000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11,400,000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21.5%</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2024</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6,400,000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9,100,000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20,300,000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21.1%</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2025</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6,500,000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11,600,000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20.7%</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2026</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6,600,000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14,300,000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25,700,000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20.3%</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2027</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6,600,000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11,700,000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19.8%</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2028</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6,700,000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12,100,000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19.4%</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2029</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6,800,000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4,500,000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16,100,000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19.0%</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2030</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6,800,000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12,200,000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18.6%</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2031</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6,900,000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12,000,000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18.2%</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2032</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12,400,000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17.8%</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2033</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12,100,000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17.4%</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2034</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9,100,000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20,900,000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16.9%</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2035</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7,100,000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12,200,000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16.5%</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2036</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7,100,000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12,500,000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16.1%</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2037</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7,100,000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12,200,000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15.7%</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2038</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7,100,000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14,300,000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26,200,000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15.3%</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2039</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4,500,000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16,300,000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14.9%</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2040</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12,400,000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14.5%</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2041</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12,100,000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14.1%</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2042</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12,400,000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13.6%</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2043</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12,100,000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13.2%</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2044</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7,000,000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9,100,000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20,900,000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12.8%</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2045</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6,900,000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12,000,000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12.4%</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2046</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6,900,000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12,300,000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12.0%</w:t>
            </w:r>
          </w:p>
        </w:tc>
      </w:tr>
      <w:tr w:rsidR="000C2D30" w:rsidRPr="004B7916" w:rsidTr="000C2D30">
        <w:trPr>
          <w:trHeight w:hRule="exact" w:val="231"/>
        </w:trPr>
        <w:tc>
          <w:tcPr>
            <w:tcW w:w="0" w:type="auto"/>
            <w:shd w:val="clear" w:color="auto" w:fill="auto"/>
            <w:noWrap/>
            <w:vAlign w:val="center"/>
            <w:hideMark/>
          </w:tcPr>
          <w:p w:rsidR="000C2D30" w:rsidRDefault="000C2D30">
            <w:pPr>
              <w:rPr>
                <w:rFonts w:ascii="Calibri" w:hAnsi="Calibri" w:cs="Calibri"/>
                <w:color w:val="000000"/>
                <w:sz w:val="20"/>
              </w:rPr>
            </w:pPr>
            <w:r>
              <w:rPr>
                <w:rFonts w:ascii="Calibri" w:hAnsi="Calibri" w:cs="Calibri"/>
                <w:color w:val="000000"/>
                <w:sz w:val="20"/>
              </w:rPr>
              <w:t>2047</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6,900,000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12,000,000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11.6%</w:t>
            </w:r>
          </w:p>
        </w:tc>
      </w:tr>
      <w:tr w:rsidR="000C2D30" w:rsidRPr="004B7916" w:rsidTr="000C2D30">
        <w:trPr>
          <w:trHeight w:hRule="exact" w:val="231"/>
        </w:trPr>
        <w:tc>
          <w:tcPr>
            <w:tcW w:w="0" w:type="auto"/>
            <w:shd w:val="clear" w:color="auto" w:fill="auto"/>
            <w:noWrap/>
            <w:vAlign w:val="center"/>
            <w:hideMark/>
          </w:tcPr>
          <w:p w:rsidR="000C2D30" w:rsidRDefault="000C2D30" w:rsidP="0098284A">
            <w:pPr>
              <w:jc w:val="center"/>
              <w:rPr>
                <w:rFonts w:ascii="Calibri" w:hAnsi="Calibri" w:cs="Calibri"/>
                <w:color w:val="000000"/>
                <w:sz w:val="20"/>
              </w:rPr>
            </w:pPr>
            <w:r>
              <w:rPr>
                <w:rFonts w:ascii="Calibri" w:hAnsi="Calibri" w:cs="Calibri"/>
                <w:color w:val="000000"/>
                <w:sz w:val="20"/>
              </w:rPr>
              <w:t>2048</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6,800,000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12,200,000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11.2%</w:t>
            </w:r>
          </w:p>
        </w:tc>
      </w:tr>
      <w:tr w:rsidR="000C2D30" w:rsidRPr="004B7916" w:rsidTr="000C2D30">
        <w:trPr>
          <w:trHeight w:hRule="exact" w:val="231"/>
        </w:trPr>
        <w:tc>
          <w:tcPr>
            <w:tcW w:w="0" w:type="auto"/>
            <w:shd w:val="clear" w:color="auto" w:fill="auto"/>
            <w:noWrap/>
            <w:vAlign w:val="center"/>
            <w:hideMark/>
          </w:tcPr>
          <w:p w:rsidR="000C2D30" w:rsidRDefault="000C2D30" w:rsidP="0098284A">
            <w:pPr>
              <w:jc w:val="center"/>
              <w:rPr>
                <w:rFonts w:ascii="Calibri" w:hAnsi="Calibri" w:cs="Calibri"/>
                <w:color w:val="000000"/>
                <w:sz w:val="20"/>
              </w:rPr>
            </w:pPr>
            <w:r>
              <w:rPr>
                <w:rFonts w:ascii="Calibri" w:hAnsi="Calibri" w:cs="Calibri"/>
                <w:color w:val="000000"/>
                <w:sz w:val="20"/>
              </w:rPr>
              <w:t>2049</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6,800,000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4,500,000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16,100,000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10.7%</w:t>
            </w:r>
          </w:p>
        </w:tc>
      </w:tr>
      <w:tr w:rsidR="000C2D30" w:rsidRPr="004B7916" w:rsidTr="000C2D30">
        <w:trPr>
          <w:trHeight w:hRule="exact" w:val="231"/>
        </w:trPr>
        <w:tc>
          <w:tcPr>
            <w:tcW w:w="0" w:type="auto"/>
            <w:shd w:val="clear" w:color="auto" w:fill="auto"/>
            <w:noWrap/>
            <w:vAlign w:val="center"/>
            <w:hideMark/>
          </w:tcPr>
          <w:p w:rsidR="000C2D30" w:rsidRDefault="000C2D30" w:rsidP="0098284A">
            <w:pPr>
              <w:jc w:val="center"/>
              <w:rPr>
                <w:rFonts w:ascii="Calibri" w:hAnsi="Calibri" w:cs="Calibri"/>
                <w:color w:val="000000"/>
                <w:sz w:val="20"/>
              </w:rPr>
            </w:pPr>
            <w:r>
              <w:rPr>
                <w:rFonts w:ascii="Calibri" w:hAnsi="Calibri" w:cs="Calibri"/>
                <w:color w:val="000000"/>
                <w:sz w:val="20"/>
              </w:rPr>
              <w:t>2050</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6,700,000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2,900,000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14,400,000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10.3%</w:t>
            </w:r>
          </w:p>
        </w:tc>
      </w:tr>
      <w:tr w:rsidR="000C2D30" w:rsidRPr="004B7916" w:rsidTr="000C2D30">
        <w:trPr>
          <w:trHeight w:hRule="exact" w:val="231"/>
        </w:trPr>
        <w:tc>
          <w:tcPr>
            <w:tcW w:w="0" w:type="auto"/>
            <w:shd w:val="clear" w:color="auto" w:fill="auto"/>
            <w:noWrap/>
            <w:vAlign w:val="center"/>
            <w:hideMark/>
          </w:tcPr>
          <w:p w:rsidR="000C2D30" w:rsidRDefault="000C2D30" w:rsidP="0098284A">
            <w:pPr>
              <w:jc w:val="center"/>
              <w:rPr>
                <w:rFonts w:ascii="Calibri" w:hAnsi="Calibri" w:cs="Calibri"/>
                <w:color w:val="000000"/>
                <w:sz w:val="20"/>
              </w:rPr>
            </w:pPr>
            <w:r>
              <w:rPr>
                <w:rFonts w:ascii="Calibri" w:hAnsi="Calibri" w:cs="Calibri"/>
                <w:color w:val="000000"/>
                <w:sz w:val="20"/>
              </w:rPr>
              <w:t>2051</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6,700,000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11,800,000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9.9%</w:t>
            </w:r>
          </w:p>
        </w:tc>
      </w:tr>
      <w:tr w:rsidR="000C2D30" w:rsidRPr="004B7916" w:rsidTr="000C2D30">
        <w:trPr>
          <w:trHeight w:hRule="exact" w:val="231"/>
        </w:trPr>
        <w:tc>
          <w:tcPr>
            <w:tcW w:w="0" w:type="auto"/>
            <w:shd w:val="clear" w:color="auto" w:fill="auto"/>
            <w:noWrap/>
            <w:vAlign w:val="center"/>
            <w:hideMark/>
          </w:tcPr>
          <w:p w:rsidR="000C2D30" w:rsidRDefault="000C2D30" w:rsidP="0098284A">
            <w:pPr>
              <w:jc w:val="center"/>
              <w:rPr>
                <w:rFonts w:ascii="Calibri" w:hAnsi="Calibri" w:cs="Calibri"/>
                <w:color w:val="000000"/>
                <w:sz w:val="20"/>
              </w:rPr>
            </w:pPr>
            <w:r>
              <w:rPr>
                <w:rFonts w:ascii="Calibri" w:hAnsi="Calibri" w:cs="Calibri"/>
                <w:color w:val="000000"/>
                <w:sz w:val="20"/>
              </w:rPr>
              <w:t>2052</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6,600,000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12,000,000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9.5%</w:t>
            </w:r>
          </w:p>
        </w:tc>
      </w:tr>
      <w:tr w:rsidR="000C2D30" w:rsidRPr="004B7916" w:rsidTr="000C2D30">
        <w:trPr>
          <w:trHeight w:hRule="exact" w:val="231"/>
        </w:trPr>
        <w:tc>
          <w:tcPr>
            <w:tcW w:w="0" w:type="auto"/>
            <w:shd w:val="clear" w:color="auto" w:fill="auto"/>
            <w:noWrap/>
            <w:vAlign w:val="center"/>
            <w:hideMark/>
          </w:tcPr>
          <w:p w:rsidR="000C2D30" w:rsidRDefault="000C2D30" w:rsidP="0098284A">
            <w:pPr>
              <w:jc w:val="center"/>
              <w:rPr>
                <w:rFonts w:ascii="Calibri" w:hAnsi="Calibri" w:cs="Calibri"/>
                <w:color w:val="000000"/>
                <w:sz w:val="20"/>
              </w:rPr>
            </w:pPr>
            <w:r>
              <w:rPr>
                <w:rFonts w:ascii="Calibri" w:hAnsi="Calibri" w:cs="Calibri"/>
                <w:color w:val="000000"/>
                <w:sz w:val="20"/>
              </w:rPr>
              <w:t>2053</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6,600,000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300,000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11,700,000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9.1%</w:t>
            </w:r>
          </w:p>
        </w:tc>
      </w:tr>
      <w:tr w:rsidR="000C2D30" w:rsidRPr="004B7916" w:rsidTr="000C2D30">
        <w:trPr>
          <w:trHeight w:hRule="exact" w:val="231"/>
        </w:trPr>
        <w:tc>
          <w:tcPr>
            <w:tcW w:w="0" w:type="auto"/>
            <w:shd w:val="clear" w:color="auto" w:fill="auto"/>
            <w:noWrap/>
            <w:vAlign w:val="center"/>
            <w:hideMark/>
          </w:tcPr>
          <w:p w:rsidR="000C2D30" w:rsidRDefault="000C2D30" w:rsidP="0098284A">
            <w:pPr>
              <w:jc w:val="center"/>
              <w:rPr>
                <w:rFonts w:ascii="Calibri" w:hAnsi="Calibri" w:cs="Calibri"/>
                <w:color w:val="000000"/>
                <w:sz w:val="20"/>
              </w:rPr>
            </w:pPr>
            <w:r>
              <w:rPr>
                <w:rFonts w:ascii="Calibri" w:hAnsi="Calibri" w:cs="Calibri"/>
                <w:color w:val="000000"/>
                <w:sz w:val="20"/>
              </w:rPr>
              <w:t>2054</w:t>
            </w:r>
          </w:p>
        </w:tc>
        <w:tc>
          <w:tcPr>
            <w:tcW w:w="117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6,500,000</w:t>
            </w:r>
          </w:p>
        </w:tc>
        <w:tc>
          <w:tcPr>
            <w:tcW w:w="144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4,200,000</w:t>
            </w:r>
          </w:p>
        </w:tc>
        <w:tc>
          <w:tcPr>
            <w:tcW w:w="1208"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600,000</w:t>
            </w:r>
          </w:p>
        </w:tc>
        <w:tc>
          <w:tcPr>
            <w:tcW w:w="2022" w:type="dxa"/>
            <w:shd w:val="clear" w:color="auto" w:fill="auto"/>
            <w:noWrap/>
            <w:vAlign w:val="center"/>
            <w:hideMark/>
          </w:tcPr>
          <w:p w:rsidR="000C2D30" w:rsidRPr="00217B6F" w:rsidRDefault="000C2D30" w:rsidP="00EA33EE">
            <w:pPr>
              <w:jc w:val="right"/>
              <w:rPr>
                <w:rFonts w:ascii="Calibri" w:hAnsi="Calibri" w:cs="Calibri"/>
                <w:iCs/>
                <w:color w:val="000000"/>
                <w:sz w:val="20"/>
              </w:rPr>
            </w:pPr>
            <w:r w:rsidRPr="00217B6F">
              <w:rPr>
                <w:rFonts w:ascii="Calibri" w:hAnsi="Calibri" w:cs="Calibri"/>
                <w:iCs/>
                <w:color w:val="000000"/>
                <w:sz w:val="20"/>
              </w:rPr>
              <w:t>20,200,000</w:t>
            </w:r>
          </w:p>
        </w:tc>
        <w:tc>
          <w:tcPr>
            <w:tcW w:w="1332" w:type="dxa"/>
            <w:vAlign w:val="center"/>
          </w:tcPr>
          <w:p w:rsidR="000C2D30" w:rsidRPr="00217B6F" w:rsidRDefault="000C2D30" w:rsidP="00EA33EE">
            <w:pPr>
              <w:jc w:val="right"/>
              <w:rPr>
                <w:rFonts w:ascii="Calibri" w:hAnsi="Calibri" w:cs="Calibri"/>
                <w:bCs/>
                <w:color w:val="000000"/>
                <w:sz w:val="20"/>
              </w:rPr>
            </w:pPr>
            <w:r w:rsidRPr="00217B6F">
              <w:rPr>
                <w:rFonts w:ascii="Calibri" w:hAnsi="Calibri" w:cs="Calibri"/>
                <w:bCs/>
                <w:color w:val="000000"/>
                <w:sz w:val="20"/>
              </w:rPr>
              <w:t>31,500,000</w:t>
            </w:r>
          </w:p>
        </w:tc>
        <w:tc>
          <w:tcPr>
            <w:tcW w:w="2548" w:type="dxa"/>
            <w:vAlign w:val="center"/>
          </w:tcPr>
          <w:p w:rsidR="000C2D30" w:rsidRDefault="000C2D30" w:rsidP="00356836">
            <w:pPr>
              <w:jc w:val="center"/>
              <w:rPr>
                <w:rFonts w:ascii="Calibri" w:hAnsi="Calibri" w:cs="Calibri"/>
                <w:color w:val="000000"/>
                <w:sz w:val="20"/>
              </w:rPr>
            </w:pPr>
            <w:r>
              <w:rPr>
                <w:rFonts w:ascii="Calibri" w:hAnsi="Calibri" w:cs="Calibri"/>
                <w:color w:val="000000"/>
                <w:sz w:val="20"/>
              </w:rPr>
              <w:t>8.7%</w:t>
            </w:r>
          </w:p>
        </w:tc>
      </w:tr>
    </w:tbl>
    <w:p w:rsidR="00617E3E" w:rsidRDefault="004B7916" w:rsidP="00617E3E">
      <w:pPr>
        <w:rPr>
          <w:rFonts w:ascii="Minion Pro" w:hAnsi="Minion Pro"/>
          <w:b/>
          <w:sz w:val="22"/>
          <w:szCs w:val="22"/>
        </w:rPr>
      </w:pPr>
      <w:r>
        <w:rPr>
          <w:rFonts w:ascii="Minion Pro" w:hAnsi="Minion Pro"/>
          <w:b/>
          <w:sz w:val="22"/>
          <w:szCs w:val="22"/>
        </w:rPr>
        <w:br w:type="page"/>
      </w:r>
      <w:r w:rsidR="00617E3E">
        <w:rPr>
          <w:rFonts w:ascii="Minion Pro" w:hAnsi="Minion Pro"/>
          <w:b/>
          <w:sz w:val="22"/>
          <w:szCs w:val="22"/>
        </w:rPr>
        <w:lastRenderedPageBreak/>
        <w:t xml:space="preserve">Net </w:t>
      </w:r>
      <w:r w:rsidR="00027BE7">
        <w:rPr>
          <w:rFonts w:ascii="Minion Pro" w:hAnsi="Minion Pro"/>
          <w:b/>
          <w:sz w:val="22"/>
          <w:szCs w:val="22"/>
        </w:rPr>
        <w:t xml:space="preserve">Annual </w:t>
      </w:r>
      <w:r w:rsidR="00617E3E">
        <w:rPr>
          <w:rFonts w:ascii="Minion Pro" w:hAnsi="Minion Pro"/>
          <w:b/>
          <w:sz w:val="22"/>
          <w:szCs w:val="22"/>
        </w:rPr>
        <w:t>Revenue</w:t>
      </w:r>
    </w:p>
    <w:p w:rsidR="00FE48AB" w:rsidRDefault="00FE48AB" w:rsidP="00617E3E">
      <w:pPr>
        <w:rPr>
          <w:rFonts w:ascii="Minion Pro" w:hAnsi="Minion Pro"/>
          <w:sz w:val="22"/>
          <w:szCs w:val="22"/>
        </w:rPr>
      </w:pPr>
    </w:p>
    <w:p w:rsidR="00617E3E" w:rsidRDefault="003E0449" w:rsidP="00617E3E">
      <w:pPr>
        <w:rPr>
          <w:rFonts w:ascii="Minion Pro" w:hAnsi="Minion Pro"/>
          <w:sz w:val="22"/>
          <w:szCs w:val="22"/>
        </w:rPr>
      </w:pPr>
      <w:r w:rsidRPr="003E0449">
        <w:rPr>
          <w:rFonts w:ascii="Minion Pro" w:hAnsi="Minion Pro"/>
          <w:sz w:val="22"/>
          <w:szCs w:val="22"/>
        </w:rPr>
        <w:fldChar w:fldCharType="begin"/>
      </w:r>
      <w:r w:rsidRPr="003E0449">
        <w:rPr>
          <w:rFonts w:ascii="Minion Pro" w:hAnsi="Minion Pro"/>
          <w:sz w:val="22"/>
          <w:szCs w:val="22"/>
        </w:rPr>
        <w:instrText xml:space="preserve"> REF _Ref334627106 \h </w:instrText>
      </w:r>
      <w:r>
        <w:rPr>
          <w:rFonts w:ascii="Minion Pro" w:hAnsi="Minion Pro"/>
          <w:sz w:val="22"/>
          <w:szCs w:val="22"/>
        </w:rPr>
        <w:instrText xml:space="preserve"> \* MERGEFORMAT </w:instrText>
      </w:r>
      <w:r w:rsidRPr="003E0449">
        <w:rPr>
          <w:rFonts w:ascii="Minion Pro" w:hAnsi="Minion Pro"/>
          <w:sz w:val="22"/>
          <w:szCs w:val="22"/>
        </w:rPr>
      </w:r>
      <w:r w:rsidRPr="003E0449">
        <w:rPr>
          <w:rFonts w:ascii="Minion Pro" w:hAnsi="Minion Pro"/>
          <w:sz w:val="22"/>
          <w:szCs w:val="22"/>
        </w:rPr>
        <w:fldChar w:fldCharType="separate"/>
      </w:r>
      <w:r w:rsidR="00154586" w:rsidRPr="00154586">
        <w:rPr>
          <w:rFonts w:ascii="Minion Pro" w:hAnsi="Minion Pro"/>
          <w:sz w:val="22"/>
          <w:szCs w:val="22"/>
        </w:rPr>
        <w:t>Table 9</w:t>
      </w:r>
      <w:r w:rsidRPr="003E0449">
        <w:rPr>
          <w:rFonts w:ascii="Minion Pro" w:hAnsi="Minion Pro"/>
          <w:sz w:val="22"/>
          <w:szCs w:val="22"/>
        </w:rPr>
        <w:fldChar w:fldCharType="end"/>
      </w:r>
      <w:r w:rsidRPr="003E0449">
        <w:rPr>
          <w:rFonts w:ascii="Minion Pro" w:hAnsi="Minion Pro"/>
          <w:sz w:val="22"/>
          <w:szCs w:val="22"/>
        </w:rPr>
        <w:t xml:space="preserve"> </w:t>
      </w:r>
      <w:r w:rsidR="00617E3E" w:rsidRPr="003E0449">
        <w:rPr>
          <w:rFonts w:ascii="Minion Pro" w:hAnsi="Minion Pro"/>
          <w:sz w:val="22"/>
          <w:szCs w:val="22"/>
        </w:rPr>
        <w:t>show</w:t>
      </w:r>
      <w:r>
        <w:rPr>
          <w:rFonts w:ascii="Minion Pro" w:hAnsi="Minion Pro"/>
          <w:sz w:val="22"/>
          <w:szCs w:val="22"/>
        </w:rPr>
        <w:t>s</w:t>
      </w:r>
      <w:r w:rsidR="00617E3E" w:rsidRPr="003E0449">
        <w:rPr>
          <w:rFonts w:ascii="Minion Pro" w:hAnsi="Minion Pro"/>
          <w:sz w:val="22"/>
          <w:szCs w:val="22"/>
        </w:rPr>
        <w:t xml:space="preserve"> </w:t>
      </w:r>
      <w:r>
        <w:rPr>
          <w:rFonts w:ascii="Minion Pro" w:hAnsi="Minion Pro"/>
          <w:sz w:val="22"/>
          <w:szCs w:val="22"/>
        </w:rPr>
        <w:t xml:space="preserve">the </w:t>
      </w:r>
      <w:r w:rsidR="00AA7950">
        <w:rPr>
          <w:rFonts w:ascii="Minion Pro" w:hAnsi="Minion Pro"/>
          <w:sz w:val="22"/>
          <w:szCs w:val="22"/>
        </w:rPr>
        <w:t xml:space="preserve">total net </w:t>
      </w:r>
      <w:r w:rsidR="00027BE7">
        <w:rPr>
          <w:rFonts w:ascii="Minion Pro" w:hAnsi="Minion Pro"/>
          <w:sz w:val="22"/>
          <w:szCs w:val="22"/>
        </w:rPr>
        <w:t xml:space="preserve">annual </w:t>
      </w:r>
      <w:r w:rsidR="00AA7950">
        <w:rPr>
          <w:rFonts w:ascii="Minion Pro" w:hAnsi="Minion Pro"/>
          <w:sz w:val="22"/>
          <w:szCs w:val="22"/>
        </w:rPr>
        <w:t xml:space="preserve">revenue (in </w:t>
      </w:r>
      <w:r w:rsidR="009C4DCF">
        <w:rPr>
          <w:rFonts w:ascii="Minion Pro" w:hAnsi="Minion Pro"/>
          <w:sz w:val="22"/>
          <w:szCs w:val="22"/>
        </w:rPr>
        <w:t xml:space="preserve">future </w:t>
      </w:r>
      <w:r w:rsidR="00AA7950">
        <w:rPr>
          <w:rFonts w:ascii="Minion Pro" w:hAnsi="Minion Pro"/>
          <w:sz w:val="22"/>
          <w:szCs w:val="22"/>
        </w:rPr>
        <w:t xml:space="preserve">year dollars) </w:t>
      </w:r>
      <w:r>
        <w:rPr>
          <w:rFonts w:ascii="Minion Pro" w:hAnsi="Minion Pro"/>
          <w:sz w:val="22"/>
          <w:szCs w:val="22"/>
        </w:rPr>
        <w:t xml:space="preserve">for BHW </w:t>
      </w:r>
      <w:r w:rsidRPr="003E0449">
        <w:rPr>
          <w:rFonts w:ascii="Minion Pro" w:hAnsi="Minion Pro"/>
          <w:sz w:val="22"/>
          <w:szCs w:val="22"/>
        </w:rPr>
        <w:t>for the medium growth scenario</w:t>
      </w:r>
      <w:r>
        <w:rPr>
          <w:rFonts w:ascii="Minion Pro" w:hAnsi="Minion Pro"/>
          <w:sz w:val="22"/>
          <w:szCs w:val="22"/>
        </w:rPr>
        <w:t>.</w:t>
      </w:r>
      <w:r w:rsidR="00515C14">
        <w:rPr>
          <w:rFonts w:ascii="Minion Pro" w:hAnsi="Minion Pro"/>
          <w:sz w:val="22"/>
          <w:szCs w:val="22"/>
        </w:rPr>
        <w:t xml:space="preserve"> </w:t>
      </w:r>
      <w:r w:rsidR="00027BE7">
        <w:rPr>
          <w:rFonts w:ascii="Minion Pro" w:hAnsi="Minion Pro"/>
          <w:sz w:val="22"/>
          <w:szCs w:val="22"/>
        </w:rPr>
        <w:t xml:space="preserve">The net revenue represents the revenue remaining after accounting for unpaid transactions and </w:t>
      </w:r>
      <w:r w:rsidR="00027BE7" w:rsidRPr="003E0449">
        <w:rPr>
          <w:rFonts w:ascii="Minion Pro" w:hAnsi="Minion Pro"/>
          <w:sz w:val="22"/>
          <w:szCs w:val="22"/>
        </w:rPr>
        <w:t xml:space="preserve">O&amp;M </w:t>
      </w:r>
      <w:r w:rsidR="00027BE7">
        <w:rPr>
          <w:rFonts w:ascii="Minion Pro" w:hAnsi="Minion Pro"/>
          <w:sz w:val="22"/>
          <w:szCs w:val="22"/>
        </w:rPr>
        <w:t xml:space="preserve">costs. </w:t>
      </w:r>
    </w:p>
    <w:p w:rsidR="009C4DCF" w:rsidRDefault="009C4DCF" w:rsidP="00617E3E">
      <w:pPr>
        <w:rPr>
          <w:rFonts w:ascii="Minion Pro" w:hAnsi="Minion Pro"/>
          <w:b/>
          <w:sz w:val="22"/>
          <w:szCs w:val="22"/>
        </w:rPr>
      </w:pPr>
    </w:p>
    <w:p w:rsidR="003E0449" w:rsidRPr="003E0449" w:rsidRDefault="003E0449" w:rsidP="003E0449">
      <w:pPr>
        <w:pStyle w:val="Caption"/>
        <w:keepNext/>
        <w:jc w:val="center"/>
        <w:rPr>
          <w:color w:val="auto"/>
        </w:rPr>
      </w:pPr>
      <w:bookmarkStart w:id="21" w:name="_Ref334627106"/>
      <w:r w:rsidRPr="003E0449">
        <w:rPr>
          <w:color w:val="auto"/>
        </w:rPr>
        <w:t xml:space="preserve">Table </w:t>
      </w:r>
      <w:r w:rsidRPr="003E0449">
        <w:rPr>
          <w:color w:val="auto"/>
        </w:rPr>
        <w:fldChar w:fldCharType="begin"/>
      </w:r>
      <w:r w:rsidRPr="003E0449">
        <w:rPr>
          <w:color w:val="auto"/>
        </w:rPr>
        <w:instrText xml:space="preserve"> SEQ Table \* ARABIC </w:instrText>
      </w:r>
      <w:r w:rsidRPr="003E0449">
        <w:rPr>
          <w:color w:val="auto"/>
        </w:rPr>
        <w:fldChar w:fldCharType="separate"/>
      </w:r>
      <w:r w:rsidR="00154586">
        <w:rPr>
          <w:noProof/>
          <w:color w:val="auto"/>
        </w:rPr>
        <w:t>9</w:t>
      </w:r>
      <w:r w:rsidRPr="003E0449">
        <w:rPr>
          <w:color w:val="auto"/>
        </w:rPr>
        <w:fldChar w:fldCharType="end"/>
      </w:r>
      <w:bookmarkEnd w:id="21"/>
      <w:r w:rsidRPr="003E0449">
        <w:rPr>
          <w:color w:val="auto"/>
        </w:rPr>
        <w:t xml:space="preserve">: Net </w:t>
      </w:r>
      <w:r w:rsidR="00027BE7">
        <w:rPr>
          <w:color w:val="auto"/>
        </w:rPr>
        <w:t xml:space="preserve">Annual </w:t>
      </w:r>
      <w:r w:rsidRPr="003E0449">
        <w:rPr>
          <w:color w:val="auto"/>
        </w:rPr>
        <w:t>Revenue Accounting for Unpaid Transactions and O&amp;M Costs</w:t>
      </w:r>
      <w:r w:rsidR="004576A7">
        <w:rPr>
          <w:color w:val="auto"/>
        </w:rPr>
        <w:t xml:space="preserve"> (in Year 2012 Dollars)</w:t>
      </w:r>
    </w:p>
    <w:tbl>
      <w:tblPr>
        <w:tblW w:w="9792"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6"/>
        <w:gridCol w:w="1579"/>
        <w:gridCol w:w="1933"/>
        <w:gridCol w:w="4082"/>
        <w:gridCol w:w="1462"/>
      </w:tblGrid>
      <w:tr w:rsidR="009C4DCF" w:rsidRPr="009C4DCF" w:rsidTr="009C4DCF">
        <w:trPr>
          <w:trHeight w:hRule="exact" w:val="1225"/>
          <w:jc w:val="center"/>
        </w:trPr>
        <w:tc>
          <w:tcPr>
            <w:tcW w:w="736" w:type="dxa"/>
            <w:shd w:val="clear" w:color="auto" w:fill="auto"/>
            <w:noWrap/>
            <w:vAlign w:val="bottom"/>
            <w:hideMark/>
          </w:tcPr>
          <w:p w:rsidR="00EC3600" w:rsidRPr="009C4DCF" w:rsidRDefault="00EC3600" w:rsidP="00EC3600">
            <w:pPr>
              <w:jc w:val="center"/>
              <w:rPr>
                <w:bCs/>
                <w:sz w:val="16"/>
                <w:szCs w:val="16"/>
              </w:rPr>
            </w:pPr>
            <w:r w:rsidRPr="009C4DCF">
              <w:rPr>
                <w:bCs/>
                <w:sz w:val="16"/>
                <w:szCs w:val="16"/>
              </w:rPr>
              <w:t>Year</w:t>
            </w:r>
          </w:p>
        </w:tc>
        <w:tc>
          <w:tcPr>
            <w:tcW w:w="1579" w:type="dxa"/>
            <w:shd w:val="clear" w:color="auto" w:fill="auto"/>
            <w:noWrap/>
            <w:vAlign w:val="bottom"/>
            <w:hideMark/>
          </w:tcPr>
          <w:p w:rsidR="00EC3600" w:rsidRPr="009C4DCF" w:rsidRDefault="00EC3600" w:rsidP="00EC3600">
            <w:pPr>
              <w:jc w:val="center"/>
              <w:rPr>
                <w:bCs/>
                <w:sz w:val="16"/>
                <w:szCs w:val="16"/>
              </w:rPr>
            </w:pPr>
            <w:r w:rsidRPr="009C4DCF">
              <w:rPr>
                <w:bCs/>
                <w:sz w:val="16"/>
                <w:szCs w:val="16"/>
              </w:rPr>
              <w:t>Gross Annual</w:t>
            </w:r>
          </w:p>
          <w:p w:rsidR="00EC3600" w:rsidRPr="009C4DCF" w:rsidRDefault="00EC3600" w:rsidP="00EC3600">
            <w:pPr>
              <w:jc w:val="center"/>
              <w:rPr>
                <w:bCs/>
                <w:sz w:val="16"/>
                <w:szCs w:val="16"/>
              </w:rPr>
            </w:pPr>
            <w:r w:rsidRPr="009C4DCF">
              <w:rPr>
                <w:bCs/>
                <w:sz w:val="16"/>
                <w:szCs w:val="16"/>
              </w:rPr>
              <w:t>Revenue (No losses)</w:t>
            </w:r>
          </w:p>
          <w:p w:rsidR="00EC3600" w:rsidRPr="009C4DCF" w:rsidRDefault="00EC3600" w:rsidP="00EC3600">
            <w:pPr>
              <w:jc w:val="center"/>
              <w:rPr>
                <w:bCs/>
                <w:sz w:val="16"/>
                <w:szCs w:val="16"/>
              </w:rPr>
            </w:pPr>
            <w:r w:rsidRPr="009C4DCF">
              <w:rPr>
                <w:bCs/>
                <w:sz w:val="16"/>
                <w:szCs w:val="16"/>
              </w:rPr>
              <w:t>before O&amp;M (</w:t>
            </w:r>
            <w:r w:rsidR="009C4DCF" w:rsidRPr="009C4DCF">
              <w:rPr>
                <w:bCs/>
                <w:sz w:val="16"/>
                <w:szCs w:val="16"/>
              </w:rPr>
              <w:t xml:space="preserve">Future </w:t>
            </w:r>
            <w:proofErr w:type="spellStart"/>
            <w:r w:rsidR="009C4DCF" w:rsidRPr="009C4DCF">
              <w:rPr>
                <w:bCs/>
                <w:sz w:val="16"/>
                <w:szCs w:val="16"/>
              </w:rPr>
              <w:t>Yr</w:t>
            </w:r>
            <w:proofErr w:type="spellEnd"/>
            <w:r w:rsidR="009C4DCF" w:rsidRPr="009C4DCF">
              <w:rPr>
                <w:bCs/>
                <w:sz w:val="16"/>
                <w:szCs w:val="16"/>
              </w:rPr>
              <w:t xml:space="preserve"> $</w:t>
            </w:r>
            <w:r w:rsidRPr="009C4DCF">
              <w:rPr>
                <w:bCs/>
                <w:sz w:val="16"/>
                <w:szCs w:val="16"/>
              </w:rPr>
              <w:t>)</w:t>
            </w:r>
          </w:p>
        </w:tc>
        <w:tc>
          <w:tcPr>
            <w:tcW w:w="1933" w:type="dxa"/>
            <w:shd w:val="clear" w:color="auto" w:fill="auto"/>
            <w:noWrap/>
            <w:vAlign w:val="bottom"/>
            <w:hideMark/>
          </w:tcPr>
          <w:p w:rsidR="00EC3600" w:rsidRPr="009C4DCF" w:rsidRDefault="00EC3600" w:rsidP="00EC3600">
            <w:pPr>
              <w:jc w:val="center"/>
              <w:rPr>
                <w:bCs/>
                <w:sz w:val="16"/>
                <w:szCs w:val="16"/>
              </w:rPr>
            </w:pPr>
            <w:r w:rsidRPr="009C4DCF">
              <w:rPr>
                <w:bCs/>
                <w:sz w:val="16"/>
                <w:szCs w:val="16"/>
              </w:rPr>
              <w:t>Unpaid</w:t>
            </w:r>
          </w:p>
          <w:p w:rsidR="00EC3600" w:rsidRPr="009C4DCF" w:rsidRDefault="00EC3600" w:rsidP="00EC3600">
            <w:pPr>
              <w:jc w:val="center"/>
              <w:rPr>
                <w:bCs/>
                <w:sz w:val="16"/>
                <w:szCs w:val="16"/>
              </w:rPr>
            </w:pPr>
            <w:r w:rsidRPr="009C4DCF">
              <w:rPr>
                <w:bCs/>
                <w:sz w:val="16"/>
                <w:szCs w:val="16"/>
              </w:rPr>
              <w:t>Annual Transaction</w:t>
            </w:r>
          </w:p>
          <w:p w:rsidR="009C4DCF" w:rsidRPr="009C4DCF" w:rsidRDefault="00EC3600" w:rsidP="00EC3600">
            <w:pPr>
              <w:jc w:val="center"/>
              <w:rPr>
                <w:bCs/>
                <w:sz w:val="16"/>
                <w:szCs w:val="16"/>
              </w:rPr>
            </w:pPr>
            <w:r w:rsidRPr="009C4DCF">
              <w:rPr>
                <w:bCs/>
                <w:sz w:val="16"/>
                <w:szCs w:val="16"/>
              </w:rPr>
              <w:t>(Non-Revenue Generating)</w:t>
            </w:r>
            <w:r w:rsidR="009C4DCF" w:rsidRPr="009C4DCF">
              <w:rPr>
                <w:bCs/>
                <w:sz w:val="16"/>
                <w:szCs w:val="16"/>
              </w:rPr>
              <w:t xml:space="preserve"> </w:t>
            </w:r>
          </w:p>
          <w:p w:rsidR="00EC3600" w:rsidRPr="009C4DCF" w:rsidRDefault="009C4DCF" w:rsidP="00EC3600">
            <w:pPr>
              <w:jc w:val="center"/>
              <w:rPr>
                <w:bCs/>
                <w:sz w:val="16"/>
                <w:szCs w:val="16"/>
              </w:rPr>
            </w:pPr>
            <w:r w:rsidRPr="009C4DCF">
              <w:rPr>
                <w:bCs/>
                <w:sz w:val="16"/>
                <w:szCs w:val="16"/>
              </w:rPr>
              <w:t xml:space="preserve">Future </w:t>
            </w:r>
            <w:proofErr w:type="spellStart"/>
            <w:r w:rsidRPr="009C4DCF">
              <w:rPr>
                <w:bCs/>
                <w:sz w:val="16"/>
                <w:szCs w:val="16"/>
              </w:rPr>
              <w:t>Yr</w:t>
            </w:r>
            <w:proofErr w:type="spellEnd"/>
            <w:r w:rsidRPr="009C4DCF">
              <w:rPr>
                <w:bCs/>
                <w:sz w:val="16"/>
                <w:szCs w:val="16"/>
              </w:rPr>
              <w:t xml:space="preserve"> $</w:t>
            </w:r>
          </w:p>
        </w:tc>
        <w:tc>
          <w:tcPr>
            <w:tcW w:w="4082" w:type="dxa"/>
            <w:shd w:val="clear" w:color="auto" w:fill="auto"/>
            <w:noWrap/>
            <w:vAlign w:val="bottom"/>
            <w:hideMark/>
          </w:tcPr>
          <w:p w:rsidR="00EC3600" w:rsidRPr="009C4DCF" w:rsidRDefault="00EC3600" w:rsidP="00EC3600">
            <w:pPr>
              <w:jc w:val="center"/>
              <w:rPr>
                <w:bCs/>
                <w:sz w:val="16"/>
                <w:szCs w:val="16"/>
              </w:rPr>
            </w:pPr>
            <w:r w:rsidRPr="009C4DCF">
              <w:rPr>
                <w:bCs/>
                <w:sz w:val="16"/>
                <w:szCs w:val="16"/>
              </w:rPr>
              <w:t>Gross Annual Revenue Lost</w:t>
            </w:r>
            <w:r w:rsidR="009C4DCF" w:rsidRPr="009C4DCF">
              <w:rPr>
                <w:bCs/>
                <w:sz w:val="16"/>
                <w:szCs w:val="16"/>
              </w:rPr>
              <w:t xml:space="preserve"> </w:t>
            </w:r>
            <w:r w:rsidRPr="009C4DCF">
              <w:rPr>
                <w:bCs/>
                <w:sz w:val="16"/>
                <w:szCs w:val="16"/>
              </w:rPr>
              <w:t>due to unpaid transactions</w:t>
            </w:r>
          </w:p>
          <w:p w:rsidR="00EC3600" w:rsidRPr="009C4DCF" w:rsidRDefault="00EC3600" w:rsidP="00EC3600">
            <w:pPr>
              <w:jc w:val="center"/>
              <w:rPr>
                <w:bCs/>
                <w:sz w:val="16"/>
                <w:szCs w:val="16"/>
              </w:rPr>
            </w:pPr>
            <w:r w:rsidRPr="009C4DCF">
              <w:rPr>
                <w:bCs/>
                <w:sz w:val="16"/>
                <w:szCs w:val="16"/>
              </w:rPr>
              <w:t>before O&amp;M (</w:t>
            </w:r>
            <w:r w:rsidR="009C4DCF" w:rsidRPr="009C4DCF">
              <w:rPr>
                <w:bCs/>
                <w:sz w:val="16"/>
                <w:szCs w:val="16"/>
              </w:rPr>
              <w:t xml:space="preserve">Future </w:t>
            </w:r>
            <w:proofErr w:type="spellStart"/>
            <w:r w:rsidR="009C4DCF" w:rsidRPr="009C4DCF">
              <w:rPr>
                <w:bCs/>
                <w:sz w:val="16"/>
                <w:szCs w:val="16"/>
              </w:rPr>
              <w:t>Yr</w:t>
            </w:r>
            <w:proofErr w:type="spellEnd"/>
            <w:r w:rsidR="009C4DCF" w:rsidRPr="009C4DCF">
              <w:rPr>
                <w:bCs/>
                <w:sz w:val="16"/>
                <w:szCs w:val="16"/>
              </w:rPr>
              <w:t xml:space="preserve"> $</w:t>
            </w:r>
            <w:r w:rsidRPr="009C4DCF">
              <w:rPr>
                <w:bCs/>
                <w:sz w:val="16"/>
                <w:szCs w:val="16"/>
              </w:rPr>
              <w:t>)</w:t>
            </w:r>
          </w:p>
        </w:tc>
        <w:tc>
          <w:tcPr>
            <w:tcW w:w="1462" w:type="dxa"/>
            <w:shd w:val="clear" w:color="auto" w:fill="auto"/>
            <w:noWrap/>
            <w:vAlign w:val="bottom"/>
            <w:hideMark/>
          </w:tcPr>
          <w:p w:rsidR="00EC3600" w:rsidRPr="009C4DCF" w:rsidRDefault="00EC3600" w:rsidP="00EC3600">
            <w:pPr>
              <w:jc w:val="center"/>
              <w:rPr>
                <w:bCs/>
                <w:sz w:val="16"/>
                <w:szCs w:val="16"/>
              </w:rPr>
            </w:pPr>
            <w:r w:rsidRPr="009C4DCF">
              <w:rPr>
                <w:bCs/>
                <w:sz w:val="16"/>
                <w:szCs w:val="16"/>
              </w:rPr>
              <w:t>Net Revenue</w:t>
            </w:r>
          </w:p>
          <w:p w:rsidR="00EC3600" w:rsidRPr="009C4DCF" w:rsidRDefault="00EC3600" w:rsidP="009C4DCF">
            <w:pPr>
              <w:jc w:val="center"/>
              <w:rPr>
                <w:bCs/>
                <w:sz w:val="16"/>
                <w:szCs w:val="16"/>
              </w:rPr>
            </w:pPr>
            <w:r w:rsidRPr="009C4DCF">
              <w:rPr>
                <w:bCs/>
                <w:sz w:val="16"/>
                <w:szCs w:val="16"/>
              </w:rPr>
              <w:t>Accounting for Unpaid and O&amp;M Costs (</w:t>
            </w:r>
            <w:r w:rsidR="009C4DCF" w:rsidRPr="009C4DCF">
              <w:rPr>
                <w:bCs/>
                <w:sz w:val="16"/>
                <w:szCs w:val="16"/>
              </w:rPr>
              <w:t xml:space="preserve">Future </w:t>
            </w:r>
            <w:proofErr w:type="spellStart"/>
            <w:r w:rsidR="009C4DCF" w:rsidRPr="009C4DCF">
              <w:rPr>
                <w:bCs/>
                <w:sz w:val="16"/>
                <w:szCs w:val="16"/>
              </w:rPr>
              <w:t>Yr</w:t>
            </w:r>
            <w:proofErr w:type="spellEnd"/>
            <w:r w:rsidR="009C4DCF" w:rsidRPr="009C4DCF">
              <w:rPr>
                <w:bCs/>
                <w:sz w:val="16"/>
                <w:szCs w:val="16"/>
              </w:rPr>
              <w:t xml:space="preserve"> </w:t>
            </w:r>
            <w:r w:rsidRPr="009C4DCF">
              <w:rPr>
                <w:bCs/>
                <w:sz w:val="16"/>
                <w:szCs w:val="16"/>
              </w:rPr>
              <w:t>$)</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2015</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$2,581,000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$641,800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$1,939,000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$(6,361,000)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2016</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3,292,950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802,900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2,490,000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(7,010,000)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2017</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4,004,900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960,000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3,045,000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(6,755,000)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2018</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4,716,850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1,111,100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3,606,000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(7,194,000)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2019</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5,428,800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1,256,400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4,172,000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(7,128,000)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2020</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6,140,750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1,395,800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4,745,000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(6,555,000)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2021</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6,852,700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1,529,300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5,323,000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(5,877,000)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2022</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7,564,650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1,656,900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5,908,000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(5,692,000)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2023</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8,276,600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1,778,700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6,498,000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(4,902,000)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2024</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8,988,550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1,894,500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7,094,000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(13,206,000)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2025</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9,700,500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2,004,500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7,696,000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(3,904,000)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2026</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10,412,450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2,108,600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8,304,000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(17,396,000)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2027</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11,124,400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2,206,800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8,918,000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(2,782,000)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2028</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11,836,350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2,299,100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9,537,000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(2,563,000)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2029</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12,548,300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2,385,500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10,163,000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(5,937,000)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2030</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13,260,250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2,466,100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10,794,000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(1,406,000)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2031</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13,972,200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2,540,700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11,432,000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(568,000)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2032</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14,684,150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2,609,500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12,075,000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(325,000)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2033</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15,396,100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2,672,400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12,724,000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624,000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2034</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16,108,050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2,729,400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13,379,000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(7,521,000)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2035</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16,820,000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2,780,500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14,040,000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1,840,000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2036</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17,341,420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2,795,100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14,546,000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2,046,000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2037</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17,879,004</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2,807,800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15,071,000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2,871,000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2038</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18,433,253</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2,818,700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15,615,000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(10,585,000)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2039</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19,004,684</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2,827,500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16,177,000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(123,000)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2040</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19,593,829</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2,834,200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16,760,000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4,360,000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2041</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20,201,238</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2,838,600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17,363,000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5,263,000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2042</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20,827,476</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2,840,500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17,987,000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5,587,000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2043</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21,473,128</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2,839,800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18,633,000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6,533,000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2044</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22,138,795</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2,836,400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19,302,000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(1,598,000)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2045</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22,825,098</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2,829,900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19,995,000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7,995,000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2046</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23,532,676</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2,820,400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20,712,000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8,412,000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2047</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24,262,189</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2,807,600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21,455,000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9,455,000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2048</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25,014,316</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2,791,200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22,223,000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10,023,000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2049</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25,789,760</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2,771,200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23,019,000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6,919,000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2050</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26,589,243</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2,747,200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23,842,000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9,442,000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2051</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27,413,509</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2,719,100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24,694,000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12,894,000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2052</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28,263,328</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2,686,600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25,577,000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13,577,000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2053</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29,139,491</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2,649,400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26,490,000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14,790,000</w:t>
            </w:r>
          </w:p>
        </w:tc>
      </w:tr>
      <w:tr w:rsidR="009C4DCF" w:rsidRPr="009C4DCF" w:rsidTr="009C4DCF">
        <w:trPr>
          <w:trHeight w:hRule="exact" w:val="216"/>
          <w:jc w:val="center"/>
        </w:trPr>
        <w:tc>
          <w:tcPr>
            <w:tcW w:w="736" w:type="dxa"/>
            <w:shd w:val="clear" w:color="auto" w:fill="auto"/>
            <w:noWrap/>
            <w:vAlign w:val="bottom"/>
            <w:hideMark/>
          </w:tcPr>
          <w:p w:rsidR="009C4DCF" w:rsidRPr="009C4DCF" w:rsidRDefault="009C4DCF" w:rsidP="00EC3600">
            <w:pPr>
              <w:jc w:val="center"/>
              <w:rPr>
                <w:sz w:val="16"/>
                <w:szCs w:val="16"/>
              </w:rPr>
            </w:pPr>
            <w:r w:rsidRPr="009C4DCF">
              <w:rPr>
                <w:sz w:val="16"/>
                <w:szCs w:val="16"/>
              </w:rPr>
              <w:t>2054</w:t>
            </w:r>
          </w:p>
        </w:tc>
        <w:tc>
          <w:tcPr>
            <w:tcW w:w="1579" w:type="dxa"/>
            <w:shd w:val="clear" w:color="auto" w:fill="auto"/>
            <w:noWrap/>
            <w:vAlign w:val="bottom"/>
            <w:hideMark/>
          </w:tcPr>
          <w:p w:rsidR="009C4DCF" w:rsidRPr="009C4DCF" w:rsidRDefault="009C4DCF" w:rsidP="00EA33EE">
            <w:pPr>
              <w:jc w:val="right"/>
              <w:rPr>
                <w:sz w:val="16"/>
                <w:szCs w:val="16"/>
              </w:rPr>
            </w:pPr>
            <w:r w:rsidRPr="009C4DCF">
              <w:rPr>
                <w:sz w:val="16"/>
                <w:szCs w:val="16"/>
              </w:rPr>
              <w:t>30,042,816</w:t>
            </w:r>
          </w:p>
        </w:tc>
        <w:tc>
          <w:tcPr>
            <w:tcW w:w="1933" w:type="dxa"/>
            <w:shd w:val="clear" w:color="auto" w:fill="auto"/>
            <w:noWrap/>
            <w:vAlign w:val="bottom"/>
            <w:hideMark/>
          </w:tcPr>
          <w:p w:rsidR="009C4DCF" w:rsidRPr="009C4DCF" w:rsidRDefault="009C4DCF" w:rsidP="00EA33EE">
            <w:pPr>
              <w:jc w:val="right"/>
              <w:rPr>
                <w:sz w:val="16"/>
                <w:szCs w:val="16"/>
              </w:rPr>
            </w:pPr>
            <w:r w:rsidRPr="009C4DCF">
              <w:rPr>
                <w:sz w:val="16"/>
                <w:szCs w:val="16"/>
              </w:rPr>
              <w:t>641,800</w:t>
            </w:r>
          </w:p>
        </w:tc>
        <w:tc>
          <w:tcPr>
            <w:tcW w:w="4082" w:type="dxa"/>
            <w:shd w:val="clear" w:color="auto" w:fill="auto"/>
            <w:noWrap/>
            <w:vAlign w:val="bottom"/>
            <w:hideMark/>
          </w:tcPr>
          <w:p w:rsidR="009C4DCF" w:rsidRPr="009C4DCF" w:rsidRDefault="009C4DCF" w:rsidP="00EA33EE">
            <w:pPr>
              <w:jc w:val="right"/>
              <w:rPr>
                <w:sz w:val="16"/>
                <w:szCs w:val="16"/>
              </w:rPr>
            </w:pPr>
            <w:r w:rsidRPr="009C4DCF">
              <w:rPr>
                <w:sz w:val="16"/>
                <w:szCs w:val="16"/>
              </w:rPr>
              <w:t>1,939,000</w:t>
            </w:r>
          </w:p>
        </w:tc>
        <w:tc>
          <w:tcPr>
            <w:tcW w:w="1462" w:type="dxa"/>
            <w:shd w:val="clear" w:color="auto" w:fill="auto"/>
            <w:noWrap/>
            <w:vAlign w:val="bottom"/>
            <w:hideMark/>
          </w:tcPr>
          <w:p w:rsidR="009C4DCF" w:rsidRPr="009C4DCF" w:rsidRDefault="009C4DCF" w:rsidP="00EA33EE">
            <w:pPr>
              <w:jc w:val="right"/>
              <w:rPr>
                <w:sz w:val="16"/>
                <w:szCs w:val="16"/>
              </w:rPr>
            </w:pPr>
            <w:r w:rsidRPr="009C4DCF">
              <w:rPr>
                <w:sz w:val="16"/>
                <w:szCs w:val="16"/>
              </w:rPr>
              <w:t>(6,361,000)</w:t>
            </w:r>
          </w:p>
        </w:tc>
      </w:tr>
    </w:tbl>
    <w:p w:rsidR="00B96D1A" w:rsidRPr="008E1299" w:rsidRDefault="00617E3E">
      <w:pPr>
        <w:rPr>
          <w:rFonts w:ascii="Minion Pro" w:hAnsi="Minion Pro"/>
          <w:b/>
          <w:sz w:val="22"/>
          <w:szCs w:val="22"/>
        </w:rPr>
      </w:pPr>
      <w:r>
        <w:rPr>
          <w:rFonts w:ascii="Minion Pro" w:hAnsi="Minion Pro"/>
          <w:b/>
          <w:sz w:val="22"/>
          <w:szCs w:val="22"/>
        </w:rPr>
        <w:br w:type="page"/>
      </w:r>
      <w:r w:rsidR="00B96D1A" w:rsidRPr="008E1299">
        <w:rPr>
          <w:rFonts w:ascii="Minion Pro" w:hAnsi="Minion Pro"/>
          <w:b/>
          <w:sz w:val="22"/>
          <w:szCs w:val="22"/>
        </w:rPr>
        <w:lastRenderedPageBreak/>
        <w:t>Limitations of Analysis</w:t>
      </w:r>
    </w:p>
    <w:p w:rsidR="00B96D1A" w:rsidRPr="008E1299" w:rsidRDefault="00B96D1A">
      <w:pPr>
        <w:rPr>
          <w:rFonts w:ascii="Minion Pro" w:hAnsi="Minion Pro"/>
          <w:sz w:val="22"/>
          <w:szCs w:val="22"/>
        </w:rPr>
      </w:pPr>
    </w:p>
    <w:p w:rsidR="001D535B" w:rsidRPr="008E1299" w:rsidRDefault="00F3438D">
      <w:pPr>
        <w:rPr>
          <w:rFonts w:ascii="Minion Pro" w:hAnsi="Minion Pro"/>
          <w:sz w:val="22"/>
          <w:szCs w:val="22"/>
        </w:rPr>
      </w:pPr>
      <w:r w:rsidRPr="008E1299">
        <w:rPr>
          <w:rFonts w:ascii="Minion Pro" w:hAnsi="Minion Pro"/>
          <w:sz w:val="22"/>
          <w:szCs w:val="22"/>
        </w:rPr>
        <w:t xml:space="preserve">Several </w:t>
      </w:r>
      <w:r w:rsidR="00065C1D" w:rsidRPr="008E1299">
        <w:rPr>
          <w:rFonts w:ascii="Minion Pro" w:hAnsi="Minion Pro"/>
          <w:sz w:val="22"/>
          <w:szCs w:val="22"/>
        </w:rPr>
        <w:t xml:space="preserve">broad </w:t>
      </w:r>
      <w:r w:rsidRPr="008E1299">
        <w:rPr>
          <w:rFonts w:ascii="Minion Pro" w:hAnsi="Minion Pro"/>
          <w:sz w:val="22"/>
          <w:szCs w:val="22"/>
        </w:rPr>
        <w:t xml:space="preserve">assumptions </w:t>
      </w:r>
      <w:proofErr w:type="gramStart"/>
      <w:r w:rsidRPr="008E1299">
        <w:rPr>
          <w:rFonts w:ascii="Minion Pro" w:hAnsi="Minion Pro"/>
          <w:sz w:val="22"/>
          <w:szCs w:val="22"/>
        </w:rPr>
        <w:t>were made</w:t>
      </w:r>
      <w:proofErr w:type="gramEnd"/>
      <w:r w:rsidRPr="008E1299">
        <w:rPr>
          <w:rFonts w:ascii="Minion Pro" w:hAnsi="Minion Pro"/>
          <w:sz w:val="22"/>
          <w:szCs w:val="22"/>
        </w:rPr>
        <w:t xml:space="preserve"> to complete this analysis:</w:t>
      </w:r>
    </w:p>
    <w:p w:rsidR="001D535B" w:rsidRPr="008E1299" w:rsidRDefault="001D535B" w:rsidP="001D535B">
      <w:pPr>
        <w:pStyle w:val="ListParagraph"/>
        <w:numPr>
          <w:ilvl w:val="0"/>
          <w:numId w:val="1"/>
        </w:numPr>
        <w:rPr>
          <w:rFonts w:ascii="Minion Pro" w:hAnsi="Minion Pro"/>
          <w:sz w:val="22"/>
          <w:szCs w:val="22"/>
        </w:rPr>
      </w:pPr>
      <w:r w:rsidRPr="008E1299">
        <w:rPr>
          <w:rFonts w:ascii="Minion Pro" w:hAnsi="Minion Pro"/>
          <w:sz w:val="22"/>
          <w:szCs w:val="22"/>
        </w:rPr>
        <w:t xml:space="preserve">Demographic data for the </w:t>
      </w:r>
      <w:r w:rsidR="000A35D4" w:rsidRPr="006D5D78">
        <w:rPr>
          <w:rFonts w:ascii="Minion Pro" w:hAnsi="Minion Pro"/>
          <w:sz w:val="22"/>
          <w:szCs w:val="22"/>
        </w:rPr>
        <w:t>enhanced</w:t>
      </w:r>
      <w:r w:rsidR="000A35D4">
        <w:rPr>
          <w:rFonts w:ascii="Minion Pro" w:hAnsi="Minion Pro"/>
          <w:sz w:val="22"/>
          <w:szCs w:val="22"/>
        </w:rPr>
        <w:t xml:space="preserve"> </w:t>
      </w:r>
      <w:r w:rsidRPr="008E1299">
        <w:rPr>
          <w:rFonts w:ascii="Minion Pro" w:hAnsi="Minion Pro"/>
          <w:sz w:val="22"/>
          <w:szCs w:val="22"/>
        </w:rPr>
        <w:t>Mission model are based on model</w:t>
      </w:r>
      <w:r w:rsidR="00F3438D" w:rsidRPr="008E1299">
        <w:rPr>
          <w:rFonts w:ascii="Minion Pro" w:hAnsi="Minion Pro"/>
          <w:sz w:val="22"/>
          <w:szCs w:val="22"/>
        </w:rPr>
        <w:t>s</w:t>
      </w:r>
      <w:r w:rsidRPr="008E1299">
        <w:rPr>
          <w:rFonts w:ascii="Minion Pro" w:hAnsi="Minion Pro"/>
          <w:sz w:val="22"/>
          <w:szCs w:val="22"/>
        </w:rPr>
        <w:t xml:space="preserve"> provided by </w:t>
      </w:r>
      <w:r w:rsidR="00725229">
        <w:rPr>
          <w:rFonts w:ascii="Minion Pro" w:hAnsi="Minion Pro"/>
          <w:sz w:val="22"/>
          <w:szCs w:val="22"/>
        </w:rPr>
        <w:t xml:space="preserve">the </w:t>
      </w:r>
      <w:r w:rsidRPr="008E1299">
        <w:rPr>
          <w:rFonts w:ascii="Minion Pro" w:hAnsi="Minion Pro"/>
          <w:sz w:val="22"/>
          <w:szCs w:val="22"/>
        </w:rPr>
        <w:t xml:space="preserve">El Paso MPO </w:t>
      </w:r>
    </w:p>
    <w:p w:rsidR="00065C1D" w:rsidRDefault="001D535B" w:rsidP="00065C1D">
      <w:pPr>
        <w:pStyle w:val="ListParagraph"/>
        <w:numPr>
          <w:ilvl w:val="0"/>
          <w:numId w:val="1"/>
        </w:numPr>
        <w:rPr>
          <w:rFonts w:ascii="Minion Pro" w:hAnsi="Minion Pro"/>
          <w:sz w:val="22"/>
          <w:szCs w:val="22"/>
        </w:rPr>
      </w:pPr>
      <w:r w:rsidRPr="008E1299">
        <w:rPr>
          <w:rFonts w:ascii="Minion Pro" w:hAnsi="Minion Pro"/>
          <w:sz w:val="22"/>
          <w:szCs w:val="22"/>
        </w:rPr>
        <w:t xml:space="preserve">The network assumptions </w:t>
      </w:r>
      <w:r w:rsidR="006C6754" w:rsidRPr="008E1299">
        <w:rPr>
          <w:rFonts w:ascii="Minion Pro" w:hAnsi="Minion Pro"/>
          <w:sz w:val="22"/>
          <w:szCs w:val="22"/>
        </w:rPr>
        <w:t xml:space="preserve">and model parameters </w:t>
      </w:r>
      <w:r w:rsidR="004D43B5">
        <w:rPr>
          <w:rFonts w:ascii="Minion Pro" w:hAnsi="Minion Pro"/>
          <w:sz w:val="22"/>
          <w:szCs w:val="22"/>
        </w:rPr>
        <w:t xml:space="preserve">for base and future year are </w:t>
      </w:r>
      <w:r w:rsidR="00F3438D" w:rsidRPr="008E1299">
        <w:rPr>
          <w:rFonts w:ascii="Minion Pro" w:hAnsi="Minion Pro"/>
          <w:sz w:val="22"/>
          <w:szCs w:val="22"/>
        </w:rPr>
        <w:t xml:space="preserve">consistent </w:t>
      </w:r>
      <w:r w:rsidR="004D43B5">
        <w:rPr>
          <w:rFonts w:ascii="Minion Pro" w:hAnsi="Minion Pro"/>
          <w:sz w:val="22"/>
          <w:szCs w:val="22"/>
        </w:rPr>
        <w:t>with the information available to HNTB at this time</w:t>
      </w:r>
      <w:r w:rsidR="00065C1D" w:rsidRPr="008E1299">
        <w:rPr>
          <w:rFonts w:ascii="Minion Pro" w:hAnsi="Minion Pro"/>
          <w:sz w:val="22"/>
          <w:szCs w:val="22"/>
        </w:rPr>
        <w:t>.</w:t>
      </w:r>
    </w:p>
    <w:p w:rsidR="009C06E3" w:rsidRPr="008E1299" w:rsidRDefault="009C06E3" w:rsidP="00065C1D">
      <w:pPr>
        <w:pStyle w:val="ListParagraph"/>
        <w:numPr>
          <w:ilvl w:val="0"/>
          <w:numId w:val="1"/>
        </w:numPr>
        <w:rPr>
          <w:rFonts w:ascii="Minion Pro" w:hAnsi="Minion Pro"/>
          <w:sz w:val="22"/>
          <w:szCs w:val="22"/>
        </w:rPr>
      </w:pPr>
      <w:r>
        <w:rPr>
          <w:rFonts w:ascii="Minion Pro" w:hAnsi="Minion Pro"/>
          <w:sz w:val="22"/>
          <w:szCs w:val="22"/>
        </w:rPr>
        <w:t xml:space="preserve">No new </w:t>
      </w:r>
      <w:r w:rsidR="00725229">
        <w:rPr>
          <w:rFonts w:ascii="Minion Pro" w:hAnsi="Minion Pro"/>
          <w:sz w:val="22"/>
          <w:szCs w:val="22"/>
        </w:rPr>
        <w:t xml:space="preserve">trip distribution or trip </w:t>
      </w:r>
      <w:r>
        <w:rPr>
          <w:rFonts w:ascii="Minion Pro" w:hAnsi="Minion Pro"/>
          <w:sz w:val="22"/>
          <w:szCs w:val="22"/>
        </w:rPr>
        <w:t>redistribution was done assuming</w:t>
      </w:r>
      <w:r w:rsidR="00725229">
        <w:rPr>
          <w:rFonts w:ascii="Minion Pro" w:hAnsi="Minion Pro"/>
          <w:sz w:val="22"/>
          <w:szCs w:val="22"/>
        </w:rPr>
        <w:t xml:space="preserve"> BHW is included in the roadway network. </w:t>
      </w:r>
    </w:p>
    <w:p w:rsidR="00E6251C" w:rsidRDefault="00E6251C">
      <w:pPr>
        <w:rPr>
          <w:rFonts w:ascii="Minion Pro" w:hAnsi="Minion Pro"/>
          <w:sz w:val="22"/>
          <w:szCs w:val="22"/>
        </w:rPr>
      </w:pPr>
    </w:p>
    <w:p w:rsidR="00A52E5F" w:rsidRDefault="00725229" w:rsidP="00725229">
      <w:pPr>
        <w:rPr>
          <w:rFonts w:ascii="Minion Pro" w:hAnsi="Minion Pro"/>
          <w:sz w:val="22"/>
          <w:szCs w:val="22"/>
        </w:rPr>
      </w:pPr>
      <w:r w:rsidRPr="005B1538">
        <w:rPr>
          <w:rFonts w:ascii="Minion Pro" w:hAnsi="Minion Pro"/>
          <w:sz w:val="22"/>
          <w:szCs w:val="22"/>
        </w:rPr>
        <w:t xml:space="preserve">The modeling effort for this study used the enhanced Mission model, because a validated Horizon model was not yet available to HNTB at the time of this study. The Horizon model </w:t>
      </w:r>
      <w:proofErr w:type="gramStart"/>
      <w:r w:rsidR="00A52E5F" w:rsidRPr="005B1538">
        <w:rPr>
          <w:rFonts w:ascii="Minion Pro" w:hAnsi="Minion Pro"/>
          <w:sz w:val="22"/>
          <w:szCs w:val="22"/>
        </w:rPr>
        <w:t>is anticipated</w:t>
      </w:r>
      <w:proofErr w:type="gramEnd"/>
      <w:r w:rsidR="00A52E5F" w:rsidRPr="005B1538">
        <w:rPr>
          <w:rFonts w:ascii="Minion Pro" w:hAnsi="Minion Pro"/>
          <w:sz w:val="22"/>
          <w:szCs w:val="22"/>
        </w:rPr>
        <w:t xml:space="preserve"> to include all existing, committed and planned projects, updated demographic data, new surveys, updated trip generation, updated trip distribution, and trip assignment parameters and methods.</w:t>
      </w:r>
      <w:r w:rsidR="00A52E5F">
        <w:rPr>
          <w:rFonts w:ascii="Minion Pro" w:hAnsi="Minion Pro"/>
          <w:sz w:val="22"/>
          <w:szCs w:val="22"/>
        </w:rPr>
        <w:t xml:space="preserve"> </w:t>
      </w:r>
    </w:p>
    <w:p w:rsidR="00A52E5F" w:rsidRDefault="00A52E5F" w:rsidP="00725229">
      <w:pPr>
        <w:rPr>
          <w:rFonts w:ascii="Minion Pro" w:hAnsi="Minion Pro"/>
          <w:sz w:val="22"/>
          <w:szCs w:val="22"/>
        </w:rPr>
      </w:pPr>
    </w:p>
    <w:p w:rsidR="00725229" w:rsidRPr="008E1299" w:rsidRDefault="00A52E5F" w:rsidP="00725229">
      <w:pPr>
        <w:rPr>
          <w:rFonts w:ascii="Minion Pro" w:hAnsi="Minion Pro"/>
          <w:sz w:val="22"/>
          <w:szCs w:val="22"/>
        </w:rPr>
      </w:pPr>
      <w:r>
        <w:rPr>
          <w:rFonts w:ascii="Minion Pro" w:hAnsi="Minion Pro"/>
          <w:sz w:val="22"/>
          <w:szCs w:val="22"/>
        </w:rPr>
        <w:t>Therefore, t</w:t>
      </w:r>
      <w:r w:rsidR="00725229" w:rsidRPr="008E1299">
        <w:rPr>
          <w:rFonts w:ascii="Minion Pro" w:hAnsi="Minion Pro"/>
          <w:sz w:val="22"/>
          <w:szCs w:val="22"/>
        </w:rPr>
        <w:t>he actual results from the completed Horizon model will show differences from th</w:t>
      </w:r>
      <w:r w:rsidR="00725229">
        <w:rPr>
          <w:rFonts w:ascii="Minion Pro" w:hAnsi="Minion Pro"/>
          <w:sz w:val="22"/>
          <w:szCs w:val="22"/>
        </w:rPr>
        <w:t>e forecast year 2035</w:t>
      </w:r>
      <w:r w:rsidR="00725229" w:rsidRPr="008E1299">
        <w:rPr>
          <w:rFonts w:ascii="Minion Pro" w:hAnsi="Minion Pro"/>
          <w:sz w:val="22"/>
          <w:szCs w:val="22"/>
        </w:rPr>
        <w:t xml:space="preserve"> traffic volumes presented in this memorandum.</w:t>
      </w:r>
    </w:p>
    <w:p w:rsidR="00725229" w:rsidRPr="008E1299" w:rsidRDefault="00725229">
      <w:pPr>
        <w:rPr>
          <w:rFonts w:ascii="Minion Pro" w:hAnsi="Minion Pro"/>
          <w:sz w:val="22"/>
          <w:szCs w:val="22"/>
        </w:rPr>
      </w:pPr>
    </w:p>
    <w:p w:rsidR="00A331CA" w:rsidRPr="008E1299" w:rsidRDefault="00A331CA" w:rsidP="00A331CA">
      <w:pPr>
        <w:contextualSpacing/>
        <w:rPr>
          <w:rFonts w:ascii="Minion Pro" w:hAnsi="Minion Pro"/>
          <w:b/>
          <w:sz w:val="22"/>
          <w:szCs w:val="22"/>
        </w:rPr>
      </w:pPr>
      <w:r w:rsidRPr="008E1299">
        <w:rPr>
          <w:rFonts w:ascii="Minion Pro" w:hAnsi="Minion Pro"/>
          <w:b/>
          <w:sz w:val="22"/>
          <w:szCs w:val="22"/>
        </w:rPr>
        <w:t xml:space="preserve">Recommendations </w:t>
      </w:r>
    </w:p>
    <w:p w:rsidR="00A331CA" w:rsidRPr="008E1299" w:rsidRDefault="00A331CA" w:rsidP="00A331CA">
      <w:pPr>
        <w:autoSpaceDE w:val="0"/>
        <w:autoSpaceDN w:val="0"/>
        <w:adjustRightInd w:val="0"/>
        <w:rPr>
          <w:rFonts w:ascii="Minion Pro" w:hAnsi="Minion Pro"/>
          <w:sz w:val="22"/>
          <w:szCs w:val="22"/>
        </w:rPr>
      </w:pPr>
    </w:p>
    <w:p w:rsidR="00A331CA" w:rsidRPr="008E1299" w:rsidRDefault="002A0637" w:rsidP="00A331CA">
      <w:pPr>
        <w:autoSpaceDE w:val="0"/>
        <w:autoSpaceDN w:val="0"/>
        <w:adjustRightInd w:val="0"/>
        <w:rPr>
          <w:rFonts w:ascii="Minion Pro" w:hAnsi="Minion Pro"/>
          <w:sz w:val="22"/>
          <w:szCs w:val="22"/>
        </w:rPr>
      </w:pPr>
      <w:r w:rsidRPr="008E1299">
        <w:rPr>
          <w:rFonts w:ascii="Minion Pro" w:hAnsi="Minion Pro"/>
          <w:sz w:val="22"/>
          <w:szCs w:val="22"/>
        </w:rPr>
        <w:t>HNTB recommends</w:t>
      </w:r>
      <w:r w:rsidR="00A331CA" w:rsidRPr="008E1299">
        <w:rPr>
          <w:rFonts w:ascii="Minion Pro" w:hAnsi="Minion Pro"/>
          <w:sz w:val="22"/>
          <w:szCs w:val="22"/>
        </w:rPr>
        <w:t xml:space="preserve"> that this preliminary traffic and </w:t>
      </w:r>
      <w:r w:rsidR="00A331CA" w:rsidRPr="006D5D78">
        <w:rPr>
          <w:rFonts w:ascii="Minion Pro" w:hAnsi="Minion Pro"/>
          <w:sz w:val="22"/>
          <w:szCs w:val="22"/>
        </w:rPr>
        <w:t xml:space="preserve">revenue study </w:t>
      </w:r>
      <w:proofErr w:type="gramStart"/>
      <w:r w:rsidR="000A35D4" w:rsidRPr="006D5D78">
        <w:rPr>
          <w:rFonts w:ascii="Minion Pro" w:hAnsi="Minion Pro"/>
          <w:sz w:val="22"/>
          <w:szCs w:val="22"/>
        </w:rPr>
        <w:t>be</w:t>
      </w:r>
      <w:r w:rsidRPr="008E1299">
        <w:rPr>
          <w:rFonts w:ascii="Minion Pro" w:hAnsi="Minion Pro"/>
          <w:sz w:val="22"/>
          <w:szCs w:val="22"/>
        </w:rPr>
        <w:t xml:space="preserve"> </w:t>
      </w:r>
      <w:r w:rsidR="00A331CA" w:rsidRPr="008E1299">
        <w:rPr>
          <w:rFonts w:ascii="Minion Pro" w:hAnsi="Minion Pro"/>
          <w:sz w:val="22"/>
          <w:szCs w:val="22"/>
        </w:rPr>
        <w:t>followed</w:t>
      </w:r>
      <w:proofErr w:type="gramEnd"/>
      <w:r w:rsidR="00A331CA" w:rsidRPr="008E1299">
        <w:rPr>
          <w:rFonts w:ascii="Minion Pro" w:hAnsi="Minion Pro"/>
          <w:sz w:val="22"/>
          <w:szCs w:val="22"/>
        </w:rPr>
        <w:t xml:space="preserve"> by more comprehensive traffic and revenue studies. Before </w:t>
      </w:r>
      <w:r w:rsidRPr="008E1299">
        <w:rPr>
          <w:rFonts w:ascii="Minion Pro" w:hAnsi="Minion Pro"/>
          <w:sz w:val="22"/>
          <w:szCs w:val="22"/>
        </w:rPr>
        <w:t xml:space="preserve">considering </w:t>
      </w:r>
      <w:r w:rsidR="003A11A3" w:rsidRPr="008E1299">
        <w:rPr>
          <w:rFonts w:ascii="Minion Pro" w:hAnsi="Minion Pro"/>
          <w:sz w:val="22"/>
          <w:szCs w:val="22"/>
        </w:rPr>
        <w:t xml:space="preserve">the </w:t>
      </w:r>
      <w:r w:rsidR="00A331CA" w:rsidRPr="008E1299">
        <w:rPr>
          <w:rFonts w:ascii="Minion Pro" w:hAnsi="Minion Pro"/>
          <w:sz w:val="22"/>
          <w:szCs w:val="22"/>
        </w:rPr>
        <w:t xml:space="preserve">project for </w:t>
      </w:r>
      <w:r w:rsidR="003A11A3" w:rsidRPr="006D5D78">
        <w:rPr>
          <w:rFonts w:ascii="Minion Pro" w:hAnsi="Minion Pro"/>
          <w:sz w:val="22"/>
          <w:szCs w:val="22"/>
        </w:rPr>
        <w:t>project</w:t>
      </w:r>
      <w:r w:rsidR="003A11A3" w:rsidRPr="008E1299">
        <w:rPr>
          <w:rFonts w:ascii="Minion Pro" w:hAnsi="Minion Pro"/>
          <w:sz w:val="22"/>
          <w:szCs w:val="22"/>
        </w:rPr>
        <w:t xml:space="preserve"> financing, an investment-grade traffic and </w:t>
      </w:r>
      <w:proofErr w:type="gramStart"/>
      <w:r w:rsidR="003A11A3" w:rsidRPr="008E1299">
        <w:rPr>
          <w:rFonts w:ascii="Minion Pro" w:hAnsi="Minion Pro"/>
          <w:sz w:val="22"/>
          <w:szCs w:val="22"/>
        </w:rPr>
        <w:t>revenue</w:t>
      </w:r>
      <w:proofErr w:type="gramEnd"/>
      <w:r w:rsidR="003A11A3" w:rsidRPr="008E1299">
        <w:rPr>
          <w:rFonts w:ascii="Minion Pro" w:hAnsi="Minion Pro"/>
          <w:sz w:val="22"/>
          <w:szCs w:val="22"/>
        </w:rPr>
        <w:t xml:space="preserve"> study is </w:t>
      </w:r>
      <w:r w:rsidRPr="008E1299">
        <w:rPr>
          <w:rFonts w:ascii="Minion Pro" w:hAnsi="Minion Pro"/>
          <w:sz w:val="22"/>
          <w:szCs w:val="22"/>
        </w:rPr>
        <w:t xml:space="preserve">typical and </w:t>
      </w:r>
      <w:r w:rsidR="003A11A3" w:rsidRPr="008E1299">
        <w:rPr>
          <w:rFonts w:ascii="Minion Pro" w:hAnsi="Minion Pro"/>
          <w:sz w:val="22"/>
          <w:szCs w:val="22"/>
        </w:rPr>
        <w:t xml:space="preserve">recommended. </w:t>
      </w:r>
      <w:r w:rsidR="00A331CA" w:rsidRPr="008E1299">
        <w:rPr>
          <w:rFonts w:ascii="Minion Pro" w:hAnsi="Minion Pro"/>
          <w:sz w:val="22"/>
          <w:szCs w:val="22"/>
        </w:rPr>
        <w:t xml:space="preserve">A comprehensive </w:t>
      </w:r>
      <w:r w:rsidR="003A11A3" w:rsidRPr="008E1299">
        <w:rPr>
          <w:rFonts w:ascii="Minion Pro" w:hAnsi="Minion Pro"/>
          <w:sz w:val="22"/>
          <w:szCs w:val="22"/>
        </w:rPr>
        <w:t xml:space="preserve">investment-grade </w:t>
      </w:r>
      <w:r w:rsidR="00A331CA" w:rsidRPr="008E1299">
        <w:rPr>
          <w:rFonts w:ascii="Minion Pro" w:hAnsi="Minion Pro"/>
          <w:sz w:val="22"/>
          <w:szCs w:val="22"/>
        </w:rPr>
        <w:t xml:space="preserve">traffic and revenue study would </w:t>
      </w:r>
      <w:r w:rsidR="00AC116B">
        <w:rPr>
          <w:rFonts w:ascii="Minion Pro" w:hAnsi="Minion Pro"/>
          <w:sz w:val="22"/>
          <w:szCs w:val="22"/>
        </w:rPr>
        <w:t xml:space="preserve">typically </w:t>
      </w:r>
      <w:r w:rsidR="00A331CA" w:rsidRPr="008E1299">
        <w:rPr>
          <w:rFonts w:ascii="Minion Pro" w:hAnsi="Minion Pro"/>
          <w:sz w:val="22"/>
          <w:szCs w:val="22"/>
        </w:rPr>
        <w:t xml:space="preserve">entail detailed land use analysis of the study area by an independent economist, </w:t>
      </w:r>
      <w:r w:rsidR="009C06E3">
        <w:rPr>
          <w:rFonts w:ascii="Minion Pro" w:hAnsi="Minion Pro"/>
          <w:sz w:val="22"/>
          <w:szCs w:val="22"/>
        </w:rPr>
        <w:t xml:space="preserve">and new origin-destination surveys </w:t>
      </w:r>
      <w:r w:rsidR="00A331CA" w:rsidRPr="008E1299">
        <w:rPr>
          <w:rFonts w:ascii="Minion Pro" w:hAnsi="Minion Pro"/>
          <w:sz w:val="22"/>
          <w:szCs w:val="22"/>
        </w:rPr>
        <w:t>and stated preference surveys to determine the willingness to pay tolls among potential users of the system.</w:t>
      </w:r>
    </w:p>
    <w:p w:rsidR="00A331CA" w:rsidRPr="008E1299" w:rsidRDefault="00A331CA" w:rsidP="00A331CA">
      <w:pPr>
        <w:autoSpaceDE w:val="0"/>
        <w:autoSpaceDN w:val="0"/>
        <w:adjustRightInd w:val="0"/>
        <w:rPr>
          <w:rFonts w:ascii="Minion Pro" w:hAnsi="Minion Pro"/>
          <w:sz w:val="22"/>
          <w:szCs w:val="22"/>
        </w:rPr>
      </w:pPr>
    </w:p>
    <w:p w:rsidR="00A9191B" w:rsidRPr="008E1299" w:rsidRDefault="00A9191B" w:rsidP="00A9191B">
      <w:pPr>
        <w:autoSpaceDE w:val="0"/>
        <w:autoSpaceDN w:val="0"/>
        <w:adjustRightInd w:val="0"/>
        <w:rPr>
          <w:rFonts w:ascii="Minion Pro" w:hAnsi="Minion Pro"/>
          <w:sz w:val="22"/>
          <w:szCs w:val="22"/>
        </w:rPr>
      </w:pPr>
      <w:r w:rsidRPr="00A9191B">
        <w:rPr>
          <w:rFonts w:ascii="Minion Pro" w:hAnsi="Minion Pro"/>
          <w:sz w:val="22"/>
          <w:szCs w:val="22"/>
        </w:rPr>
        <w:t xml:space="preserve">HNTB also </w:t>
      </w:r>
      <w:r w:rsidRPr="006D5D78">
        <w:rPr>
          <w:rFonts w:ascii="Minion Pro" w:hAnsi="Minion Pro"/>
          <w:sz w:val="22"/>
          <w:szCs w:val="22"/>
        </w:rPr>
        <w:t>recommends re</w:t>
      </w:r>
      <w:r w:rsidR="000A35D4" w:rsidRPr="006D5D78">
        <w:rPr>
          <w:rFonts w:ascii="Minion Pro" w:hAnsi="Minion Pro"/>
          <w:sz w:val="22"/>
          <w:szCs w:val="22"/>
        </w:rPr>
        <w:t>-</w:t>
      </w:r>
      <w:r w:rsidRPr="006D5D78">
        <w:rPr>
          <w:rFonts w:ascii="Minion Pro" w:hAnsi="Minion Pro"/>
          <w:sz w:val="22"/>
          <w:szCs w:val="22"/>
        </w:rPr>
        <w:t>evaluating toll sensitivity and updating toll traffic and revenue estimates once the calibrated Horizon travel demand</w:t>
      </w:r>
      <w:r w:rsidRPr="00A9191B">
        <w:rPr>
          <w:rFonts w:ascii="Minion Pro" w:hAnsi="Minion Pro"/>
          <w:sz w:val="22"/>
          <w:szCs w:val="22"/>
        </w:rPr>
        <w:t xml:space="preserve"> model </w:t>
      </w:r>
      <w:r w:rsidR="006D5D78">
        <w:rPr>
          <w:rFonts w:ascii="Minion Pro" w:hAnsi="Minion Pro"/>
          <w:sz w:val="22"/>
          <w:szCs w:val="22"/>
        </w:rPr>
        <w:t>and stated preference surveys become</w:t>
      </w:r>
      <w:r w:rsidR="00AC116B">
        <w:rPr>
          <w:rFonts w:ascii="Minion Pro" w:hAnsi="Minion Pro"/>
          <w:sz w:val="22"/>
          <w:szCs w:val="22"/>
        </w:rPr>
        <w:t xml:space="preserve"> available because the growth rates and patterns are </w:t>
      </w:r>
      <w:r w:rsidR="009C06E3">
        <w:rPr>
          <w:rFonts w:ascii="Minion Pro" w:hAnsi="Minion Pro"/>
          <w:sz w:val="22"/>
          <w:szCs w:val="22"/>
        </w:rPr>
        <w:t xml:space="preserve">anticipated to be different </w:t>
      </w:r>
      <w:r w:rsidR="00AC116B">
        <w:rPr>
          <w:rFonts w:ascii="Minion Pro" w:hAnsi="Minion Pro"/>
          <w:sz w:val="22"/>
          <w:szCs w:val="22"/>
        </w:rPr>
        <w:t>compared to the enhanced Mission model.</w:t>
      </w:r>
    </w:p>
    <w:p w:rsidR="00A331CA" w:rsidRPr="008E1299" w:rsidRDefault="00A331CA" w:rsidP="006D069F">
      <w:pPr>
        <w:contextualSpacing/>
        <w:jc w:val="center"/>
        <w:rPr>
          <w:rFonts w:ascii="Minion Pro" w:hAnsi="Minion Pro"/>
          <w:b/>
          <w:sz w:val="22"/>
          <w:szCs w:val="22"/>
          <w:u w:val="single"/>
        </w:rPr>
      </w:pPr>
    </w:p>
    <w:p w:rsidR="00255B30" w:rsidRDefault="00255B30">
      <w:pPr>
        <w:rPr>
          <w:rFonts w:ascii="Minion Pro" w:hAnsi="Minion Pro"/>
          <w:b/>
          <w:sz w:val="22"/>
          <w:szCs w:val="22"/>
          <w:u w:val="single"/>
        </w:rPr>
      </w:pPr>
      <w:r>
        <w:rPr>
          <w:rFonts w:ascii="Minion Pro" w:hAnsi="Minion Pro"/>
          <w:b/>
          <w:sz w:val="22"/>
          <w:szCs w:val="22"/>
          <w:u w:val="single"/>
        </w:rPr>
        <w:br w:type="page"/>
      </w:r>
    </w:p>
    <w:p w:rsidR="00B96D1A" w:rsidRPr="008E1299" w:rsidRDefault="00E6251C" w:rsidP="006D069F">
      <w:pPr>
        <w:contextualSpacing/>
        <w:jc w:val="center"/>
        <w:rPr>
          <w:rFonts w:ascii="Minion Pro" w:hAnsi="Minion Pro"/>
          <w:b/>
          <w:sz w:val="22"/>
          <w:szCs w:val="22"/>
          <w:u w:val="single"/>
        </w:rPr>
      </w:pPr>
      <w:r w:rsidRPr="008E1299">
        <w:rPr>
          <w:rFonts w:ascii="Minion Pro" w:hAnsi="Minion Pro"/>
          <w:b/>
          <w:sz w:val="22"/>
          <w:szCs w:val="22"/>
          <w:u w:val="single"/>
        </w:rPr>
        <w:lastRenderedPageBreak/>
        <w:t>Disclaimers</w:t>
      </w:r>
    </w:p>
    <w:p w:rsidR="00E6251C" w:rsidRPr="008E1299" w:rsidRDefault="00E6251C" w:rsidP="00E6251C">
      <w:pPr>
        <w:contextualSpacing/>
        <w:rPr>
          <w:rFonts w:ascii="Minion Pro" w:hAnsi="Minion Pro"/>
          <w:sz w:val="22"/>
          <w:szCs w:val="22"/>
        </w:rPr>
      </w:pPr>
    </w:p>
    <w:p w:rsidR="00CC306B" w:rsidRPr="008E1299" w:rsidRDefault="00E6251C" w:rsidP="00CC306B">
      <w:pPr>
        <w:autoSpaceDE w:val="0"/>
        <w:autoSpaceDN w:val="0"/>
        <w:adjustRightInd w:val="0"/>
        <w:rPr>
          <w:rFonts w:ascii="Minion Pro" w:hAnsi="Minion Pro"/>
          <w:sz w:val="22"/>
          <w:szCs w:val="22"/>
        </w:rPr>
      </w:pPr>
      <w:r w:rsidRPr="008E1299">
        <w:rPr>
          <w:rFonts w:ascii="Minion Pro" w:hAnsi="Minion Pro"/>
          <w:sz w:val="22"/>
          <w:szCs w:val="22"/>
        </w:rPr>
        <w:t xml:space="preserve">HNTB has adopted </w:t>
      </w:r>
      <w:r w:rsidR="00CC306B" w:rsidRPr="008E1299">
        <w:rPr>
          <w:rFonts w:ascii="Minion Pro" w:hAnsi="Minion Pro"/>
          <w:sz w:val="22"/>
          <w:szCs w:val="22"/>
        </w:rPr>
        <w:t>the most current professional practices, proc</w:t>
      </w:r>
      <w:r w:rsidR="00590E30" w:rsidRPr="008E1299">
        <w:rPr>
          <w:rFonts w:ascii="Minion Pro" w:hAnsi="Minion Pro"/>
          <w:sz w:val="22"/>
          <w:szCs w:val="22"/>
        </w:rPr>
        <w:t>esses and assumptions</w:t>
      </w:r>
      <w:r w:rsidR="00CC306B" w:rsidRPr="008E1299">
        <w:rPr>
          <w:rFonts w:ascii="Minion Pro" w:hAnsi="Minion Pro"/>
          <w:sz w:val="22"/>
          <w:szCs w:val="22"/>
        </w:rPr>
        <w:t xml:space="preserve"> to develop the preliminary traffic and revenue forecasts presented in this study. However, for any tolled facility, there could be differences between forecasted results and actual results due to circumstances</w:t>
      </w:r>
      <w:r w:rsidR="00590E30" w:rsidRPr="008E1299">
        <w:rPr>
          <w:rFonts w:ascii="Minion Pro" w:hAnsi="Minion Pro"/>
          <w:sz w:val="22"/>
          <w:szCs w:val="22"/>
        </w:rPr>
        <w:t xml:space="preserve"> </w:t>
      </w:r>
      <w:r w:rsidR="00CC306B" w:rsidRPr="008E1299">
        <w:rPr>
          <w:rFonts w:ascii="Minion Pro" w:hAnsi="Minion Pro"/>
          <w:sz w:val="22"/>
          <w:szCs w:val="22"/>
        </w:rPr>
        <w:t xml:space="preserve">beyond the purview of this study. The traffic and revenue forecasts in this study </w:t>
      </w:r>
      <w:proofErr w:type="gramStart"/>
      <w:r w:rsidR="00CC306B" w:rsidRPr="008E1299">
        <w:rPr>
          <w:rFonts w:ascii="Minion Pro" w:hAnsi="Minion Pro"/>
          <w:sz w:val="22"/>
          <w:szCs w:val="22"/>
        </w:rPr>
        <w:t xml:space="preserve">are </w:t>
      </w:r>
      <w:r w:rsidR="00E70E74" w:rsidRPr="008E1299">
        <w:rPr>
          <w:rFonts w:ascii="Minion Pro" w:hAnsi="Minion Pro"/>
          <w:sz w:val="22"/>
          <w:szCs w:val="22"/>
        </w:rPr>
        <w:t xml:space="preserve">only </w:t>
      </w:r>
      <w:r w:rsidR="00CC306B" w:rsidRPr="008E1299">
        <w:rPr>
          <w:rFonts w:ascii="Minion Pro" w:hAnsi="Minion Pro"/>
          <w:sz w:val="22"/>
          <w:szCs w:val="22"/>
        </w:rPr>
        <w:t>intended</w:t>
      </w:r>
      <w:proofErr w:type="gramEnd"/>
      <w:r w:rsidR="00CC306B" w:rsidRPr="008E1299">
        <w:rPr>
          <w:rFonts w:ascii="Minion Pro" w:hAnsi="Minion Pro"/>
          <w:sz w:val="22"/>
          <w:szCs w:val="22"/>
        </w:rPr>
        <w:t xml:space="preserve"> to broadly reflect the overall long-term trend. There could be variations for any specific year due to economic conditions and other factors. </w:t>
      </w:r>
    </w:p>
    <w:p w:rsidR="00CC306B" w:rsidRPr="008E1299" w:rsidRDefault="00CC306B" w:rsidP="00CC306B">
      <w:pPr>
        <w:autoSpaceDE w:val="0"/>
        <w:autoSpaceDN w:val="0"/>
        <w:adjustRightInd w:val="0"/>
        <w:rPr>
          <w:rFonts w:ascii="Minion Pro" w:hAnsi="Minion Pro"/>
          <w:sz w:val="22"/>
          <w:szCs w:val="22"/>
        </w:rPr>
      </w:pPr>
    </w:p>
    <w:p w:rsidR="00E6251C" w:rsidRPr="008E1299" w:rsidRDefault="00CC306B" w:rsidP="00CC306B">
      <w:pPr>
        <w:autoSpaceDE w:val="0"/>
        <w:autoSpaceDN w:val="0"/>
        <w:adjustRightInd w:val="0"/>
        <w:rPr>
          <w:rFonts w:ascii="Minion Pro" w:hAnsi="Minion Pro"/>
          <w:sz w:val="22"/>
          <w:szCs w:val="22"/>
        </w:rPr>
      </w:pPr>
      <w:r w:rsidRPr="008E1299">
        <w:rPr>
          <w:rFonts w:ascii="Minion Pro" w:hAnsi="Minion Pro"/>
          <w:sz w:val="22"/>
          <w:szCs w:val="22"/>
        </w:rPr>
        <w:t xml:space="preserve">Finally, it </w:t>
      </w:r>
      <w:proofErr w:type="gramStart"/>
      <w:r w:rsidRPr="008E1299">
        <w:rPr>
          <w:rFonts w:ascii="Minion Pro" w:hAnsi="Minion Pro"/>
          <w:sz w:val="22"/>
          <w:szCs w:val="22"/>
        </w:rPr>
        <w:t>should be emphasized</w:t>
      </w:r>
      <w:proofErr w:type="gramEnd"/>
      <w:r w:rsidRPr="008E1299">
        <w:rPr>
          <w:rFonts w:ascii="Minion Pro" w:hAnsi="Minion Pro"/>
          <w:sz w:val="22"/>
          <w:szCs w:val="22"/>
        </w:rPr>
        <w:t xml:space="preserve"> that the results presented in this study are to be considered preliminary and all findings may be subject to considerable refinement. The project </w:t>
      </w:r>
      <w:proofErr w:type="gramStart"/>
      <w:r w:rsidRPr="008E1299">
        <w:rPr>
          <w:rFonts w:ascii="Minion Pro" w:hAnsi="Minion Pro"/>
          <w:sz w:val="22"/>
          <w:szCs w:val="22"/>
        </w:rPr>
        <w:t>was not analyzed</w:t>
      </w:r>
      <w:proofErr w:type="gramEnd"/>
      <w:r w:rsidRPr="008E1299">
        <w:rPr>
          <w:rFonts w:ascii="Minion Pro" w:hAnsi="Minion Pro"/>
          <w:sz w:val="22"/>
          <w:szCs w:val="22"/>
        </w:rPr>
        <w:t xml:space="preserve"> at a level of </w:t>
      </w:r>
      <w:r w:rsidRPr="003D4CEC">
        <w:rPr>
          <w:rFonts w:ascii="Minion Pro" w:hAnsi="Minion Pro"/>
          <w:sz w:val="22"/>
          <w:szCs w:val="22"/>
        </w:rPr>
        <w:t xml:space="preserve">detail that is sufficient to be used for project financing. </w:t>
      </w:r>
      <w:proofErr w:type="gramStart"/>
      <w:r w:rsidRPr="003D4CEC">
        <w:rPr>
          <w:rFonts w:ascii="Minion Pro" w:hAnsi="Minion Pro"/>
          <w:sz w:val="22"/>
          <w:szCs w:val="22"/>
        </w:rPr>
        <w:t>More detailed studies involving independent socio</w:t>
      </w:r>
      <w:r w:rsidR="000A35D4" w:rsidRPr="003D4CEC">
        <w:rPr>
          <w:rFonts w:ascii="Minion Pro" w:hAnsi="Minion Pro"/>
          <w:sz w:val="22"/>
          <w:szCs w:val="22"/>
        </w:rPr>
        <w:t>-</w:t>
      </w:r>
      <w:r w:rsidRPr="003D4CEC">
        <w:rPr>
          <w:rFonts w:ascii="Minion Pro" w:hAnsi="Minion Pro"/>
          <w:sz w:val="22"/>
          <w:szCs w:val="22"/>
        </w:rPr>
        <w:t>economic data</w:t>
      </w:r>
      <w:r w:rsidRPr="008E1299">
        <w:rPr>
          <w:rFonts w:ascii="Minion Pro" w:hAnsi="Minion Pro"/>
          <w:sz w:val="22"/>
          <w:szCs w:val="22"/>
        </w:rPr>
        <w:t xml:space="preserve"> review,</w:t>
      </w:r>
      <w:proofErr w:type="gramEnd"/>
      <w:r w:rsidRPr="008E1299">
        <w:rPr>
          <w:rFonts w:ascii="Minion Pro" w:hAnsi="Minion Pro"/>
          <w:sz w:val="22"/>
          <w:szCs w:val="22"/>
        </w:rPr>
        <w:t xml:space="preserve"> stated preference surveys and travel pattern surveys would be required before the findings are considered sufficient for project financing.</w:t>
      </w:r>
    </w:p>
    <w:p w:rsidR="00CC306B" w:rsidRPr="008E1299" w:rsidRDefault="00CC306B" w:rsidP="00CC306B">
      <w:pPr>
        <w:autoSpaceDE w:val="0"/>
        <w:autoSpaceDN w:val="0"/>
        <w:adjustRightInd w:val="0"/>
        <w:rPr>
          <w:rFonts w:ascii="Minion Pro" w:hAnsi="Minion Pro"/>
          <w:sz w:val="22"/>
          <w:szCs w:val="22"/>
        </w:rPr>
      </w:pPr>
    </w:p>
    <w:p w:rsidR="00E6251C" w:rsidRPr="003D4CEC" w:rsidRDefault="00E70E74" w:rsidP="00E70E74">
      <w:pPr>
        <w:pStyle w:val="ListParagraph"/>
        <w:numPr>
          <w:ilvl w:val="0"/>
          <w:numId w:val="4"/>
        </w:numPr>
        <w:rPr>
          <w:rFonts w:ascii="Minion Pro" w:hAnsi="Minion Pro"/>
          <w:sz w:val="22"/>
          <w:szCs w:val="22"/>
        </w:rPr>
      </w:pPr>
      <w:r w:rsidRPr="003D4CEC">
        <w:rPr>
          <w:rFonts w:ascii="Minion Pro" w:hAnsi="Minion Pro"/>
          <w:sz w:val="22"/>
          <w:szCs w:val="22"/>
        </w:rPr>
        <w:t xml:space="preserve">The results presented in this report present the findings based on models, assumptions and information available as of the date of this report. </w:t>
      </w:r>
    </w:p>
    <w:p w:rsidR="00E70E74" w:rsidRPr="008E1299" w:rsidRDefault="00E70E74" w:rsidP="00E70E74">
      <w:pPr>
        <w:pStyle w:val="ListParagraph"/>
        <w:numPr>
          <w:ilvl w:val="0"/>
          <w:numId w:val="4"/>
        </w:numPr>
        <w:rPr>
          <w:rFonts w:ascii="Minion Pro" w:hAnsi="Minion Pro"/>
          <w:sz w:val="22"/>
          <w:szCs w:val="22"/>
        </w:rPr>
      </w:pPr>
      <w:r w:rsidRPr="008E1299">
        <w:rPr>
          <w:rFonts w:ascii="Minion Pro" w:hAnsi="Minion Pro"/>
          <w:sz w:val="22"/>
          <w:szCs w:val="22"/>
        </w:rPr>
        <w:t xml:space="preserve">All traffic and gross toll revenue forecasts are subject to future economic and social uncertainty, demographic developments </w:t>
      </w:r>
      <w:r w:rsidR="001E5CD0" w:rsidRPr="008E1299">
        <w:rPr>
          <w:rFonts w:ascii="Minion Pro" w:hAnsi="Minion Pro"/>
          <w:sz w:val="22"/>
          <w:szCs w:val="22"/>
        </w:rPr>
        <w:t>due to short-term and long-term deviations from anticipated or planned growth.</w:t>
      </w:r>
    </w:p>
    <w:p w:rsidR="00E70E74" w:rsidRPr="008E1299" w:rsidRDefault="00E70E74" w:rsidP="00E70E74">
      <w:pPr>
        <w:pStyle w:val="ListParagraph"/>
        <w:numPr>
          <w:ilvl w:val="0"/>
          <w:numId w:val="4"/>
        </w:numPr>
        <w:rPr>
          <w:rFonts w:ascii="Minion Pro" w:hAnsi="Minion Pro"/>
          <w:sz w:val="22"/>
          <w:szCs w:val="22"/>
        </w:rPr>
      </w:pPr>
      <w:r w:rsidRPr="008E1299">
        <w:rPr>
          <w:rFonts w:ascii="Minion Pro" w:hAnsi="Minion Pro"/>
          <w:sz w:val="22"/>
          <w:szCs w:val="22"/>
        </w:rPr>
        <w:t>All planned regional transportation projects have been included as are known and available at this time. HNTB cannot predict with certainty any other construction activities beyond the planned projects from the MPO.</w:t>
      </w:r>
    </w:p>
    <w:p w:rsidR="00C25655" w:rsidRPr="008E1299" w:rsidRDefault="001E5CD0" w:rsidP="00E70E74">
      <w:pPr>
        <w:pStyle w:val="ListParagraph"/>
        <w:numPr>
          <w:ilvl w:val="0"/>
          <w:numId w:val="4"/>
        </w:numPr>
        <w:rPr>
          <w:rFonts w:ascii="Minion Pro" w:hAnsi="Minion Pro"/>
          <w:sz w:val="22"/>
          <w:szCs w:val="22"/>
        </w:rPr>
      </w:pPr>
      <w:r w:rsidRPr="008E1299">
        <w:rPr>
          <w:rFonts w:ascii="Minion Pro" w:hAnsi="Minion Pro"/>
          <w:sz w:val="22"/>
          <w:szCs w:val="22"/>
        </w:rPr>
        <w:t xml:space="preserve">HNTB </w:t>
      </w:r>
      <w:r w:rsidR="008E1299">
        <w:rPr>
          <w:rFonts w:ascii="Minion Pro" w:hAnsi="Minion Pro"/>
          <w:sz w:val="22"/>
          <w:szCs w:val="22"/>
        </w:rPr>
        <w:t xml:space="preserve">is not responsible for the </w:t>
      </w:r>
      <w:r w:rsidRPr="008E1299">
        <w:rPr>
          <w:rFonts w:ascii="Minion Pro" w:hAnsi="Minion Pro"/>
          <w:sz w:val="22"/>
          <w:szCs w:val="22"/>
        </w:rPr>
        <w:t>socio</w:t>
      </w:r>
      <w:r w:rsidR="000A35D4">
        <w:rPr>
          <w:rFonts w:ascii="Minion Pro" w:hAnsi="Minion Pro"/>
          <w:sz w:val="22"/>
          <w:szCs w:val="22"/>
        </w:rPr>
        <w:t>-</w:t>
      </w:r>
      <w:r w:rsidRPr="008E1299">
        <w:rPr>
          <w:rFonts w:ascii="Minion Pro" w:hAnsi="Minion Pro"/>
          <w:sz w:val="22"/>
          <w:szCs w:val="22"/>
        </w:rPr>
        <w:t>economic or demographic forecasts</w:t>
      </w:r>
      <w:r w:rsidR="00C25655" w:rsidRPr="008E1299">
        <w:rPr>
          <w:rFonts w:ascii="Minion Pro" w:hAnsi="Minion Pro"/>
          <w:sz w:val="22"/>
          <w:szCs w:val="22"/>
        </w:rPr>
        <w:t xml:space="preserve"> that drive the traffic</w:t>
      </w:r>
      <w:r w:rsidRPr="008E1299">
        <w:rPr>
          <w:rFonts w:ascii="Minion Pro" w:hAnsi="Minion Pro"/>
          <w:sz w:val="22"/>
          <w:szCs w:val="22"/>
        </w:rPr>
        <w:t xml:space="preserve">, </w:t>
      </w:r>
      <w:r w:rsidR="00C25655" w:rsidRPr="008E1299">
        <w:rPr>
          <w:rFonts w:ascii="Minion Pro" w:hAnsi="Minion Pro"/>
          <w:sz w:val="22"/>
          <w:szCs w:val="22"/>
        </w:rPr>
        <w:t>or the 2 percent per year growth rate that TPP has directed HNTB to use for forecasts.</w:t>
      </w:r>
    </w:p>
    <w:p w:rsidR="00E70E74" w:rsidRDefault="00E70E74" w:rsidP="00E70E74">
      <w:pPr>
        <w:pStyle w:val="ListParagraph"/>
        <w:numPr>
          <w:ilvl w:val="0"/>
          <w:numId w:val="4"/>
        </w:numPr>
        <w:rPr>
          <w:rFonts w:ascii="Minion Pro" w:hAnsi="Minion Pro"/>
          <w:sz w:val="22"/>
          <w:szCs w:val="22"/>
        </w:rPr>
      </w:pPr>
      <w:r w:rsidRPr="008E1299">
        <w:rPr>
          <w:rFonts w:ascii="Minion Pro" w:hAnsi="Minion Pro"/>
          <w:sz w:val="22"/>
          <w:szCs w:val="22"/>
        </w:rPr>
        <w:t xml:space="preserve">Any changes in any of the other assumptions used in the analysis could </w:t>
      </w:r>
      <w:r w:rsidR="001E5CD0" w:rsidRPr="008E1299">
        <w:rPr>
          <w:rFonts w:ascii="Minion Pro" w:hAnsi="Minion Pro"/>
          <w:sz w:val="22"/>
          <w:szCs w:val="22"/>
        </w:rPr>
        <w:t xml:space="preserve">materially affect actual </w:t>
      </w:r>
      <w:r w:rsidR="00C25655" w:rsidRPr="008E1299">
        <w:rPr>
          <w:rFonts w:ascii="Minion Pro" w:hAnsi="Minion Pro"/>
          <w:sz w:val="22"/>
          <w:szCs w:val="22"/>
        </w:rPr>
        <w:t xml:space="preserve">toll </w:t>
      </w:r>
      <w:r w:rsidR="001E5CD0" w:rsidRPr="008E1299">
        <w:rPr>
          <w:rFonts w:ascii="Minion Pro" w:hAnsi="Minion Pro"/>
          <w:sz w:val="22"/>
          <w:szCs w:val="22"/>
        </w:rPr>
        <w:t>transactions and revenue.</w:t>
      </w:r>
    </w:p>
    <w:p w:rsidR="00016C00" w:rsidRDefault="00016C00" w:rsidP="00E70E74">
      <w:pPr>
        <w:pStyle w:val="ListParagraph"/>
        <w:numPr>
          <w:ilvl w:val="0"/>
          <w:numId w:val="4"/>
        </w:numPr>
        <w:rPr>
          <w:rFonts w:ascii="Minion Pro" w:hAnsi="Minion Pro"/>
          <w:sz w:val="22"/>
          <w:szCs w:val="22"/>
        </w:rPr>
      </w:pPr>
      <w:r>
        <w:rPr>
          <w:rFonts w:ascii="Minion Pro" w:hAnsi="Minion Pro"/>
          <w:sz w:val="22"/>
          <w:szCs w:val="22"/>
        </w:rPr>
        <w:t xml:space="preserve">Several assumptions </w:t>
      </w:r>
      <w:r w:rsidR="007470BE">
        <w:rPr>
          <w:rFonts w:ascii="Minion Pro" w:hAnsi="Minion Pro"/>
          <w:sz w:val="22"/>
          <w:szCs w:val="22"/>
        </w:rPr>
        <w:t xml:space="preserve">regarding toll operating costs, routine maintenance and rehabilitation and replacement costs </w:t>
      </w:r>
      <w:proofErr w:type="gramStart"/>
      <w:r>
        <w:rPr>
          <w:rFonts w:ascii="Minion Pro" w:hAnsi="Minion Pro"/>
          <w:sz w:val="22"/>
          <w:szCs w:val="22"/>
        </w:rPr>
        <w:t>were made</w:t>
      </w:r>
      <w:proofErr w:type="gramEnd"/>
      <w:r>
        <w:rPr>
          <w:rFonts w:ascii="Minion Pro" w:hAnsi="Minion Pro"/>
          <w:sz w:val="22"/>
          <w:szCs w:val="22"/>
        </w:rPr>
        <w:t xml:space="preserve"> to estimate the O&amp;M costs and unpaid transactions. </w:t>
      </w:r>
    </w:p>
    <w:p w:rsidR="00E6251C" w:rsidRPr="008E1299" w:rsidRDefault="00E6251C" w:rsidP="00E6251C">
      <w:pPr>
        <w:contextualSpacing/>
        <w:rPr>
          <w:rFonts w:ascii="Minion Pro" w:hAnsi="Minion Pro"/>
          <w:sz w:val="22"/>
          <w:szCs w:val="22"/>
        </w:rPr>
      </w:pPr>
    </w:p>
    <w:p w:rsidR="00E6251C" w:rsidRPr="008E1299" w:rsidRDefault="00E6251C" w:rsidP="00E6251C">
      <w:pPr>
        <w:contextualSpacing/>
        <w:rPr>
          <w:rFonts w:ascii="Minion Pro" w:hAnsi="Minion Pro"/>
          <w:sz w:val="22"/>
          <w:szCs w:val="22"/>
        </w:rPr>
      </w:pPr>
    </w:p>
    <w:sectPr w:rsidR="00E6251C" w:rsidRPr="008E1299" w:rsidSect="00260546">
      <w:headerReference w:type="default" r:id="rId22"/>
      <w:footerReference w:type="default" r:id="rId23"/>
      <w:footerReference w:type="first" r:id="rId24"/>
      <w:pgSz w:w="12240" w:h="15840" w:code="1"/>
      <w:pgMar w:top="2304"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271B" w:rsidRDefault="0096271B">
      <w:r>
        <w:separator/>
      </w:r>
    </w:p>
  </w:endnote>
  <w:endnote w:type="continuationSeparator" w:id="0">
    <w:p w:rsidR="0096271B" w:rsidRDefault="009627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panose1 w:val="02040503050201020203"/>
    <w:charset w:val="00"/>
    <w:family w:val="roman"/>
    <w:notTrueType/>
    <w:pitch w:val="variable"/>
    <w:sig w:usb0="E00002AF" w:usb1="50006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Interstate-Bold">
    <w:panose1 w:val="02000803030000020004"/>
    <w:charset w:val="00"/>
    <w:family w:val="auto"/>
    <w:pitch w:val="variable"/>
    <w:sig w:usb0="80000027" w:usb1="00000040" w:usb2="00000000" w:usb3="00000000" w:csb0="00000001" w:csb1="00000000"/>
  </w:font>
  <w:font w:name="Interstate-Black">
    <w:panose1 w:val="02000603040000020004"/>
    <w:charset w:val="00"/>
    <w:family w:val="auto"/>
    <w:pitch w:val="variable"/>
    <w:sig w:usb0="80000027" w:usb1="00000040" w:usb2="00000000" w:usb3="00000000" w:csb0="00000001" w:csb1="00000000"/>
  </w:font>
  <w:font w:name="Interstate-Light">
    <w:panose1 w:val="02000606030000020004"/>
    <w:charset w:val="00"/>
    <w:family w:val="auto"/>
    <w:pitch w:val="variable"/>
    <w:sig w:usb0="80000027" w:usb1="0000004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271B" w:rsidRPr="00604843" w:rsidRDefault="0096271B" w:rsidP="00DB6B08">
    <w:pPr>
      <w:pStyle w:val="Footer"/>
      <w:pBdr>
        <w:top w:val="single" w:sz="4" w:space="8" w:color="auto"/>
      </w:pBdr>
      <w:tabs>
        <w:tab w:val="clear" w:pos="4320"/>
        <w:tab w:val="clear" w:pos="8640"/>
        <w:tab w:val="left" w:pos="7020"/>
      </w:tabs>
      <w:rPr>
        <w:rFonts w:ascii="Interstate-Light" w:hAnsi="Interstate-Light"/>
        <w:sz w:val="18"/>
      </w:rPr>
    </w:pPr>
    <w:r w:rsidRPr="001A178C">
      <w:rPr>
        <w:rFonts w:ascii="Interstate-Light" w:hAnsi="Interstate-Light"/>
        <w:sz w:val="14"/>
      </w:rPr>
      <w:t>Tech Memo – BHW Toll Sensitivity Testing.docx</w:t>
    </w:r>
    <w:r>
      <w:rPr>
        <w:rFonts w:ascii="Interstate-Light" w:hAnsi="Interstate-Light"/>
        <w:sz w:val="18"/>
      </w:rPr>
      <w:tab/>
    </w:r>
    <w:r>
      <w:rPr>
        <w:rFonts w:ascii="Interstate-Light" w:hAnsi="Interstate-Light"/>
        <w:sz w:val="18"/>
      </w:rPr>
      <w:fldChar w:fldCharType="begin"/>
    </w:r>
    <w:r>
      <w:rPr>
        <w:rFonts w:ascii="Interstate-Light" w:hAnsi="Interstate-Light"/>
        <w:sz w:val="18"/>
      </w:rPr>
      <w:instrText xml:space="preserve"> DATE  \@ "MMMM d, yyyy"  \* MERGEFORMAT </w:instrText>
    </w:r>
    <w:r>
      <w:rPr>
        <w:rFonts w:ascii="Interstate-Light" w:hAnsi="Interstate-Light"/>
        <w:sz w:val="18"/>
      </w:rPr>
      <w:fldChar w:fldCharType="separate"/>
    </w:r>
    <w:r w:rsidR="00A8171C">
      <w:rPr>
        <w:rFonts w:ascii="Interstate-Light" w:hAnsi="Interstate-Light"/>
        <w:noProof/>
        <w:sz w:val="18"/>
      </w:rPr>
      <w:t>October 10, 2012</w:t>
    </w:r>
    <w:r>
      <w:rPr>
        <w:rFonts w:ascii="Interstate-Light" w:hAnsi="Interstate-Light"/>
        <w:sz w:val="18"/>
      </w:rPr>
      <w:fldChar w:fldCharType="end"/>
    </w:r>
  </w:p>
  <w:p w:rsidR="0096271B" w:rsidRDefault="0096271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271B" w:rsidRPr="00604843" w:rsidRDefault="0096271B" w:rsidP="00726104">
    <w:pPr>
      <w:pStyle w:val="Footer"/>
      <w:pBdr>
        <w:top w:val="single" w:sz="4" w:space="8" w:color="auto"/>
      </w:pBdr>
      <w:tabs>
        <w:tab w:val="clear" w:pos="4320"/>
        <w:tab w:val="clear" w:pos="8640"/>
        <w:tab w:val="left" w:pos="7020"/>
      </w:tabs>
      <w:rPr>
        <w:rFonts w:ascii="Interstate-Light" w:hAnsi="Interstate-Light"/>
        <w:sz w:val="18"/>
      </w:rPr>
    </w:pPr>
    <w:r w:rsidRPr="001A178C">
      <w:rPr>
        <w:rFonts w:ascii="Interstate-Light" w:hAnsi="Interstate-Light"/>
        <w:sz w:val="14"/>
      </w:rPr>
      <w:t>Tech Memo –</w:t>
    </w:r>
    <w:r w:rsidR="00495ACE">
      <w:rPr>
        <w:rFonts w:ascii="Interstate-Light" w:hAnsi="Interstate-Light"/>
        <w:sz w:val="14"/>
      </w:rPr>
      <w:t xml:space="preserve"> Toll Traffic and Revenue Study 10-10-2012</w:t>
    </w:r>
    <w:r w:rsidRPr="001A178C">
      <w:rPr>
        <w:rFonts w:ascii="Interstate-Light" w:hAnsi="Interstate-Light"/>
        <w:sz w:val="14"/>
      </w:rPr>
      <w:t>.docx</w:t>
    </w:r>
    <w:r>
      <w:rPr>
        <w:rFonts w:ascii="Interstate-Light" w:hAnsi="Interstate-Light"/>
        <w:sz w:val="18"/>
      </w:rPr>
      <w:tab/>
    </w:r>
    <w:r>
      <w:rPr>
        <w:rFonts w:ascii="Interstate-Light" w:hAnsi="Interstate-Light"/>
        <w:sz w:val="18"/>
      </w:rPr>
      <w:fldChar w:fldCharType="begin"/>
    </w:r>
    <w:r>
      <w:rPr>
        <w:rFonts w:ascii="Interstate-Light" w:hAnsi="Interstate-Light"/>
        <w:sz w:val="18"/>
      </w:rPr>
      <w:instrText xml:space="preserve"> DATE  \@ "MMMM d, yyyy"  \* MERGEFORMAT </w:instrText>
    </w:r>
    <w:r>
      <w:rPr>
        <w:rFonts w:ascii="Interstate-Light" w:hAnsi="Interstate-Light"/>
        <w:sz w:val="18"/>
      </w:rPr>
      <w:fldChar w:fldCharType="separate"/>
    </w:r>
    <w:r w:rsidR="00A8171C">
      <w:rPr>
        <w:rFonts w:ascii="Interstate-Light" w:hAnsi="Interstate-Light"/>
        <w:noProof/>
        <w:sz w:val="18"/>
      </w:rPr>
      <w:t>October 10, 2012</w:t>
    </w:r>
    <w:r>
      <w:rPr>
        <w:rFonts w:ascii="Interstate-Light" w:hAnsi="Interstate-Light"/>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271B" w:rsidRDefault="0096271B">
      <w:r>
        <w:separator/>
      </w:r>
    </w:p>
  </w:footnote>
  <w:footnote w:type="continuationSeparator" w:id="0">
    <w:p w:rsidR="0096271B" w:rsidRDefault="009627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271B" w:rsidRPr="005C760B" w:rsidRDefault="00495ACE">
    <w:pPr>
      <w:pStyle w:val="Header"/>
      <w:rPr>
        <w:rFonts w:ascii="Interstate-Light" w:hAnsi="Interstate-Light"/>
        <w:sz w:val="20"/>
      </w:rPr>
    </w:pPr>
    <w:sdt>
      <w:sdtPr>
        <w:rPr>
          <w:rFonts w:ascii="Interstate-Light" w:hAnsi="Interstate-Light"/>
          <w:sz w:val="20"/>
        </w:rPr>
        <w:id w:val="-205335091"/>
        <w:docPartObj>
          <w:docPartGallery w:val="Watermarks"/>
          <w:docPartUnique/>
        </w:docPartObj>
      </w:sdtPr>
      <w:sdtEndPr/>
      <w:sdtContent>
        <w:r>
          <w:rPr>
            <w:rFonts w:ascii="Interstate-Light" w:hAnsi="Interstate-Light"/>
            <w:noProof/>
            <w:sz w:val="20"/>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8434"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96271B" w:rsidRPr="005C760B">
      <w:rPr>
        <w:rFonts w:ascii="Interstate-Light" w:hAnsi="Interstate-Light"/>
        <w:sz w:val="20"/>
      </w:rPr>
      <w:t xml:space="preserve">Page </w:t>
    </w:r>
    <w:r w:rsidR="0096271B" w:rsidRPr="005C760B">
      <w:rPr>
        <w:rFonts w:ascii="Interstate-Light" w:hAnsi="Interstate-Light"/>
        <w:sz w:val="20"/>
      </w:rPr>
      <w:fldChar w:fldCharType="begin"/>
    </w:r>
    <w:r w:rsidR="0096271B" w:rsidRPr="005C760B">
      <w:rPr>
        <w:rFonts w:ascii="Interstate-Light" w:hAnsi="Interstate-Light"/>
        <w:sz w:val="20"/>
      </w:rPr>
      <w:instrText xml:space="preserve"> PAGE </w:instrText>
    </w:r>
    <w:r w:rsidR="0096271B" w:rsidRPr="005C760B">
      <w:rPr>
        <w:rFonts w:ascii="Interstate-Light" w:hAnsi="Interstate-Light"/>
        <w:sz w:val="20"/>
      </w:rPr>
      <w:fldChar w:fldCharType="separate"/>
    </w:r>
    <w:r>
      <w:rPr>
        <w:rFonts w:ascii="Interstate-Light" w:hAnsi="Interstate-Light"/>
        <w:noProof/>
        <w:sz w:val="20"/>
      </w:rPr>
      <w:t>2</w:t>
    </w:r>
    <w:r w:rsidR="0096271B" w:rsidRPr="005C760B">
      <w:rPr>
        <w:rFonts w:ascii="Interstate-Light" w:hAnsi="Interstate-Light"/>
        <w:sz w:val="20"/>
      </w:rPr>
      <w:fldChar w:fldCharType="end"/>
    </w:r>
    <w:r w:rsidR="0096271B" w:rsidRPr="005C760B">
      <w:rPr>
        <w:rFonts w:ascii="Interstate-Light" w:hAnsi="Interstate-Light"/>
        <w:sz w:val="20"/>
      </w:rPr>
      <w:t xml:space="preserve"> of </w:t>
    </w:r>
    <w:r w:rsidR="0096271B" w:rsidRPr="005C760B">
      <w:rPr>
        <w:rFonts w:ascii="Interstate-Light" w:hAnsi="Interstate-Light"/>
        <w:sz w:val="20"/>
      </w:rPr>
      <w:fldChar w:fldCharType="begin"/>
    </w:r>
    <w:r w:rsidR="0096271B" w:rsidRPr="005C760B">
      <w:rPr>
        <w:rFonts w:ascii="Interstate-Light" w:hAnsi="Interstate-Light"/>
        <w:sz w:val="20"/>
      </w:rPr>
      <w:instrText xml:space="preserve"> NUMPAGES </w:instrText>
    </w:r>
    <w:r w:rsidR="0096271B" w:rsidRPr="005C760B">
      <w:rPr>
        <w:rFonts w:ascii="Interstate-Light" w:hAnsi="Interstate-Light"/>
        <w:sz w:val="20"/>
      </w:rPr>
      <w:fldChar w:fldCharType="separate"/>
    </w:r>
    <w:r>
      <w:rPr>
        <w:rFonts w:ascii="Interstate-Light" w:hAnsi="Interstate-Light"/>
        <w:noProof/>
        <w:sz w:val="20"/>
      </w:rPr>
      <w:t>26</w:t>
    </w:r>
    <w:r w:rsidR="0096271B" w:rsidRPr="005C760B">
      <w:rPr>
        <w:rFonts w:ascii="Interstate-Light" w:hAnsi="Interstate-Light"/>
        <w:sz w:val="20"/>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05CE5"/>
    <w:multiLevelType w:val="hybridMultilevel"/>
    <w:tmpl w:val="BE80BB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A166DF7"/>
    <w:multiLevelType w:val="hybridMultilevel"/>
    <w:tmpl w:val="E8C8C9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CB20C3B"/>
    <w:multiLevelType w:val="hybridMultilevel"/>
    <w:tmpl w:val="F84070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nsid w:val="22566628"/>
    <w:multiLevelType w:val="hybridMultilevel"/>
    <w:tmpl w:val="18E2F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9F25695"/>
    <w:multiLevelType w:val="hybridMultilevel"/>
    <w:tmpl w:val="91169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9C6CE4"/>
    <w:multiLevelType w:val="hybridMultilevel"/>
    <w:tmpl w:val="0F488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741360A1"/>
    <w:multiLevelType w:val="hybridMultilevel"/>
    <w:tmpl w:val="65D2983C"/>
    <w:lvl w:ilvl="0" w:tplc="FA3C5702">
      <w:start w:val="1"/>
      <w:numFmt w:val="bullet"/>
      <w:lvlText w:val="-"/>
      <w:lvlJc w:val="left"/>
      <w:pPr>
        <w:ind w:left="720" w:hanging="360"/>
      </w:pPr>
      <w:rPr>
        <w:rFonts w:ascii="Minion Pro" w:eastAsia="Times New Roman" w:hAnsi="Minion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F761C8E"/>
    <w:multiLevelType w:val="hybridMultilevel"/>
    <w:tmpl w:val="39B64AF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5"/>
  </w:num>
  <w:num w:numId="3">
    <w:abstractNumId w:val="3"/>
  </w:num>
  <w:num w:numId="4">
    <w:abstractNumId w:val="7"/>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4"/>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18435"/>
    <o:shapelayout v:ext="edit">
      <o:idmap v:ext="edit" data="18"/>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1EE0"/>
    <w:rsid w:val="000033E2"/>
    <w:rsid w:val="00015D7F"/>
    <w:rsid w:val="00016C00"/>
    <w:rsid w:val="00025BD0"/>
    <w:rsid w:val="00027BE7"/>
    <w:rsid w:val="000326DC"/>
    <w:rsid w:val="000458A5"/>
    <w:rsid w:val="000522CF"/>
    <w:rsid w:val="00063011"/>
    <w:rsid w:val="00065C1D"/>
    <w:rsid w:val="000720D6"/>
    <w:rsid w:val="00081C74"/>
    <w:rsid w:val="000A35D4"/>
    <w:rsid w:val="000C02CC"/>
    <w:rsid w:val="000C2D30"/>
    <w:rsid w:val="000D1046"/>
    <w:rsid w:val="000D1693"/>
    <w:rsid w:val="000D7AE2"/>
    <w:rsid w:val="000F7F09"/>
    <w:rsid w:val="00100102"/>
    <w:rsid w:val="001008D7"/>
    <w:rsid w:val="00100DE9"/>
    <w:rsid w:val="001068F7"/>
    <w:rsid w:val="0010723A"/>
    <w:rsid w:val="00113A1D"/>
    <w:rsid w:val="0012414E"/>
    <w:rsid w:val="0013134B"/>
    <w:rsid w:val="0014043B"/>
    <w:rsid w:val="00142EFD"/>
    <w:rsid w:val="00154586"/>
    <w:rsid w:val="00162553"/>
    <w:rsid w:val="00162600"/>
    <w:rsid w:val="00167A9F"/>
    <w:rsid w:val="0017183D"/>
    <w:rsid w:val="00176E9D"/>
    <w:rsid w:val="00177A43"/>
    <w:rsid w:val="00185CDD"/>
    <w:rsid w:val="001938B4"/>
    <w:rsid w:val="001948E0"/>
    <w:rsid w:val="001A178C"/>
    <w:rsid w:val="001A4516"/>
    <w:rsid w:val="001C3B0D"/>
    <w:rsid w:val="001C7165"/>
    <w:rsid w:val="001D0BC2"/>
    <w:rsid w:val="001D535B"/>
    <w:rsid w:val="001D6EB8"/>
    <w:rsid w:val="001E4370"/>
    <w:rsid w:val="001E5CD0"/>
    <w:rsid w:val="001F3390"/>
    <w:rsid w:val="00203A6B"/>
    <w:rsid w:val="00206126"/>
    <w:rsid w:val="00217B6F"/>
    <w:rsid w:val="00221640"/>
    <w:rsid w:val="00221DC2"/>
    <w:rsid w:val="00237C46"/>
    <w:rsid w:val="00241E39"/>
    <w:rsid w:val="002446CE"/>
    <w:rsid w:val="0025569B"/>
    <w:rsid w:val="00255B30"/>
    <w:rsid w:val="00260546"/>
    <w:rsid w:val="00267F3E"/>
    <w:rsid w:val="00293C4D"/>
    <w:rsid w:val="002A0637"/>
    <w:rsid w:val="002B673B"/>
    <w:rsid w:val="002B7843"/>
    <w:rsid w:val="002D7B30"/>
    <w:rsid w:val="002E2B4E"/>
    <w:rsid w:val="002E32D8"/>
    <w:rsid w:val="002E5A9D"/>
    <w:rsid w:val="002F67D7"/>
    <w:rsid w:val="00317355"/>
    <w:rsid w:val="00321035"/>
    <w:rsid w:val="0032685A"/>
    <w:rsid w:val="00337727"/>
    <w:rsid w:val="00337A00"/>
    <w:rsid w:val="00356836"/>
    <w:rsid w:val="0036327B"/>
    <w:rsid w:val="003746FC"/>
    <w:rsid w:val="00375941"/>
    <w:rsid w:val="003804BC"/>
    <w:rsid w:val="00384A41"/>
    <w:rsid w:val="00386CBD"/>
    <w:rsid w:val="003907B1"/>
    <w:rsid w:val="00393D8F"/>
    <w:rsid w:val="00393FEB"/>
    <w:rsid w:val="003A11A3"/>
    <w:rsid w:val="003A7373"/>
    <w:rsid w:val="003C4C4B"/>
    <w:rsid w:val="003C4ED0"/>
    <w:rsid w:val="003D4CEC"/>
    <w:rsid w:val="003D4D3C"/>
    <w:rsid w:val="003D5F93"/>
    <w:rsid w:val="003E0449"/>
    <w:rsid w:val="003F6344"/>
    <w:rsid w:val="00410B64"/>
    <w:rsid w:val="00412084"/>
    <w:rsid w:val="00432E68"/>
    <w:rsid w:val="0044468D"/>
    <w:rsid w:val="00453104"/>
    <w:rsid w:val="004552CF"/>
    <w:rsid w:val="004576A7"/>
    <w:rsid w:val="00466792"/>
    <w:rsid w:val="0048339E"/>
    <w:rsid w:val="00493EAD"/>
    <w:rsid w:val="00495ACE"/>
    <w:rsid w:val="004960A5"/>
    <w:rsid w:val="004A3282"/>
    <w:rsid w:val="004B7916"/>
    <w:rsid w:val="004C5AFA"/>
    <w:rsid w:val="004D43B5"/>
    <w:rsid w:val="004E4201"/>
    <w:rsid w:val="004E4B34"/>
    <w:rsid w:val="004E7D02"/>
    <w:rsid w:val="004F6254"/>
    <w:rsid w:val="00501B62"/>
    <w:rsid w:val="00504755"/>
    <w:rsid w:val="00505075"/>
    <w:rsid w:val="00515C14"/>
    <w:rsid w:val="00517355"/>
    <w:rsid w:val="00521EDF"/>
    <w:rsid w:val="00523BB7"/>
    <w:rsid w:val="00533B9D"/>
    <w:rsid w:val="00547E1B"/>
    <w:rsid w:val="00552E1F"/>
    <w:rsid w:val="00561608"/>
    <w:rsid w:val="00567939"/>
    <w:rsid w:val="00571541"/>
    <w:rsid w:val="00577652"/>
    <w:rsid w:val="00580549"/>
    <w:rsid w:val="00583A3D"/>
    <w:rsid w:val="00590E30"/>
    <w:rsid w:val="005937EE"/>
    <w:rsid w:val="005A772D"/>
    <w:rsid w:val="005B1538"/>
    <w:rsid w:val="005C760B"/>
    <w:rsid w:val="005F5FBE"/>
    <w:rsid w:val="006027AD"/>
    <w:rsid w:val="00604843"/>
    <w:rsid w:val="00617E3E"/>
    <w:rsid w:val="006412DB"/>
    <w:rsid w:val="00650AA3"/>
    <w:rsid w:val="00652A5D"/>
    <w:rsid w:val="006833A8"/>
    <w:rsid w:val="00685E8C"/>
    <w:rsid w:val="006906E6"/>
    <w:rsid w:val="00691B07"/>
    <w:rsid w:val="006A7AEC"/>
    <w:rsid w:val="006B47C8"/>
    <w:rsid w:val="006B59F1"/>
    <w:rsid w:val="006B5A46"/>
    <w:rsid w:val="006C6754"/>
    <w:rsid w:val="006C7E7C"/>
    <w:rsid w:val="006D069F"/>
    <w:rsid w:val="006D5D78"/>
    <w:rsid w:val="006E7FDB"/>
    <w:rsid w:val="006F427A"/>
    <w:rsid w:val="00705485"/>
    <w:rsid w:val="00705BFA"/>
    <w:rsid w:val="007158AA"/>
    <w:rsid w:val="007163C7"/>
    <w:rsid w:val="00722975"/>
    <w:rsid w:val="00725229"/>
    <w:rsid w:val="00726104"/>
    <w:rsid w:val="007438EA"/>
    <w:rsid w:val="007470BE"/>
    <w:rsid w:val="007474AA"/>
    <w:rsid w:val="0075420C"/>
    <w:rsid w:val="007571E9"/>
    <w:rsid w:val="00785E1E"/>
    <w:rsid w:val="007871B3"/>
    <w:rsid w:val="007B5A84"/>
    <w:rsid w:val="007B6B76"/>
    <w:rsid w:val="007C0300"/>
    <w:rsid w:val="007D6EC1"/>
    <w:rsid w:val="007E23D3"/>
    <w:rsid w:val="007F7521"/>
    <w:rsid w:val="00806BE4"/>
    <w:rsid w:val="008142B2"/>
    <w:rsid w:val="00815147"/>
    <w:rsid w:val="008325E8"/>
    <w:rsid w:val="008476D2"/>
    <w:rsid w:val="008732E1"/>
    <w:rsid w:val="00885D33"/>
    <w:rsid w:val="00887C5A"/>
    <w:rsid w:val="008925F5"/>
    <w:rsid w:val="008A428F"/>
    <w:rsid w:val="008B4BA0"/>
    <w:rsid w:val="008B52FA"/>
    <w:rsid w:val="008B7FBC"/>
    <w:rsid w:val="008E1299"/>
    <w:rsid w:val="009060C3"/>
    <w:rsid w:val="00910AF0"/>
    <w:rsid w:val="00915E46"/>
    <w:rsid w:val="00916A08"/>
    <w:rsid w:val="0092709E"/>
    <w:rsid w:val="009315CC"/>
    <w:rsid w:val="00936A26"/>
    <w:rsid w:val="009373F1"/>
    <w:rsid w:val="00940264"/>
    <w:rsid w:val="00940CBE"/>
    <w:rsid w:val="009461BE"/>
    <w:rsid w:val="00955F74"/>
    <w:rsid w:val="0096271B"/>
    <w:rsid w:val="00963393"/>
    <w:rsid w:val="0096359D"/>
    <w:rsid w:val="009676A5"/>
    <w:rsid w:val="00974432"/>
    <w:rsid w:val="00976256"/>
    <w:rsid w:val="00981CA3"/>
    <w:rsid w:val="0098284A"/>
    <w:rsid w:val="00985C0C"/>
    <w:rsid w:val="00986EB0"/>
    <w:rsid w:val="009A4ABE"/>
    <w:rsid w:val="009B5B03"/>
    <w:rsid w:val="009C06E3"/>
    <w:rsid w:val="009C08CD"/>
    <w:rsid w:val="009C4DCF"/>
    <w:rsid w:val="009E3E2B"/>
    <w:rsid w:val="009E7BA9"/>
    <w:rsid w:val="009F5BAD"/>
    <w:rsid w:val="00A1008C"/>
    <w:rsid w:val="00A26BF0"/>
    <w:rsid w:val="00A331CA"/>
    <w:rsid w:val="00A362CC"/>
    <w:rsid w:val="00A41AA5"/>
    <w:rsid w:val="00A43F15"/>
    <w:rsid w:val="00A5009B"/>
    <w:rsid w:val="00A50FE7"/>
    <w:rsid w:val="00A52E5F"/>
    <w:rsid w:val="00A54A7A"/>
    <w:rsid w:val="00A62BB0"/>
    <w:rsid w:val="00A63D05"/>
    <w:rsid w:val="00A63E1B"/>
    <w:rsid w:val="00A77AB6"/>
    <w:rsid w:val="00A8171C"/>
    <w:rsid w:val="00A9191B"/>
    <w:rsid w:val="00AA2A7C"/>
    <w:rsid w:val="00AA7950"/>
    <w:rsid w:val="00AB368A"/>
    <w:rsid w:val="00AB48C7"/>
    <w:rsid w:val="00AC116B"/>
    <w:rsid w:val="00AC1E2C"/>
    <w:rsid w:val="00AC72F2"/>
    <w:rsid w:val="00AE4A06"/>
    <w:rsid w:val="00AF134F"/>
    <w:rsid w:val="00AF6F70"/>
    <w:rsid w:val="00AF7673"/>
    <w:rsid w:val="00B235D9"/>
    <w:rsid w:val="00B23770"/>
    <w:rsid w:val="00B24B5E"/>
    <w:rsid w:val="00B44F6D"/>
    <w:rsid w:val="00B64BA5"/>
    <w:rsid w:val="00B64C1B"/>
    <w:rsid w:val="00B65502"/>
    <w:rsid w:val="00B75F11"/>
    <w:rsid w:val="00B82547"/>
    <w:rsid w:val="00B96D1A"/>
    <w:rsid w:val="00BA1ED4"/>
    <w:rsid w:val="00BB0DF4"/>
    <w:rsid w:val="00BF3155"/>
    <w:rsid w:val="00BF66C2"/>
    <w:rsid w:val="00C01EE0"/>
    <w:rsid w:val="00C03575"/>
    <w:rsid w:val="00C04E9A"/>
    <w:rsid w:val="00C12200"/>
    <w:rsid w:val="00C200A1"/>
    <w:rsid w:val="00C20108"/>
    <w:rsid w:val="00C25655"/>
    <w:rsid w:val="00C302B7"/>
    <w:rsid w:val="00C3339A"/>
    <w:rsid w:val="00C3359E"/>
    <w:rsid w:val="00C729B8"/>
    <w:rsid w:val="00C80255"/>
    <w:rsid w:val="00CA6D76"/>
    <w:rsid w:val="00CC306B"/>
    <w:rsid w:val="00CE70EA"/>
    <w:rsid w:val="00CF1A93"/>
    <w:rsid w:val="00D07F84"/>
    <w:rsid w:val="00D25147"/>
    <w:rsid w:val="00D2514D"/>
    <w:rsid w:val="00D34AD4"/>
    <w:rsid w:val="00D5083E"/>
    <w:rsid w:val="00D50AAE"/>
    <w:rsid w:val="00D53AA4"/>
    <w:rsid w:val="00D55523"/>
    <w:rsid w:val="00D622DB"/>
    <w:rsid w:val="00D635FA"/>
    <w:rsid w:val="00D6603F"/>
    <w:rsid w:val="00D66634"/>
    <w:rsid w:val="00D67A2F"/>
    <w:rsid w:val="00D7556B"/>
    <w:rsid w:val="00D864B1"/>
    <w:rsid w:val="00D8695C"/>
    <w:rsid w:val="00D9004C"/>
    <w:rsid w:val="00DA01EE"/>
    <w:rsid w:val="00DA5278"/>
    <w:rsid w:val="00DB3593"/>
    <w:rsid w:val="00DB6B08"/>
    <w:rsid w:val="00DD1096"/>
    <w:rsid w:val="00DD66AF"/>
    <w:rsid w:val="00DE1A3E"/>
    <w:rsid w:val="00E04006"/>
    <w:rsid w:val="00E07DB3"/>
    <w:rsid w:val="00E23676"/>
    <w:rsid w:val="00E454BF"/>
    <w:rsid w:val="00E474F1"/>
    <w:rsid w:val="00E5148F"/>
    <w:rsid w:val="00E51A54"/>
    <w:rsid w:val="00E53F2D"/>
    <w:rsid w:val="00E6251C"/>
    <w:rsid w:val="00E70E74"/>
    <w:rsid w:val="00E75834"/>
    <w:rsid w:val="00E92144"/>
    <w:rsid w:val="00EA33EE"/>
    <w:rsid w:val="00EB0414"/>
    <w:rsid w:val="00EC0C29"/>
    <w:rsid w:val="00EC3600"/>
    <w:rsid w:val="00ED04C9"/>
    <w:rsid w:val="00F016E6"/>
    <w:rsid w:val="00F15C72"/>
    <w:rsid w:val="00F17298"/>
    <w:rsid w:val="00F3438D"/>
    <w:rsid w:val="00F37400"/>
    <w:rsid w:val="00F442F5"/>
    <w:rsid w:val="00F45638"/>
    <w:rsid w:val="00F470FF"/>
    <w:rsid w:val="00F5329F"/>
    <w:rsid w:val="00F60B6D"/>
    <w:rsid w:val="00F65F18"/>
    <w:rsid w:val="00F67231"/>
    <w:rsid w:val="00F802FD"/>
    <w:rsid w:val="00F835C9"/>
    <w:rsid w:val="00F84044"/>
    <w:rsid w:val="00FB337B"/>
    <w:rsid w:val="00FC2C9A"/>
    <w:rsid w:val="00FE48AB"/>
    <w:rsid w:val="00FE7B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0546"/>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605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rsid w:val="005C760B"/>
    <w:pPr>
      <w:tabs>
        <w:tab w:val="center" w:pos="4320"/>
        <w:tab w:val="right" w:pos="8640"/>
      </w:tabs>
    </w:pPr>
  </w:style>
  <w:style w:type="paragraph" w:styleId="Footer">
    <w:name w:val="footer"/>
    <w:basedOn w:val="Normal"/>
    <w:rsid w:val="005C760B"/>
    <w:pPr>
      <w:tabs>
        <w:tab w:val="center" w:pos="4320"/>
        <w:tab w:val="right" w:pos="8640"/>
      </w:tabs>
    </w:pPr>
  </w:style>
  <w:style w:type="paragraph" w:styleId="BalloonText">
    <w:name w:val="Balloon Text"/>
    <w:basedOn w:val="Normal"/>
    <w:link w:val="BalloonTextChar"/>
    <w:uiPriority w:val="99"/>
    <w:semiHidden/>
    <w:unhideWhenUsed/>
    <w:rsid w:val="00C01EE0"/>
    <w:rPr>
      <w:rFonts w:ascii="Tahoma" w:hAnsi="Tahoma" w:cs="Tahoma"/>
      <w:sz w:val="16"/>
      <w:szCs w:val="16"/>
    </w:rPr>
  </w:style>
  <w:style w:type="character" w:customStyle="1" w:styleId="BalloonTextChar">
    <w:name w:val="Balloon Text Char"/>
    <w:basedOn w:val="DefaultParagraphFont"/>
    <w:link w:val="BalloonText"/>
    <w:uiPriority w:val="99"/>
    <w:semiHidden/>
    <w:rsid w:val="00C01EE0"/>
    <w:rPr>
      <w:rFonts w:ascii="Tahoma" w:hAnsi="Tahoma" w:cs="Tahoma"/>
      <w:sz w:val="16"/>
      <w:szCs w:val="16"/>
    </w:rPr>
  </w:style>
  <w:style w:type="paragraph" w:styleId="ListParagraph">
    <w:name w:val="List Paragraph"/>
    <w:basedOn w:val="Normal"/>
    <w:uiPriority w:val="34"/>
    <w:qFormat/>
    <w:rsid w:val="001D535B"/>
    <w:pPr>
      <w:ind w:left="720"/>
      <w:contextualSpacing/>
    </w:pPr>
  </w:style>
  <w:style w:type="paragraph" w:styleId="Caption">
    <w:name w:val="caption"/>
    <w:basedOn w:val="Normal"/>
    <w:next w:val="Normal"/>
    <w:uiPriority w:val="35"/>
    <w:unhideWhenUsed/>
    <w:qFormat/>
    <w:rsid w:val="00015D7F"/>
    <w:pPr>
      <w:spacing w:after="200"/>
    </w:pPr>
    <w:rPr>
      <w:b/>
      <w:bCs/>
      <w:color w:val="4F81BD" w:themeColor="accent1"/>
      <w:sz w:val="18"/>
      <w:szCs w:val="18"/>
    </w:rPr>
  </w:style>
  <w:style w:type="character" w:styleId="CommentReference">
    <w:name w:val="annotation reference"/>
    <w:basedOn w:val="DefaultParagraphFont"/>
    <w:uiPriority w:val="99"/>
    <w:semiHidden/>
    <w:unhideWhenUsed/>
    <w:rsid w:val="0014043B"/>
    <w:rPr>
      <w:sz w:val="16"/>
      <w:szCs w:val="16"/>
    </w:rPr>
  </w:style>
  <w:style w:type="paragraph" w:styleId="CommentText">
    <w:name w:val="annotation text"/>
    <w:basedOn w:val="Normal"/>
    <w:link w:val="CommentTextChar"/>
    <w:uiPriority w:val="99"/>
    <w:semiHidden/>
    <w:unhideWhenUsed/>
    <w:rsid w:val="0014043B"/>
    <w:pPr>
      <w:jc w:val="both"/>
    </w:pPr>
    <w:rPr>
      <w:rFonts w:ascii="Arial" w:eastAsiaTheme="minorHAnsi" w:hAnsi="Arial" w:cstheme="minorBidi"/>
      <w:sz w:val="20"/>
    </w:rPr>
  </w:style>
  <w:style w:type="character" w:customStyle="1" w:styleId="CommentTextChar">
    <w:name w:val="Comment Text Char"/>
    <w:basedOn w:val="DefaultParagraphFont"/>
    <w:link w:val="CommentText"/>
    <w:uiPriority w:val="99"/>
    <w:semiHidden/>
    <w:rsid w:val="0014043B"/>
    <w:rPr>
      <w:rFonts w:ascii="Arial" w:eastAsiaTheme="minorHAnsi" w:hAnsi="Arial" w:cstheme="minorBidi"/>
    </w:rPr>
  </w:style>
  <w:style w:type="paragraph" w:styleId="CommentSubject">
    <w:name w:val="annotation subject"/>
    <w:basedOn w:val="CommentText"/>
    <w:next w:val="CommentText"/>
    <w:link w:val="CommentSubjectChar"/>
    <w:uiPriority w:val="99"/>
    <w:semiHidden/>
    <w:unhideWhenUsed/>
    <w:rsid w:val="00453104"/>
    <w:pPr>
      <w:jc w:val="left"/>
    </w:pPr>
    <w:rPr>
      <w:rFonts w:ascii="Times New Roman" w:eastAsia="Times New Roman" w:hAnsi="Times New Roman" w:cs="Times New Roman"/>
      <w:b/>
      <w:bCs/>
    </w:rPr>
  </w:style>
  <w:style w:type="character" w:customStyle="1" w:styleId="CommentSubjectChar">
    <w:name w:val="Comment Subject Char"/>
    <w:basedOn w:val="CommentTextChar"/>
    <w:link w:val="CommentSubject"/>
    <w:uiPriority w:val="99"/>
    <w:semiHidden/>
    <w:rsid w:val="00453104"/>
    <w:rPr>
      <w:rFonts w:ascii="Arial" w:eastAsiaTheme="minorHAnsi" w:hAnsi="Arial" w:cstheme="minorBidi"/>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0546"/>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605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rsid w:val="005C760B"/>
    <w:pPr>
      <w:tabs>
        <w:tab w:val="center" w:pos="4320"/>
        <w:tab w:val="right" w:pos="8640"/>
      </w:tabs>
    </w:pPr>
  </w:style>
  <w:style w:type="paragraph" w:styleId="Footer">
    <w:name w:val="footer"/>
    <w:basedOn w:val="Normal"/>
    <w:rsid w:val="005C760B"/>
    <w:pPr>
      <w:tabs>
        <w:tab w:val="center" w:pos="4320"/>
        <w:tab w:val="right" w:pos="8640"/>
      </w:tabs>
    </w:pPr>
  </w:style>
  <w:style w:type="paragraph" w:styleId="BalloonText">
    <w:name w:val="Balloon Text"/>
    <w:basedOn w:val="Normal"/>
    <w:link w:val="BalloonTextChar"/>
    <w:uiPriority w:val="99"/>
    <w:semiHidden/>
    <w:unhideWhenUsed/>
    <w:rsid w:val="00C01EE0"/>
    <w:rPr>
      <w:rFonts w:ascii="Tahoma" w:hAnsi="Tahoma" w:cs="Tahoma"/>
      <w:sz w:val="16"/>
      <w:szCs w:val="16"/>
    </w:rPr>
  </w:style>
  <w:style w:type="character" w:customStyle="1" w:styleId="BalloonTextChar">
    <w:name w:val="Balloon Text Char"/>
    <w:basedOn w:val="DefaultParagraphFont"/>
    <w:link w:val="BalloonText"/>
    <w:uiPriority w:val="99"/>
    <w:semiHidden/>
    <w:rsid w:val="00C01EE0"/>
    <w:rPr>
      <w:rFonts w:ascii="Tahoma" w:hAnsi="Tahoma" w:cs="Tahoma"/>
      <w:sz w:val="16"/>
      <w:szCs w:val="16"/>
    </w:rPr>
  </w:style>
  <w:style w:type="paragraph" w:styleId="ListParagraph">
    <w:name w:val="List Paragraph"/>
    <w:basedOn w:val="Normal"/>
    <w:uiPriority w:val="34"/>
    <w:qFormat/>
    <w:rsid w:val="001D535B"/>
    <w:pPr>
      <w:ind w:left="720"/>
      <w:contextualSpacing/>
    </w:pPr>
  </w:style>
  <w:style w:type="paragraph" w:styleId="Caption">
    <w:name w:val="caption"/>
    <w:basedOn w:val="Normal"/>
    <w:next w:val="Normal"/>
    <w:uiPriority w:val="35"/>
    <w:unhideWhenUsed/>
    <w:qFormat/>
    <w:rsid w:val="00015D7F"/>
    <w:pPr>
      <w:spacing w:after="200"/>
    </w:pPr>
    <w:rPr>
      <w:b/>
      <w:bCs/>
      <w:color w:val="4F81BD" w:themeColor="accent1"/>
      <w:sz w:val="18"/>
      <w:szCs w:val="18"/>
    </w:rPr>
  </w:style>
  <w:style w:type="character" w:styleId="CommentReference">
    <w:name w:val="annotation reference"/>
    <w:basedOn w:val="DefaultParagraphFont"/>
    <w:uiPriority w:val="99"/>
    <w:semiHidden/>
    <w:unhideWhenUsed/>
    <w:rsid w:val="0014043B"/>
    <w:rPr>
      <w:sz w:val="16"/>
      <w:szCs w:val="16"/>
    </w:rPr>
  </w:style>
  <w:style w:type="paragraph" w:styleId="CommentText">
    <w:name w:val="annotation text"/>
    <w:basedOn w:val="Normal"/>
    <w:link w:val="CommentTextChar"/>
    <w:uiPriority w:val="99"/>
    <w:semiHidden/>
    <w:unhideWhenUsed/>
    <w:rsid w:val="0014043B"/>
    <w:pPr>
      <w:jc w:val="both"/>
    </w:pPr>
    <w:rPr>
      <w:rFonts w:ascii="Arial" w:eastAsiaTheme="minorHAnsi" w:hAnsi="Arial" w:cstheme="minorBidi"/>
      <w:sz w:val="20"/>
    </w:rPr>
  </w:style>
  <w:style w:type="character" w:customStyle="1" w:styleId="CommentTextChar">
    <w:name w:val="Comment Text Char"/>
    <w:basedOn w:val="DefaultParagraphFont"/>
    <w:link w:val="CommentText"/>
    <w:uiPriority w:val="99"/>
    <w:semiHidden/>
    <w:rsid w:val="0014043B"/>
    <w:rPr>
      <w:rFonts w:ascii="Arial" w:eastAsiaTheme="minorHAnsi" w:hAnsi="Arial" w:cstheme="minorBidi"/>
    </w:rPr>
  </w:style>
  <w:style w:type="paragraph" w:styleId="CommentSubject">
    <w:name w:val="annotation subject"/>
    <w:basedOn w:val="CommentText"/>
    <w:next w:val="CommentText"/>
    <w:link w:val="CommentSubjectChar"/>
    <w:uiPriority w:val="99"/>
    <w:semiHidden/>
    <w:unhideWhenUsed/>
    <w:rsid w:val="00453104"/>
    <w:pPr>
      <w:jc w:val="left"/>
    </w:pPr>
    <w:rPr>
      <w:rFonts w:ascii="Times New Roman" w:eastAsia="Times New Roman" w:hAnsi="Times New Roman" w:cs="Times New Roman"/>
      <w:b/>
      <w:bCs/>
    </w:rPr>
  </w:style>
  <w:style w:type="character" w:customStyle="1" w:styleId="CommentSubjectChar">
    <w:name w:val="Comment Subject Char"/>
    <w:basedOn w:val="CommentTextChar"/>
    <w:link w:val="CommentSubject"/>
    <w:uiPriority w:val="99"/>
    <w:semiHidden/>
    <w:rsid w:val="00453104"/>
    <w:rPr>
      <w:rFonts w:ascii="Arial" w:eastAsiaTheme="minorHAnsi" w:hAnsi="Arial" w:cstheme="minorBid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1644600">
      <w:bodyDiv w:val="1"/>
      <w:marLeft w:val="0"/>
      <w:marRight w:val="0"/>
      <w:marTop w:val="0"/>
      <w:marBottom w:val="0"/>
      <w:divBdr>
        <w:top w:val="none" w:sz="0" w:space="0" w:color="auto"/>
        <w:left w:val="none" w:sz="0" w:space="0" w:color="auto"/>
        <w:bottom w:val="none" w:sz="0" w:space="0" w:color="auto"/>
        <w:right w:val="none" w:sz="0" w:space="0" w:color="auto"/>
      </w:divBdr>
    </w:div>
    <w:div w:id="350029793">
      <w:bodyDiv w:val="1"/>
      <w:marLeft w:val="0"/>
      <w:marRight w:val="0"/>
      <w:marTop w:val="0"/>
      <w:marBottom w:val="0"/>
      <w:divBdr>
        <w:top w:val="none" w:sz="0" w:space="0" w:color="auto"/>
        <w:left w:val="none" w:sz="0" w:space="0" w:color="auto"/>
        <w:bottom w:val="none" w:sz="0" w:space="0" w:color="auto"/>
        <w:right w:val="none" w:sz="0" w:space="0" w:color="auto"/>
      </w:divBdr>
    </w:div>
    <w:div w:id="396560280">
      <w:bodyDiv w:val="1"/>
      <w:marLeft w:val="0"/>
      <w:marRight w:val="0"/>
      <w:marTop w:val="0"/>
      <w:marBottom w:val="0"/>
      <w:divBdr>
        <w:top w:val="none" w:sz="0" w:space="0" w:color="auto"/>
        <w:left w:val="none" w:sz="0" w:space="0" w:color="auto"/>
        <w:bottom w:val="none" w:sz="0" w:space="0" w:color="auto"/>
        <w:right w:val="none" w:sz="0" w:space="0" w:color="auto"/>
      </w:divBdr>
    </w:div>
    <w:div w:id="426930020">
      <w:bodyDiv w:val="1"/>
      <w:marLeft w:val="0"/>
      <w:marRight w:val="0"/>
      <w:marTop w:val="0"/>
      <w:marBottom w:val="0"/>
      <w:divBdr>
        <w:top w:val="none" w:sz="0" w:space="0" w:color="auto"/>
        <w:left w:val="none" w:sz="0" w:space="0" w:color="auto"/>
        <w:bottom w:val="none" w:sz="0" w:space="0" w:color="auto"/>
        <w:right w:val="none" w:sz="0" w:space="0" w:color="auto"/>
      </w:divBdr>
    </w:div>
    <w:div w:id="525754433">
      <w:bodyDiv w:val="1"/>
      <w:marLeft w:val="0"/>
      <w:marRight w:val="0"/>
      <w:marTop w:val="0"/>
      <w:marBottom w:val="0"/>
      <w:divBdr>
        <w:top w:val="none" w:sz="0" w:space="0" w:color="auto"/>
        <w:left w:val="none" w:sz="0" w:space="0" w:color="auto"/>
        <w:bottom w:val="none" w:sz="0" w:space="0" w:color="auto"/>
        <w:right w:val="none" w:sz="0" w:space="0" w:color="auto"/>
      </w:divBdr>
    </w:div>
    <w:div w:id="616837604">
      <w:bodyDiv w:val="1"/>
      <w:marLeft w:val="0"/>
      <w:marRight w:val="0"/>
      <w:marTop w:val="0"/>
      <w:marBottom w:val="0"/>
      <w:divBdr>
        <w:top w:val="none" w:sz="0" w:space="0" w:color="auto"/>
        <w:left w:val="none" w:sz="0" w:space="0" w:color="auto"/>
        <w:bottom w:val="none" w:sz="0" w:space="0" w:color="auto"/>
        <w:right w:val="none" w:sz="0" w:space="0" w:color="auto"/>
      </w:divBdr>
    </w:div>
    <w:div w:id="622808457">
      <w:bodyDiv w:val="1"/>
      <w:marLeft w:val="0"/>
      <w:marRight w:val="0"/>
      <w:marTop w:val="45"/>
      <w:marBottom w:val="0"/>
      <w:divBdr>
        <w:top w:val="none" w:sz="0" w:space="0" w:color="auto"/>
        <w:left w:val="none" w:sz="0" w:space="0" w:color="auto"/>
        <w:bottom w:val="none" w:sz="0" w:space="0" w:color="auto"/>
        <w:right w:val="none" w:sz="0" w:space="0" w:color="auto"/>
      </w:divBdr>
      <w:divsChild>
        <w:div w:id="1291595018">
          <w:marLeft w:val="0"/>
          <w:marRight w:val="0"/>
          <w:marTop w:val="0"/>
          <w:marBottom w:val="0"/>
          <w:divBdr>
            <w:top w:val="single" w:sz="6" w:space="0" w:color="494949"/>
            <w:left w:val="single" w:sz="6" w:space="0" w:color="494949"/>
            <w:bottom w:val="single" w:sz="6" w:space="0" w:color="494949"/>
            <w:right w:val="single" w:sz="6" w:space="0" w:color="494949"/>
          </w:divBdr>
          <w:divsChild>
            <w:div w:id="2057971935">
              <w:marLeft w:val="0"/>
              <w:marRight w:val="0"/>
              <w:marTop w:val="15"/>
              <w:marBottom w:val="15"/>
              <w:divBdr>
                <w:top w:val="none" w:sz="0" w:space="0" w:color="auto"/>
                <w:left w:val="none" w:sz="0" w:space="0" w:color="auto"/>
                <w:bottom w:val="none" w:sz="0" w:space="0" w:color="auto"/>
                <w:right w:val="none" w:sz="0" w:space="0" w:color="auto"/>
              </w:divBdr>
            </w:div>
            <w:div w:id="2104563918">
              <w:marLeft w:val="0"/>
              <w:marRight w:val="0"/>
              <w:marTop w:val="0"/>
              <w:marBottom w:val="0"/>
              <w:divBdr>
                <w:top w:val="single" w:sz="6" w:space="0" w:color="494949"/>
                <w:left w:val="none" w:sz="0" w:space="0" w:color="auto"/>
                <w:bottom w:val="single" w:sz="6" w:space="0" w:color="494949"/>
                <w:right w:val="none" w:sz="0" w:space="0" w:color="auto"/>
              </w:divBdr>
              <w:divsChild>
                <w:div w:id="1998797467">
                  <w:marLeft w:val="0"/>
                  <w:marRight w:val="0"/>
                  <w:marTop w:val="15"/>
                  <w:marBottom w:val="15"/>
                  <w:divBdr>
                    <w:top w:val="none" w:sz="0" w:space="0" w:color="auto"/>
                    <w:left w:val="none" w:sz="0" w:space="0" w:color="auto"/>
                    <w:bottom w:val="none" w:sz="0" w:space="0" w:color="auto"/>
                    <w:right w:val="none" w:sz="0" w:space="0" w:color="auto"/>
                  </w:divBdr>
                </w:div>
                <w:div w:id="1244216267">
                  <w:marLeft w:val="0"/>
                  <w:marRight w:val="0"/>
                  <w:marTop w:val="0"/>
                  <w:marBottom w:val="0"/>
                  <w:divBdr>
                    <w:top w:val="none" w:sz="0" w:space="0" w:color="auto"/>
                    <w:left w:val="none" w:sz="0" w:space="0" w:color="auto"/>
                    <w:bottom w:val="none" w:sz="0" w:space="0" w:color="auto"/>
                    <w:right w:val="none" w:sz="0" w:space="0" w:color="auto"/>
                  </w:divBdr>
                  <w:divsChild>
                    <w:div w:id="1912232468">
                      <w:marLeft w:val="0"/>
                      <w:marRight w:val="0"/>
                      <w:marTop w:val="15"/>
                      <w:marBottom w:val="15"/>
                      <w:divBdr>
                        <w:top w:val="none" w:sz="0" w:space="0" w:color="auto"/>
                        <w:left w:val="none" w:sz="0" w:space="0" w:color="auto"/>
                        <w:bottom w:val="none" w:sz="0" w:space="0" w:color="auto"/>
                        <w:right w:val="none" w:sz="0" w:space="0" w:color="auto"/>
                      </w:divBdr>
                    </w:div>
                  </w:divsChild>
                </w:div>
              </w:divsChild>
            </w:div>
            <w:div w:id="1699427696">
              <w:marLeft w:val="0"/>
              <w:marRight w:val="0"/>
              <w:marTop w:val="0"/>
              <w:marBottom w:val="0"/>
              <w:divBdr>
                <w:top w:val="none" w:sz="0" w:space="0" w:color="auto"/>
                <w:left w:val="none" w:sz="0" w:space="0" w:color="auto"/>
                <w:bottom w:val="single" w:sz="6" w:space="0" w:color="494949"/>
                <w:right w:val="none" w:sz="0" w:space="0" w:color="auto"/>
              </w:divBdr>
              <w:divsChild>
                <w:div w:id="768547434">
                  <w:marLeft w:val="0"/>
                  <w:marRight w:val="0"/>
                  <w:marTop w:val="15"/>
                  <w:marBottom w:val="15"/>
                  <w:divBdr>
                    <w:top w:val="none" w:sz="0" w:space="0" w:color="auto"/>
                    <w:left w:val="none" w:sz="0" w:space="0" w:color="auto"/>
                    <w:bottom w:val="none" w:sz="0" w:space="0" w:color="auto"/>
                    <w:right w:val="none" w:sz="0" w:space="0" w:color="auto"/>
                  </w:divBdr>
                </w:div>
                <w:div w:id="1735084053">
                  <w:marLeft w:val="0"/>
                  <w:marRight w:val="0"/>
                  <w:marTop w:val="0"/>
                  <w:marBottom w:val="0"/>
                  <w:divBdr>
                    <w:top w:val="none" w:sz="0" w:space="0" w:color="auto"/>
                    <w:left w:val="none" w:sz="0" w:space="0" w:color="auto"/>
                    <w:bottom w:val="none" w:sz="0" w:space="0" w:color="auto"/>
                    <w:right w:val="none" w:sz="0" w:space="0" w:color="auto"/>
                  </w:divBdr>
                  <w:divsChild>
                    <w:div w:id="1588415610">
                      <w:marLeft w:val="0"/>
                      <w:marRight w:val="0"/>
                      <w:marTop w:val="15"/>
                      <w:marBottom w:val="15"/>
                      <w:divBdr>
                        <w:top w:val="none" w:sz="0" w:space="0" w:color="auto"/>
                        <w:left w:val="none" w:sz="0" w:space="0" w:color="auto"/>
                        <w:bottom w:val="none" w:sz="0" w:space="0" w:color="auto"/>
                        <w:right w:val="none" w:sz="0" w:space="0" w:color="auto"/>
                      </w:divBdr>
                    </w:div>
                    <w:div w:id="143133240">
                      <w:marLeft w:val="0"/>
                      <w:marRight w:val="0"/>
                      <w:marTop w:val="15"/>
                      <w:marBottom w:val="15"/>
                      <w:divBdr>
                        <w:top w:val="none" w:sz="0" w:space="0" w:color="auto"/>
                        <w:left w:val="none" w:sz="0" w:space="0" w:color="auto"/>
                        <w:bottom w:val="none" w:sz="0" w:space="0" w:color="auto"/>
                        <w:right w:val="none" w:sz="0" w:space="0" w:color="auto"/>
                      </w:divBdr>
                    </w:div>
                    <w:div w:id="209465795">
                      <w:marLeft w:val="0"/>
                      <w:marRight w:val="0"/>
                      <w:marTop w:val="15"/>
                      <w:marBottom w:val="15"/>
                      <w:divBdr>
                        <w:top w:val="none" w:sz="0" w:space="0" w:color="auto"/>
                        <w:left w:val="none" w:sz="0" w:space="0" w:color="auto"/>
                        <w:bottom w:val="none" w:sz="0" w:space="0" w:color="auto"/>
                        <w:right w:val="none" w:sz="0" w:space="0" w:color="auto"/>
                      </w:divBdr>
                    </w:div>
                    <w:div w:id="501092868">
                      <w:marLeft w:val="0"/>
                      <w:marRight w:val="0"/>
                      <w:marTop w:val="15"/>
                      <w:marBottom w:val="15"/>
                      <w:divBdr>
                        <w:top w:val="none" w:sz="0" w:space="0" w:color="auto"/>
                        <w:left w:val="none" w:sz="0" w:space="0" w:color="auto"/>
                        <w:bottom w:val="none" w:sz="0" w:space="0" w:color="auto"/>
                        <w:right w:val="none" w:sz="0" w:space="0" w:color="auto"/>
                      </w:divBdr>
                    </w:div>
                    <w:div w:id="517349041">
                      <w:marLeft w:val="0"/>
                      <w:marRight w:val="0"/>
                      <w:marTop w:val="15"/>
                      <w:marBottom w:val="15"/>
                      <w:divBdr>
                        <w:top w:val="none" w:sz="0" w:space="0" w:color="auto"/>
                        <w:left w:val="none" w:sz="0" w:space="0" w:color="auto"/>
                        <w:bottom w:val="none" w:sz="0" w:space="0" w:color="auto"/>
                        <w:right w:val="none" w:sz="0" w:space="0" w:color="auto"/>
                      </w:divBdr>
                    </w:div>
                    <w:div w:id="105077080">
                      <w:marLeft w:val="0"/>
                      <w:marRight w:val="0"/>
                      <w:marTop w:val="15"/>
                      <w:marBottom w:val="15"/>
                      <w:divBdr>
                        <w:top w:val="none" w:sz="0" w:space="0" w:color="auto"/>
                        <w:left w:val="none" w:sz="0" w:space="0" w:color="auto"/>
                        <w:bottom w:val="none" w:sz="0" w:space="0" w:color="auto"/>
                        <w:right w:val="none" w:sz="0" w:space="0" w:color="auto"/>
                      </w:divBdr>
                    </w:div>
                    <w:div w:id="471336458">
                      <w:marLeft w:val="0"/>
                      <w:marRight w:val="0"/>
                      <w:marTop w:val="15"/>
                      <w:marBottom w:val="15"/>
                      <w:divBdr>
                        <w:top w:val="none" w:sz="0" w:space="0" w:color="auto"/>
                        <w:left w:val="none" w:sz="0" w:space="0" w:color="auto"/>
                        <w:bottom w:val="none" w:sz="0" w:space="0" w:color="auto"/>
                        <w:right w:val="none" w:sz="0" w:space="0" w:color="auto"/>
                      </w:divBdr>
                    </w:div>
                    <w:div w:id="747308428">
                      <w:marLeft w:val="0"/>
                      <w:marRight w:val="0"/>
                      <w:marTop w:val="15"/>
                      <w:marBottom w:val="15"/>
                      <w:divBdr>
                        <w:top w:val="none" w:sz="0" w:space="0" w:color="auto"/>
                        <w:left w:val="none" w:sz="0" w:space="0" w:color="auto"/>
                        <w:bottom w:val="none" w:sz="0" w:space="0" w:color="auto"/>
                        <w:right w:val="none" w:sz="0" w:space="0" w:color="auto"/>
                      </w:divBdr>
                    </w:div>
                  </w:divsChild>
                </w:div>
              </w:divsChild>
            </w:div>
            <w:div w:id="1453397019">
              <w:marLeft w:val="0"/>
              <w:marRight w:val="0"/>
              <w:marTop w:val="0"/>
              <w:marBottom w:val="0"/>
              <w:divBdr>
                <w:top w:val="none" w:sz="0" w:space="0" w:color="auto"/>
                <w:left w:val="none" w:sz="0" w:space="0" w:color="auto"/>
                <w:bottom w:val="single" w:sz="6" w:space="0" w:color="494949"/>
                <w:right w:val="none" w:sz="0" w:space="0" w:color="auto"/>
              </w:divBdr>
              <w:divsChild>
                <w:div w:id="658113960">
                  <w:marLeft w:val="0"/>
                  <w:marRight w:val="0"/>
                  <w:marTop w:val="15"/>
                  <w:marBottom w:val="15"/>
                  <w:divBdr>
                    <w:top w:val="none" w:sz="0" w:space="0" w:color="auto"/>
                    <w:left w:val="none" w:sz="0" w:space="0" w:color="auto"/>
                    <w:bottom w:val="none" w:sz="0" w:space="0" w:color="auto"/>
                    <w:right w:val="none" w:sz="0" w:space="0" w:color="auto"/>
                  </w:divBdr>
                </w:div>
                <w:div w:id="1004212948">
                  <w:marLeft w:val="0"/>
                  <w:marRight w:val="0"/>
                  <w:marTop w:val="0"/>
                  <w:marBottom w:val="0"/>
                  <w:divBdr>
                    <w:top w:val="none" w:sz="0" w:space="0" w:color="auto"/>
                    <w:left w:val="none" w:sz="0" w:space="0" w:color="auto"/>
                    <w:bottom w:val="none" w:sz="0" w:space="0" w:color="auto"/>
                    <w:right w:val="none" w:sz="0" w:space="0" w:color="auto"/>
                  </w:divBdr>
                  <w:divsChild>
                    <w:div w:id="2085494401">
                      <w:marLeft w:val="0"/>
                      <w:marRight w:val="0"/>
                      <w:marTop w:val="15"/>
                      <w:marBottom w:val="15"/>
                      <w:divBdr>
                        <w:top w:val="none" w:sz="0" w:space="0" w:color="auto"/>
                        <w:left w:val="none" w:sz="0" w:space="0" w:color="auto"/>
                        <w:bottom w:val="none" w:sz="0" w:space="0" w:color="auto"/>
                        <w:right w:val="none" w:sz="0" w:space="0" w:color="auto"/>
                      </w:divBdr>
                    </w:div>
                  </w:divsChild>
                </w:div>
              </w:divsChild>
            </w:div>
            <w:div w:id="406804428">
              <w:marLeft w:val="0"/>
              <w:marRight w:val="0"/>
              <w:marTop w:val="0"/>
              <w:marBottom w:val="0"/>
              <w:divBdr>
                <w:top w:val="none" w:sz="0" w:space="0" w:color="auto"/>
                <w:left w:val="none" w:sz="0" w:space="0" w:color="auto"/>
                <w:bottom w:val="single" w:sz="6" w:space="0" w:color="494949"/>
                <w:right w:val="none" w:sz="0" w:space="0" w:color="auto"/>
              </w:divBdr>
              <w:divsChild>
                <w:div w:id="1773629796">
                  <w:marLeft w:val="0"/>
                  <w:marRight w:val="0"/>
                  <w:marTop w:val="15"/>
                  <w:marBottom w:val="15"/>
                  <w:divBdr>
                    <w:top w:val="none" w:sz="0" w:space="0" w:color="auto"/>
                    <w:left w:val="none" w:sz="0" w:space="0" w:color="auto"/>
                    <w:bottom w:val="none" w:sz="0" w:space="0" w:color="auto"/>
                    <w:right w:val="none" w:sz="0" w:space="0" w:color="auto"/>
                  </w:divBdr>
                </w:div>
                <w:div w:id="100152010">
                  <w:marLeft w:val="0"/>
                  <w:marRight w:val="0"/>
                  <w:marTop w:val="0"/>
                  <w:marBottom w:val="0"/>
                  <w:divBdr>
                    <w:top w:val="none" w:sz="0" w:space="0" w:color="auto"/>
                    <w:left w:val="none" w:sz="0" w:space="0" w:color="auto"/>
                    <w:bottom w:val="none" w:sz="0" w:space="0" w:color="auto"/>
                    <w:right w:val="none" w:sz="0" w:space="0" w:color="auto"/>
                  </w:divBdr>
                  <w:divsChild>
                    <w:div w:id="598374620">
                      <w:marLeft w:val="0"/>
                      <w:marRight w:val="0"/>
                      <w:marTop w:val="15"/>
                      <w:marBottom w:val="15"/>
                      <w:divBdr>
                        <w:top w:val="none" w:sz="0" w:space="0" w:color="auto"/>
                        <w:left w:val="none" w:sz="0" w:space="0" w:color="auto"/>
                        <w:bottom w:val="none" w:sz="0" w:space="0" w:color="auto"/>
                        <w:right w:val="none" w:sz="0" w:space="0" w:color="auto"/>
                      </w:divBdr>
                    </w:div>
                    <w:div w:id="1328051723">
                      <w:marLeft w:val="0"/>
                      <w:marRight w:val="0"/>
                      <w:marTop w:val="15"/>
                      <w:marBottom w:val="15"/>
                      <w:divBdr>
                        <w:top w:val="none" w:sz="0" w:space="0" w:color="auto"/>
                        <w:left w:val="none" w:sz="0" w:space="0" w:color="auto"/>
                        <w:bottom w:val="none" w:sz="0" w:space="0" w:color="auto"/>
                        <w:right w:val="none" w:sz="0" w:space="0" w:color="auto"/>
                      </w:divBdr>
                    </w:div>
                    <w:div w:id="828402312">
                      <w:marLeft w:val="0"/>
                      <w:marRight w:val="0"/>
                      <w:marTop w:val="15"/>
                      <w:marBottom w:val="15"/>
                      <w:divBdr>
                        <w:top w:val="none" w:sz="0" w:space="0" w:color="auto"/>
                        <w:left w:val="none" w:sz="0" w:space="0" w:color="auto"/>
                        <w:bottom w:val="none" w:sz="0" w:space="0" w:color="auto"/>
                        <w:right w:val="none" w:sz="0" w:space="0" w:color="auto"/>
                      </w:divBdr>
                    </w:div>
                  </w:divsChild>
                </w:div>
              </w:divsChild>
            </w:div>
            <w:div w:id="133447639">
              <w:marLeft w:val="0"/>
              <w:marRight w:val="0"/>
              <w:marTop w:val="0"/>
              <w:marBottom w:val="0"/>
              <w:divBdr>
                <w:top w:val="none" w:sz="0" w:space="0" w:color="auto"/>
                <w:left w:val="none" w:sz="0" w:space="0" w:color="auto"/>
                <w:bottom w:val="single" w:sz="6" w:space="0" w:color="494949"/>
                <w:right w:val="none" w:sz="0" w:space="0" w:color="auto"/>
              </w:divBdr>
              <w:divsChild>
                <w:div w:id="1516261346">
                  <w:marLeft w:val="0"/>
                  <w:marRight w:val="0"/>
                  <w:marTop w:val="15"/>
                  <w:marBottom w:val="15"/>
                  <w:divBdr>
                    <w:top w:val="none" w:sz="0" w:space="0" w:color="auto"/>
                    <w:left w:val="none" w:sz="0" w:space="0" w:color="auto"/>
                    <w:bottom w:val="none" w:sz="0" w:space="0" w:color="auto"/>
                    <w:right w:val="none" w:sz="0" w:space="0" w:color="auto"/>
                  </w:divBdr>
                </w:div>
                <w:div w:id="1875464191">
                  <w:marLeft w:val="0"/>
                  <w:marRight w:val="0"/>
                  <w:marTop w:val="0"/>
                  <w:marBottom w:val="0"/>
                  <w:divBdr>
                    <w:top w:val="none" w:sz="0" w:space="0" w:color="auto"/>
                    <w:left w:val="none" w:sz="0" w:space="0" w:color="auto"/>
                    <w:bottom w:val="none" w:sz="0" w:space="0" w:color="auto"/>
                    <w:right w:val="none" w:sz="0" w:space="0" w:color="auto"/>
                  </w:divBdr>
                  <w:divsChild>
                    <w:div w:id="1052119980">
                      <w:marLeft w:val="0"/>
                      <w:marRight w:val="0"/>
                      <w:marTop w:val="15"/>
                      <w:marBottom w:val="15"/>
                      <w:divBdr>
                        <w:top w:val="none" w:sz="0" w:space="0" w:color="auto"/>
                        <w:left w:val="none" w:sz="0" w:space="0" w:color="auto"/>
                        <w:bottom w:val="none" w:sz="0" w:space="0" w:color="auto"/>
                        <w:right w:val="none" w:sz="0" w:space="0" w:color="auto"/>
                      </w:divBdr>
                    </w:div>
                    <w:div w:id="1076516170">
                      <w:marLeft w:val="0"/>
                      <w:marRight w:val="0"/>
                      <w:marTop w:val="15"/>
                      <w:marBottom w:val="15"/>
                      <w:divBdr>
                        <w:top w:val="none" w:sz="0" w:space="0" w:color="auto"/>
                        <w:left w:val="none" w:sz="0" w:space="0" w:color="auto"/>
                        <w:bottom w:val="none" w:sz="0" w:space="0" w:color="auto"/>
                        <w:right w:val="none" w:sz="0" w:space="0" w:color="auto"/>
                      </w:divBdr>
                    </w:div>
                    <w:div w:id="595747635">
                      <w:marLeft w:val="0"/>
                      <w:marRight w:val="0"/>
                      <w:marTop w:val="15"/>
                      <w:marBottom w:val="15"/>
                      <w:divBdr>
                        <w:top w:val="none" w:sz="0" w:space="0" w:color="auto"/>
                        <w:left w:val="none" w:sz="0" w:space="0" w:color="auto"/>
                        <w:bottom w:val="none" w:sz="0" w:space="0" w:color="auto"/>
                        <w:right w:val="none" w:sz="0" w:space="0" w:color="auto"/>
                      </w:divBdr>
                    </w:div>
                    <w:div w:id="982199709">
                      <w:marLeft w:val="0"/>
                      <w:marRight w:val="0"/>
                      <w:marTop w:val="15"/>
                      <w:marBottom w:val="15"/>
                      <w:divBdr>
                        <w:top w:val="none" w:sz="0" w:space="0" w:color="auto"/>
                        <w:left w:val="none" w:sz="0" w:space="0" w:color="auto"/>
                        <w:bottom w:val="none" w:sz="0" w:space="0" w:color="auto"/>
                        <w:right w:val="none" w:sz="0" w:space="0" w:color="auto"/>
                      </w:divBdr>
                    </w:div>
                    <w:div w:id="1659577816">
                      <w:marLeft w:val="0"/>
                      <w:marRight w:val="0"/>
                      <w:marTop w:val="15"/>
                      <w:marBottom w:val="15"/>
                      <w:divBdr>
                        <w:top w:val="none" w:sz="0" w:space="0" w:color="auto"/>
                        <w:left w:val="none" w:sz="0" w:space="0" w:color="auto"/>
                        <w:bottom w:val="none" w:sz="0" w:space="0" w:color="auto"/>
                        <w:right w:val="none" w:sz="0" w:space="0" w:color="auto"/>
                      </w:divBdr>
                    </w:div>
                  </w:divsChild>
                </w:div>
              </w:divsChild>
            </w:div>
            <w:div w:id="811215858">
              <w:marLeft w:val="0"/>
              <w:marRight w:val="0"/>
              <w:marTop w:val="0"/>
              <w:marBottom w:val="0"/>
              <w:divBdr>
                <w:top w:val="none" w:sz="0" w:space="0" w:color="auto"/>
                <w:left w:val="none" w:sz="0" w:space="0" w:color="auto"/>
                <w:bottom w:val="single" w:sz="6" w:space="0" w:color="494949"/>
                <w:right w:val="none" w:sz="0" w:space="0" w:color="auto"/>
              </w:divBdr>
              <w:divsChild>
                <w:div w:id="920944057">
                  <w:marLeft w:val="0"/>
                  <w:marRight w:val="0"/>
                  <w:marTop w:val="15"/>
                  <w:marBottom w:val="15"/>
                  <w:divBdr>
                    <w:top w:val="none" w:sz="0" w:space="0" w:color="auto"/>
                    <w:left w:val="none" w:sz="0" w:space="0" w:color="auto"/>
                    <w:bottom w:val="none" w:sz="0" w:space="0" w:color="auto"/>
                    <w:right w:val="none" w:sz="0" w:space="0" w:color="auto"/>
                  </w:divBdr>
                </w:div>
                <w:div w:id="683478608">
                  <w:marLeft w:val="0"/>
                  <w:marRight w:val="0"/>
                  <w:marTop w:val="0"/>
                  <w:marBottom w:val="0"/>
                  <w:divBdr>
                    <w:top w:val="none" w:sz="0" w:space="0" w:color="auto"/>
                    <w:left w:val="none" w:sz="0" w:space="0" w:color="auto"/>
                    <w:bottom w:val="none" w:sz="0" w:space="0" w:color="auto"/>
                    <w:right w:val="none" w:sz="0" w:space="0" w:color="auto"/>
                  </w:divBdr>
                  <w:divsChild>
                    <w:div w:id="1325663341">
                      <w:marLeft w:val="0"/>
                      <w:marRight w:val="0"/>
                      <w:marTop w:val="15"/>
                      <w:marBottom w:val="15"/>
                      <w:divBdr>
                        <w:top w:val="none" w:sz="0" w:space="0" w:color="auto"/>
                        <w:left w:val="none" w:sz="0" w:space="0" w:color="auto"/>
                        <w:bottom w:val="none" w:sz="0" w:space="0" w:color="auto"/>
                        <w:right w:val="none" w:sz="0" w:space="0" w:color="auto"/>
                      </w:divBdr>
                    </w:div>
                    <w:div w:id="1165517066">
                      <w:marLeft w:val="0"/>
                      <w:marRight w:val="0"/>
                      <w:marTop w:val="15"/>
                      <w:marBottom w:val="15"/>
                      <w:divBdr>
                        <w:top w:val="none" w:sz="0" w:space="0" w:color="auto"/>
                        <w:left w:val="none" w:sz="0" w:space="0" w:color="auto"/>
                        <w:bottom w:val="none" w:sz="0" w:space="0" w:color="auto"/>
                        <w:right w:val="none" w:sz="0" w:space="0" w:color="auto"/>
                      </w:divBdr>
                    </w:div>
                    <w:div w:id="1664240513">
                      <w:marLeft w:val="0"/>
                      <w:marRight w:val="0"/>
                      <w:marTop w:val="15"/>
                      <w:marBottom w:val="15"/>
                      <w:divBdr>
                        <w:top w:val="none" w:sz="0" w:space="0" w:color="auto"/>
                        <w:left w:val="none" w:sz="0" w:space="0" w:color="auto"/>
                        <w:bottom w:val="none" w:sz="0" w:space="0" w:color="auto"/>
                        <w:right w:val="none" w:sz="0" w:space="0" w:color="auto"/>
                      </w:divBdr>
                    </w:div>
                    <w:div w:id="1148859289">
                      <w:marLeft w:val="0"/>
                      <w:marRight w:val="0"/>
                      <w:marTop w:val="15"/>
                      <w:marBottom w:val="15"/>
                      <w:divBdr>
                        <w:top w:val="none" w:sz="0" w:space="0" w:color="auto"/>
                        <w:left w:val="none" w:sz="0" w:space="0" w:color="auto"/>
                        <w:bottom w:val="none" w:sz="0" w:space="0" w:color="auto"/>
                        <w:right w:val="none" w:sz="0" w:space="0" w:color="auto"/>
                      </w:divBdr>
                    </w:div>
                    <w:div w:id="84569472">
                      <w:marLeft w:val="0"/>
                      <w:marRight w:val="0"/>
                      <w:marTop w:val="15"/>
                      <w:marBottom w:val="15"/>
                      <w:divBdr>
                        <w:top w:val="none" w:sz="0" w:space="0" w:color="auto"/>
                        <w:left w:val="none" w:sz="0" w:space="0" w:color="auto"/>
                        <w:bottom w:val="none" w:sz="0" w:space="0" w:color="auto"/>
                        <w:right w:val="none" w:sz="0" w:space="0" w:color="auto"/>
                      </w:divBdr>
                    </w:div>
                    <w:div w:id="1689023989">
                      <w:marLeft w:val="0"/>
                      <w:marRight w:val="0"/>
                      <w:marTop w:val="15"/>
                      <w:marBottom w:val="15"/>
                      <w:divBdr>
                        <w:top w:val="none" w:sz="0" w:space="0" w:color="auto"/>
                        <w:left w:val="none" w:sz="0" w:space="0" w:color="auto"/>
                        <w:bottom w:val="none" w:sz="0" w:space="0" w:color="auto"/>
                        <w:right w:val="none" w:sz="0" w:space="0" w:color="auto"/>
                      </w:divBdr>
                    </w:div>
                    <w:div w:id="1955823515">
                      <w:marLeft w:val="0"/>
                      <w:marRight w:val="0"/>
                      <w:marTop w:val="15"/>
                      <w:marBottom w:val="15"/>
                      <w:divBdr>
                        <w:top w:val="none" w:sz="0" w:space="0" w:color="auto"/>
                        <w:left w:val="none" w:sz="0" w:space="0" w:color="auto"/>
                        <w:bottom w:val="none" w:sz="0" w:space="0" w:color="auto"/>
                        <w:right w:val="none" w:sz="0" w:space="0" w:color="auto"/>
                      </w:divBdr>
                    </w:div>
                    <w:div w:id="129708321">
                      <w:marLeft w:val="0"/>
                      <w:marRight w:val="0"/>
                      <w:marTop w:val="15"/>
                      <w:marBottom w:val="15"/>
                      <w:divBdr>
                        <w:top w:val="none" w:sz="0" w:space="0" w:color="auto"/>
                        <w:left w:val="none" w:sz="0" w:space="0" w:color="auto"/>
                        <w:bottom w:val="none" w:sz="0" w:space="0" w:color="auto"/>
                        <w:right w:val="none" w:sz="0" w:space="0" w:color="auto"/>
                      </w:divBdr>
                    </w:div>
                    <w:div w:id="1729451882">
                      <w:marLeft w:val="0"/>
                      <w:marRight w:val="0"/>
                      <w:marTop w:val="15"/>
                      <w:marBottom w:val="15"/>
                      <w:divBdr>
                        <w:top w:val="none" w:sz="0" w:space="0" w:color="auto"/>
                        <w:left w:val="none" w:sz="0" w:space="0" w:color="auto"/>
                        <w:bottom w:val="none" w:sz="0" w:space="0" w:color="auto"/>
                        <w:right w:val="none" w:sz="0" w:space="0" w:color="auto"/>
                      </w:divBdr>
                    </w:div>
                  </w:divsChild>
                </w:div>
              </w:divsChild>
            </w:div>
            <w:div w:id="843326188">
              <w:marLeft w:val="0"/>
              <w:marRight w:val="0"/>
              <w:marTop w:val="0"/>
              <w:marBottom w:val="0"/>
              <w:divBdr>
                <w:top w:val="single" w:sz="6" w:space="0" w:color="494949"/>
                <w:left w:val="none" w:sz="0" w:space="0" w:color="auto"/>
                <w:bottom w:val="single" w:sz="6" w:space="0" w:color="494949"/>
                <w:right w:val="none" w:sz="0" w:space="0" w:color="auto"/>
              </w:divBdr>
              <w:divsChild>
                <w:div w:id="1703941768">
                  <w:marLeft w:val="0"/>
                  <w:marRight w:val="0"/>
                  <w:marTop w:val="15"/>
                  <w:marBottom w:val="15"/>
                  <w:divBdr>
                    <w:top w:val="none" w:sz="0" w:space="0" w:color="auto"/>
                    <w:left w:val="none" w:sz="0" w:space="0" w:color="auto"/>
                    <w:bottom w:val="none" w:sz="0" w:space="0" w:color="auto"/>
                    <w:right w:val="none" w:sz="0" w:space="0" w:color="auto"/>
                  </w:divBdr>
                </w:div>
                <w:div w:id="1792895201">
                  <w:marLeft w:val="0"/>
                  <w:marRight w:val="0"/>
                  <w:marTop w:val="15"/>
                  <w:marBottom w:val="15"/>
                  <w:divBdr>
                    <w:top w:val="single" w:sz="6" w:space="0" w:color="494949"/>
                    <w:left w:val="none" w:sz="0" w:space="0" w:color="auto"/>
                    <w:bottom w:val="none" w:sz="0" w:space="0" w:color="auto"/>
                    <w:right w:val="none" w:sz="0" w:space="0" w:color="auto"/>
                  </w:divBdr>
                </w:div>
              </w:divsChild>
            </w:div>
          </w:divsChild>
        </w:div>
        <w:div w:id="1745490439">
          <w:marLeft w:val="300"/>
          <w:marRight w:val="0"/>
          <w:marTop w:val="0"/>
          <w:marBottom w:val="0"/>
          <w:divBdr>
            <w:top w:val="none" w:sz="0" w:space="0" w:color="auto"/>
            <w:left w:val="none" w:sz="0" w:space="0" w:color="auto"/>
            <w:bottom w:val="none" w:sz="0" w:space="0" w:color="auto"/>
            <w:right w:val="none" w:sz="0" w:space="0" w:color="auto"/>
          </w:divBdr>
        </w:div>
      </w:divsChild>
    </w:div>
    <w:div w:id="1002665655">
      <w:bodyDiv w:val="1"/>
      <w:marLeft w:val="0"/>
      <w:marRight w:val="0"/>
      <w:marTop w:val="0"/>
      <w:marBottom w:val="0"/>
      <w:divBdr>
        <w:top w:val="none" w:sz="0" w:space="0" w:color="auto"/>
        <w:left w:val="none" w:sz="0" w:space="0" w:color="auto"/>
        <w:bottom w:val="none" w:sz="0" w:space="0" w:color="auto"/>
        <w:right w:val="none" w:sz="0" w:space="0" w:color="auto"/>
      </w:divBdr>
    </w:div>
    <w:div w:id="1546984366">
      <w:bodyDiv w:val="1"/>
      <w:marLeft w:val="0"/>
      <w:marRight w:val="0"/>
      <w:marTop w:val="0"/>
      <w:marBottom w:val="0"/>
      <w:divBdr>
        <w:top w:val="none" w:sz="0" w:space="0" w:color="auto"/>
        <w:left w:val="none" w:sz="0" w:space="0" w:color="auto"/>
        <w:bottom w:val="none" w:sz="0" w:space="0" w:color="auto"/>
        <w:right w:val="none" w:sz="0" w:space="0" w:color="auto"/>
      </w:divBdr>
    </w:div>
    <w:div w:id="1845827183">
      <w:bodyDiv w:val="1"/>
      <w:marLeft w:val="0"/>
      <w:marRight w:val="0"/>
      <w:marTop w:val="0"/>
      <w:marBottom w:val="0"/>
      <w:divBdr>
        <w:top w:val="none" w:sz="0" w:space="0" w:color="auto"/>
        <w:left w:val="none" w:sz="0" w:space="0" w:color="auto"/>
        <w:bottom w:val="none" w:sz="0" w:space="0" w:color="auto"/>
        <w:right w:val="none" w:sz="0" w:space="0" w:color="auto"/>
      </w:divBdr>
    </w:div>
    <w:div w:id="1933472012">
      <w:bodyDiv w:val="1"/>
      <w:marLeft w:val="0"/>
      <w:marRight w:val="0"/>
      <w:marTop w:val="0"/>
      <w:marBottom w:val="0"/>
      <w:divBdr>
        <w:top w:val="none" w:sz="0" w:space="0" w:color="auto"/>
        <w:left w:val="none" w:sz="0" w:space="0" w:color="auto"/>
        <w:bottom w:val="none" w:sz="0" w:space="0" w:color="auto"/>
        <w:right w:val="none" w:sz="0" w:space="0" w:color="auto"/>
      </w:divBdr>
    </w:div>
    <w:div w:id="1937864190">
      <w:bodyDiv w:val="1"/>
      <w:marLeft w:val="0"/>
      <w:marRight w:val="0"/>
      <w:marTop w:val="0"/>
      <w:marBottom w:val="0"/>
      <w:divBdr>
        <w:top w:val="none" w:sz="0" w:space="0" w:color="auto"/>
        <w:left w:val="none" w:sz="0" w:space="0" w:color="auto"/>
        <w:bottom w:val="none" w:sz="0" w:space="0" w:color="auto"/>
        <w:right w:val="none" w:sz="0" w:space="0" w:color="auto"/>
      </w:divBdr>
    </w:div>
    <w:div w:id="1944532654">
      <w:bodyDiv w:val="1"/>
      <w:marLeft w:val="0"/>
      <w:marRight w:val="0"/>
      <w:marTop w:val="0"/>
      <w:marBottom w:val="0"/>
      <w:divBdr>
        <w:top w:val="none" w:sz="0" w:space="0" w:color="auto"/>
        <w:left w:val="none" w:sz="0" w:space="0" w:color="auto"/>
        <w:bottom w:val="none" w:sz="0" w:space="0" w:color="auto"/>
        <w:right w:val="none" w:sz="0" w:space="0" w:color="auto"/>
      </w:divBdr>
    </w:div>
    <w:div w:id="1996762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chart" Target="charts/chart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emf"/><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28" Type="http://schemas.openxmlformats.org/officeDocument/2006/relationships/customXml" Target="../customXml/item3.xml"/><Relationship Id="rId10" Type="http://schemas.openxmlformats.org/officeDocument/2006/relationships/image" Target="media/image2.emf"/><Relationship Id="rId19" Type="http://schemas.openxmlformats.org/officeDocument/2006/relationships/chart" Target="charts/chart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eader" Target="header1.xml"/><Relationship Id="rId27" Type="http://schemas.openxmlformats.org/officeDocument/2006/relationships/customXml" Target="../customXml/item2.xml"/><Relationship Id="rId30" Type="http://schemas.openxmlformats.org/officeDocument/2006/relationships/customXml" Target="../customXml/item5.xml"/></Relationships>
</file>

<file path=word/_rels/settings.xml.rels><?xml version="1.0" encoding="UTF-8" standalone="yes"?>
<Relationships xmlns="http://schemas.openxmlformats.org/package/2006/relationships"><Relationship Id="rId1" Type="http://schemas.openxmlformats.org/officeDocument/2006/relationships/attachedTemplate" Target="file:///\\milw00\executes\TEMPLATE.MIL\HNTB-MIL\Technical%20Memorandum.dot"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madw00\pmwork\Jobs\42085%20BHW\WA11-EIS%20Traffic\TECHPROD\TRAFFIC\TransCAD\Toll%20Testing%20New\TollSubarea\2020NetworkMed\Year%202015%20-%20TSTandRMedGrowth09202012.xlsm"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madw00\pmwork\Jobs\42085%20BHW\WA11-EIS%20Traffic\TECHPROD\TRAFFIC\TransCAD\Toll%20Testing%20New\TollSubarea\2035NetworkMed\Year%202035%20-%20TSTandRMedGrowth091112.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034947004213024"/>
          <c:y val="6.7938749330758261E-2"/>
          <c:w val="0.8483298489278599"/>
          <c:h val="0.86346635817644246"/>
        </c:manualLayout>
      </c:layout>
      <c:scatterChart>
        <c:scatterStyle val="smoothMarker"/>
        <c:varyColors val="0"/>
        <c:ser>
          <c:idx val="0"/>
          <c:order val="0"/>
          <c:tx>
            <c:strRef>
              <c:f>SummaryBHWTotal!$E$57</c:f>
              <c:strCache>
                <c:ptCount val="1"/>
                <c:pt idx="0">
                  <c:v>Average Daily Revenue</c:v>
                </c:pt>
              </c:strCache>
            </c:strRef>
          </c:tx>
          <c:spPr>
            <a:ln w="50800">
              <a:solidFill>
                <a:srgbClr val="FFC000"/>
              </a:solidFill>
            </a:ln>
          </c:spPr>
          <c:marker>
            <c:symbol val="none"/>
          </c:marker>
          <c:dPt>
            <c:idx val="3"/>
            <c:marker>
              <c:symbol val="circle"/>
              <c:size val="10"/>
              <c:spPr>
                <a:solidFill>
                  <a:schemeClr val="tx1"/>
                </a:solidFill>
              </c:spPr>
            </c:marker>
            <c:bubble3D val="0"/>
          </c:dPt>
          <c:xVal>
            <c:numRef>
              <c:f>SummaryBHWTotal!$B$58:$B$65</c:f>
              <c:numCache>
                <c:formatCode>General</c:formatCode>
                <c:ptCount val="8"/>
                <c:pt idx="0">
                  <c:v>0.25</c:v>
                </c:pt>
                <c:pt idx="1">
                  <c:v>0.2</c:v>
                </c:pt>
                <c:pt idx="2">
                  <c:v>0.15</c:v>
                </c:pt>
                <c:pt idx="3">
                  <c:v>0.1</c:v>
                </c:pt>
                <c:pt idx="4">
                  <c:v>0.05</c:v>
                </c:pt>
              </c:numCache>
            </c:numRef>
          </c:xVal>
          <c:yVal>
            <c:numRef>
              <c:f>SummaryBHWTotal!$E$58:$E$65</c:f>
              <c:numCache>
                <c:formatCode>0</c:formatCode>
                <c:ptCount val="8"/>
                <c:pt idx="0">
                  <c:v>6431.6126197388403</c:v>
                </c:pt>
                <c:pt idx="1">
                  <c:v>7410.9406604290816</c:v>
                </c:pt>
                <c:pt idx="2">
                  <c:v>8497.8909394675102</c:v>
                </c:pt>
                <c:pt idx="3">
                  <c:v>8880.153966921047</c:v>
                </c:pt>
                <c:pt idx="4">
                  <c:v>6348.994400947081</c:v>
                </c:pt>
              </c:numCache>
            </c:numRef>
          </c:yVal>
          <c:smooth val="1"/>
        </c:ser>
        <c:dLbls>
          <c:showLegendKey val="0"/>
          <c:showVal val="0"/>
          <c:showCatName val="0"/>
          <c:showSerName val="0"/>
          <c:showPercent val="0"/>
          <c:showBubbleSize val="0"/>
        </c:dLbls>
        <c:axId val="72095232"/>
        <c:axId val="72096768"/>
      </c:scatterChart>
      <c:valAx>
        <c:axId val="72095232"/>
        <c:scaling>
          <c:orientation val="minMax"/>
        </c:scaling>
        <c:delete val="0"/>
        <c:axPos val="b"/>
        <c:numFmt formatCode="&quot;$&quot;#,##0.00" sourceLinked="0"/>
        <c:majorTickMark val="out"/>
        <c:minorTickMark val="none"/>
        <c:tickLblPos val="nextTo"/>
        <c:crossAx val="72096768"/>
        <c:crosses val="autoZero"/>
        <c:crossBetween val="midCat"/>
      </c:valAx>
      <c:valAx>
        <c:axId val="72096768"/>
        <c:scaling>
          <c:orientation val="minMax"/>
          <c:min val="0"/>
        </c:scaling>
        <c:delete val="0"/>
        <c:axPos val="l"/>
        <c:majorGridlines/>
        <c:numFmt formatCode="&quot;$&quot;#,##0" sourceLinked="0"/>
        <c:majorTickMark val="out"/>
        <c:minorTickMark val="none"/>
        <c:tickLblPos val="nextTo"/>
        <c:crossAx val="72095232"/>
        <c:crosses val="autoZero"/>
        <c:crossBetween val="midCat"/>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034947004213024"/>
          <c:y val="6.7938749330758261E-2"/>
          <c:w val="0.83769023097722262"/>
          <c:h val="0.83541355604897671"/>
        </c:manualLayout>
      </c:layout>
      <c:scatterChart>
        <c:scatterStyle val="smoothMarker"/>
        <c:varyColors val="0"/>
        <c:ser>
          <c:idx val="0"/>
          <c:order val="0"/>
          <c:tx>
            <c:strRef>
              <c:f>SummaryBHWTotal!$E$57</c:f>
              <c:strCache>
                <c:ptCount val="1"/>
                <c:pt idx="0">
                  <c:v>Average Daily Revenue</c:v>
                </c:pt>
              </c:strCache>
            </c:strRef>
          </c:tx>
          <c:spPr>
            <a:ln w="50800">
              <a:solidFill>
                <a:srgbClr val="FFC000"/>
              </a:solidFill>
            </a:ln>
          </c:spPr>
          <c:marker>
            <c:symbol val="none"/>
          </c:marker>
          <c:dPt>
            <c:idx val="2"/>
            <c:marker>
              <c:symbol val="circle"/>
              <c:size val="10"/>
              <c:spPr>
                <a:solidFill>
                  <a:schemeClr val="tx1"/>
                </a:solidFill>
                <a:ln>
                  <a:noFill/>
                </a:ln>
              </c:spPr>
            </c:marker>
            <c:bubble3D val="0"/>
          </c:dPt>
          <c:xVal>
            <c:numRef>
              <c:f>SummaryBHWTotal!$N$57:$N$62</c:f>
              <c:numCache>
                <c:formatCode>General</c:formatCode>
                <c:ptCount val="4"/>
                <c:pt idx="0">
                  <c:v>0.75</c:v>
                </c:pt>
                <c:pt idx="1">
                  <c:v>0.5</c:v>
                </c:pt>
                <c:pt idx="2">
                  <c:v>0.4</c:v>
                </c:pt>
                <c:pt idx="3">
                  <c:v>0.25</c:v>
                </c:pt>
              </c:numCache>
            </c:numRef>
          </c:xVal>
          <c:yVal>
            <c:numRef>
              <c:f>SummaryBHWTotal!$Q$57:$Q$62</c:f>
              <c:numCache>
                <c:formatCode>General</c:formatCode>
                <c:ptCount val="4"/>
                <c:pt idx="0">
                  <c:v>45000</c:v>
                </c:pt>
                <c:pt idx="1">
                  <c:v>63000</c:v>
                </c:pt>
                <c:pt idx="2">
                  <c:v>58041.870697999999</c:v>
                </c:pt>
                <c:pt idx="3">
                  <c:v>42609.975324999999</c:v>
                </c:pt>
              </c:numCache>
            </c:numRef>
          </c:yVal>
          <c:smooth val="1"/>
        </c:ser>
        <c:dLbls>
          <c:showLegendKey val="0"/>
          <c:showVal val="0"/>
          <c:showCatName val="0"/>
          <c:showSerName val="0"/>
          <c:showPercent val="0"/>
          <c:showBubbleSize val="0"/>
        </c:dLbls>
        <c:axId val="72107520"/>
        <c:axId val="72109056"/>
      </c:scatterChart>
      <c:valAx>
        <c:axId val="72107520"/>
        <c:scaling>
          <c:orientation val="minMax"/>
          <c:max val="0.8"/>
          <c:min val="0.2"/>
        </c:scaling>
        <c:delete val="0"/>
        <c:axPos val="b"/>
        <c:numFmt formatCode="&quot;$&quot;#,##0.00" sourceLinked="0"/>
        <c:majorTickMark val="out"/>
        <c:minorTickMark val="none"/>
        <c:tickLblPos val="nextTo"/>
        <c:crossAx val="72109056"/>
        <c:crosses val="autoZero"/>
        <c:crossBetween val="midCat"/>
        <c:majorUnit val="0.1"/>
      </c:valAx>
      <c:valAx>
        <c:axId val="72109056"/>
        <c:scaling>
          <c:orientation val="minMax"/>
          <c:min val="0"/>
        </c:scaling>
        <c:delete val="0"/>
        <c:axPos val="l"/>
        <c:majorGridlines/>
        <c:numFmt formatCode="&quot;$&quot;#,##0" sourceLinked="0"/>
        <c:majorTickMark val="out"/>
        <c:minorTickMark val="none"/>
        <c:tickLblPos val="nextTo"/>
        <c:crossAx val="72107520"/>
        <c:crosses val="autoZero"/>
        <c:crossBetween val="midCat"/>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bcd103b7-3356-4f82-8b54-8fad047c433e">SPDIV-27-222</_dlc_DocId>
    <_dlc_DocIdUrl xmlns="bcd103b7-3356-4f82-8b54-8fad047c433e">
      <Url>https://portal.txspd.com/borderhwyw/main/_layouts/15/DocIdRedir.aspx?ID=SPDIV-27-222</Url>
      <Description>SPDIV-27-222</Description>
    </_dlc_DocIdUrl>
    <e0e0be4aba624716a7e4b9110f55af9b xmlns="240741ff-d1a6-420d-a56c-2283178368e5">
      <Terms xmlns="http://schemas.microsoft.com/office/infopath/2007/PartnerControls">
        <TermInfo xmlns="http://schemas.microsoft.com/office/infopath/2007/PartnerControls">
          <TermName xmlns="http://schemas.microsoft.com/office/infopath/2007/PartnerControls">Traffic and Revenue Data</TermName>
          <TermId xmlns="http://schemas.microsoft.com/office/infopath/2007/PartnerControls">f9ef2bd6-27c0-4ff1-9c5e-950ae7cfc11c</TermId>
        </TermInfo>
      </Terms>
    </e0e0be4aba624716a7e4b9110f55af9b>
    <TaxCatchAll xmlns="f1e0c5bc-6209-4bdc-9aee-0a30000938e0">
      <Value>12</Value>
    </TaxCatchAl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4D642EA4EF19194FA00E142C19C6F46A" ma:contentTypeVersion="5" ma:contentTypeDescription="Create a new document." ma:contentTypeScope="" ma:versionID="ab17698d734b234488c9788122e9f200">
  <xsd:schema xmlns:xsd="http://www.w3.org/2001/XMLSchema" xmlns:xs="http://www.w3.org/2001/XMLSchema" xmlns:p="http://schemas.microsoft.com/office/2006/metadata/properties" xmlns:ns2="bcd103b7-3356-4f82-8b54-8fad047c433e" xmlns:ns3="240741ff-d1a6-420d-a56c-2283178368e5" xmlns:ns4="f1e0c5bc-6209-4bdc-9aee-0a30000938e0" targetNamespace="http://schemas.microsoft.com/office/2006/metadata/properties" ma:root="true" ma:fieldsID="cc409f558452d1ecb44669201803de50" ns2:_="" ns3:_="" ns4:_="">
    <xsd:import namespace="bcd103b7-3356-4f82-8b54-8fad047c433e"/>
    <xsd:import namespace="240741ff-d1a6-420d-a56c-2283178368e5"/>
    <xsd:import namespace="f1e0c5bc-6209-4bdc-9aee-0a30000938e0"/>
    <xsd:element name="properties">
      <xsd:complexType>
        <xsd:sequence>
          <xsd:element name="documentManagement">
            <xsd:complexType>
              <xsd:all>
                <xsd:element ref="ns2:_dlc_DocId" minOccurs="0"/>
                <xsd:element ref="ns2:_dlc_DocIdUrl" minOccurs="0"/>
                <xsd:element ref="ns2:_dlc_DocIdPersistId" minOccurs="0"/>
                <xsd:element ref="ns3:e0e0be4aba624716a7e4b9110f55af9b"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d103b7-3356-4f82-8b54-8fad047c433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240741ff-d1a6-420d-a56c-2283178368e5" elementFormDefault="qualified">
    <xsd:import namespace="http://schemas.microsoft.com/office/2006/documentManagement/types"/>
    <xsd:import namespace="http://schemas.microsoft.com/office/infopath/2007/PartnerControls"/>
    <xsd:element name="e0e0be4aba624716a7e4b9110f55af9b" ma:index="12" nillable="true" ma:taxonomy="true" ma:internalName="e0e0be4aba624716a7e4b9110f55af9b" ma:taxonomyFieldName="PreProcurement_x0020_Folders" ma:displayName="PreProcurement Folders" ma:indexed="true" ma:default="" ma:fieldId="{e0e0be4a-ba62-4716-a7e4-b9110f55af9b}" ma:sspId="8a259b6d-f97d-4ec9-aea5-e77801f6bc64" ma:termSetId="9f4726e2-14e6-46e1-9391-e25515fa2ce4" ma:anchorId="00000000-0000-0000-0000-000000000000"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1e0c5bc-6209-4bdc-9aee-0a30000938e0"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b4f2d6d8-6104-4876-b697-ae7ea72bd795}" ma:internalName="TaxCatchAll" ma:showField="CatchAllData" ma:web="240741ff-d1a6-420d-a56c-2283178368e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6A40151-19CE-411C-8312-F600E66F5686}"/>
</file>

<file path=customXml/itemProps2.xml><?xml version="1.0" encoding="utf-8"?>
<ds:datastoreItem xmlns:ds="http://schemas.openxmlformats.org/officeDocument/2006/customXml" ds:itemID="{59A61D22-052C-49DC-965B-FD3A67F7BED6}"/>
</file>

<file path=customXml/itemProps3.xml><?xml version="1.0" encoding="utf-8"?>
<ds:datastoreItem xmlns:ds="http://schemas.openxmlformats.org/officeDocument/2006/customXml" ds:itemID="{9004970C-64EC-4575-BC69-76EF65FB4FED}"/>
</file>

<file path=customXml/itemProps4.xml><?xml version="1.0" encoding="utf-8"?>
<ds:datastoreItem xmlns:ds="http://schemas.openxmlformats.org/officeDocument/2006/customXml" ds:itemID="{32D7E3E4-3470-464B-8824-E319F62EE827}"/>
</file>

<file path=customXml/itemProps5.xml><?xml version="1.0" encoding="utf-8"?>
<ds:datastoreItem xmlns:ds="http://schemas.openxmlformats.org/officeDocument/2006/customXml" ds:itemID="{AEC9FDFB-9680-4131-8680-50AC7449A26F}"/>
</file>

<file path=docProps/app.xml><?xml version="1.0" encoding="utf-8"?>
<Properties xmlns="http://schemas.openxmlformats.org/officeDocument/2006/extended-properties" xmlns:vt="http://schemas.openxmlformats.org/officeDocument/2006/docPropsVTypes">
  <Template>Technical Memorandum</Template>
  <TotalTime>0</TotalTime>
  <Pages>26</Pages>
  <Words>5554</Words>
  <Characters>33221</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To</vt:lpstr>
    </vt:vector>
  </TitlesOfParts>
  <Company>HNTB Corporation</Company>
  <LinksUpToDate>false</LinksUpToDate>
  <CharactersWithSpaces>38698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dc:title>
  <dc:creator>Amit Thomas</dc:creator>
  <cp:lastModifiedBy>Amit Thomas</cp:lastModifiedBy>
  <cp:revision>4</cp:revision>
  <cp:lastPrinted>2012-10-05T19:50:00Z</cp:lastPrinted>
  <dcterms:created xsi:type="dcterms:W3CDTF">2012-10-10T14:18:00Z</dcterms:created>
  <dcterms:modified xsi:type="dcterms:W3CDTF">2012-10-10T14:18:00Z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0x0101004D642EA4EF19194FA00E142C19C6F46A</vt:lpwstr>
  </property>
  <property fmtid="{D5CDD505-2E9C-101B-9397-08002B2CF9AE}" pid="3" name="_dlc_DocIdItemGuid">
    <vt:lpwstr>bc6fa972-7750-41e2-b5ac-672217a24a99</vt:lpwstr>
  </property>
  <property fmtid="{D5CDD505-2E9C-101B-9397-08002B2CF9AE}" pid="4" name="PreProcurement Folders">
    <vt:lpwstr>12;#Traffic and Revenue Data|f9ef2bd6-27c0-4ff1-9c5e-950ae7cfc11c</vt:lpwstr>
  </property>
</Properties>
</file>