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F751" w14:textId="75791475" w:rsidR="00770FC7" w:rsidRPr="00DF44EE" w:rsidRDefault="00F40170" w:rsidP="00770FC7">
      <w:pPr>
        <w:pStyle w:val="Heading1"/>
        <w:rPr>
          <w:rFonts w:asciiTheme="minorHAnsi" w:hAnsiTheme="minorHAnsi"/>
          <w:sz w:val="36"/>
          <w:szCs w:val="36"/>
        </w:rPr>
      </w:pPr>
      <w:r w:rsidRPr="00770FC7">
        <w:rPr>
          <w:rFonts w:asciiTheme="minorHAnsi" w:hAnsiTheme="minorHAnsi"/>
          <w:sz w:val="36"/>
          <w:szCs w:val="36"/>
        </w:rPr>
        <w:t>Best Management Practice Section and Design</w:t>
      </w:r>
      <w:r w:rsidR="00C4206E">
        <w:rPr>
          <w:rFonts w:asciiTheme="minorHAnsi" w:hAnsiTheme="minorHAnsi"/>
          <w:sz w:val="36"/>
          <w:szCs w:val="36"/>
        </w:rPr>
        <w:t xml:space="preserve"> Job Aid:</w:t>
      </w:r>
      <w:r w:rsidR="00770FC7" w:rsidRPr="00DF44EE">
        <w:rPr>
          <w:rFonts w:asciiTheme="minorHAnsi" w:hAnsiTheme="minorHAnsi"/>
          <w:sz w:val="36"/>
          <w:szCs w:val="36"/>
        </w:rPr>
        <w:t xml:space="preserve"> </w:t>
      </w:r>
      <w:r w:rsidR="008C4403">
        <w:rPr>
          <w:rFonts w:asciiTheme="minorHAnsi" w:hAnsiTheme="minorHAnsi"/>
          <w:sz w:val="36"/>
          <w:szCs w:val="36"/>
        </w:rPr>
        <w:t>Vertical Tracking</w:t>
      </w:r>
    </w:p>
    <w:p w14:paraId="61F0D739" w14:textId="77777777" w:rsidR="0028619B" w:rsidRPr="0028619B" w:rsidRDefault="0028619B" w:rsidP="0028619B">
      <w:r w:rsidRPr="0028619B">
        <w:t>Construction stormwater Best Management Practice (BMP) must be installed, inspected, maintained and removed in accordance with Texas Department of Transportation (TxDOT) manufacturer specifications, where applicable, and the Construction General Permit (TXR150000).</w:t>
      </w:r>
    </w:p>
    <w:p w14:paraId="461E6952" w14:textId="77777777" w:rsidR="005456F3" w:rsidRPr="00EE6558" w:rsidRDefault="00F40170" w:rsidP="005456F3">
      <w:pPr>
        <w:pStyle w:val="Heading2"/>
        <w:rPr>
          <w:sz w:val="28"/>
          <w:szCs w:val="28"/>
        </w:rPr>
      </w:pPr>
      <w:r w:rsidRPr="00EE6558">
        <w:rPr>
          <w:sz w:val="28"/>
          <w:szCs w:val="28"/>
        </w:rPr>
        <w:t>Description</w:t>
      </w:r>
    </w:p>
    <w:p w14:paraId="17BB47F5" w14:textId="5E5BE46D" w:rsidR="00770FC7" w:rsidRDefault="008C4403" w:rsidP="00770FC7">
      <w:r w:rsidRPr="008C4403">
        <w:t>Vertical tracking is a temporary soil stabilization technique for bare, uncompacted soil on a slope which uses tracked machinery to create depressions parallel to slope contours on the face of sloped surfaces.</w:t>
      </w:r>
    </w:p>
    <w:p w14:paraId="06C43B54" w14:textId="0F62C147" w:rsidR="00770FC7" w:rsidRDefault="008C4403" w:rsidP="00770FC7">
      <w:pPr>
        <w:keepNext/>
      </w:pPr>
      <w:r>
        <w:rPr>
          <w:noProof/>
        </w:rPr>
        <w:drawing>
          <wp:inline distT="0" distB="0" distL="0" distR="0" wp14:anchorId="315E885C" wp14:editId="4CE48798">
            <wp:extent cx="3429000" cy="1719072"/>
            <wp:effectExtent l="19050" t="19050" r="19050" b="14605"/>
            <wp:docPr id="694629534" name="Picture 1" descr="Parallel vertical track marks in soil created by heavy construction equipment, forming evenly spaced ridges and grooves across a graded 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629534" name="Picture 1" descr="Parallel vertical track marks in soil created by heavy construction equipment, forming evenly spaced ridges and grooves across a graded surface."/>
                    <pic:cNvPicPr>
                      <a:picLocks noChangeAspect="1" noChangeArrowheads="1"/>
                    </pic:cNvPicPr>
                  </pic:nvPicPr>
                  <pic:blipFill rotWithShape="1">
                    <a:blip r:embed="rId11">
                      <a:extLst>
                        <a:ext uri="{28A0092B-C50C-407E-A947-70E740481C1C}">
                          <a14:useLocalDpi xmlns:a14="http://schemas.microsoft.com/office/drawing/2010/main" val="0"/>
                        </a:ext>
                      </a:extLst>
                    </a:blip>
                    <a:srcRect l="1666" t="3770" r="2219" b="3053"/>
                    <a:stretch>
                      <a:fillRect/>
                    </a:stretch>
                  </pic:blipFill>
                  <pic:spPr bwMode="auto">
                    <a:xfrm>
                      <a:off x="0" y="0"/>
                      <a:ext cx="3429000" cy="1719072"/>
                    </a:xfrm>
                    <a:prstGeom prst="rect">
                      <a:avLst/>
                    </a:prstGeom>
                    <a:noFill/>
                    <a:ln w="12700" cap="flat" cmpd="sng" algn="ctr">
                      <a:solidFill>
                        <a:srgbClr val="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124B745" w14:textId="0CC4904A" w:rsidR="0064565C" w:rsidRPr="00461CD0" w:rsidRDefault="00770FC7" w:rsidP="00770FC7">
      <w:pPr>
        <w:pStyle w:val="Caption"/>
        <w:rPr>
          <w:i w:val="0"/>
          <w:iCs w:val="0"/>
          <w:sz w:val="24"/>
          <w:szCs w:val="24"/>
        </w:rPr>
      </w:pPr>
      <w:r w:rsidRPr="00461CD0">
        <w:rPr>
          <w:i w:val="0"/>
          <w:iCs w:val="0"/>
          <w:sz w:val="24"/>
          <w:szCs w:val="24"/>
        </w:rPr>
        <w:t xml:space="preserve">Figure </w:t>
      </w:r>
      <w:r w:rsidRPr="00461CD0">
        <w:rPr>
          <w:i w:val="0"/>
          <w:iCs w:val="0"/>
          <w:sz w:val="24"/>
          <w:szCs w:val="24"/>
        </w:rPr>
        <w:fldChar w:fldCharType="begin"/>
      </w:r>
      <w:r w:rsidRPr="00461CD0">
        <w:rPr>
          <w:i w:val="0"/>
          <w:iCs w:val="0"/>
          <w:sz w:val="24"/>
          <w:szCs w:val="24"/>
        </w:rPr>
        <w:instrText xml:space="preserve"> SEQ Figure \* ARABIC </w:instrText>
      </w:r>
      <w:r w:rsidRPr="00461CD0">
        <w:rPr>
          <w:i w:val="0"/>
          <w:iCs w:val="0"/>
          <w:sz w:val="24"/>
          <w:szCs w:val="24"/>
        </w:rPr>
        <w:fldChar w:fldCharType="separate"/>
      </w:r>
      <w:r w:rsidR="0033275B">
        <w:rPr>
          <w:i w:val="0"/>
          <w:iCs w:val="0"/>
          <w:noProof/>
          <w:sz w:val="24"/>
          <w:szCs w:val="24"/>
        </w:rPr>
        <w:t>1</w:t>
      </w:r>
      <w:r w:rsidRPr="00461CD0">
        <w:rPr>
          <w:i w:val="0"/>
          <w:iCs w:val="0"/>
          <w:sz w:val="24"/>
          <w:szCs w:val="24"/>
        </w:rPr>
        <w:fldChar w:fldCharType="end"/>
      </w:r>
      <w:r w:rsidR="00461CD0" w:rsidRPr="00461CD0">
        <w:rPr>
          <w:i w:val="0"/>
          <w:iCs w:val="0"/>
          <w:sz w:val="24"/>
          <w:szCs w:val="24"/>
        </w:rPr>
        <w:t>.</w:t>
      </w:r>
      <w:r w:rsidRPr="00461CD0">
        <w:rPr>
          <w:i w:val="0"/>
          <w:iCs w:val="0"/>
          <w:sz w:val="24"/>
          <w:szCs w:val="24"/>
        </w:rPr>
        <w:t xml:space="preserve"> </w:t>
      </w:r>
      <w:r w:rsidR="00FC7EED" w:rsidRPr="00FC7EED">
        <w:rPr>
          <w:i w:val="0"/>
          <w:iCs w:val="0"/>
          <w:sz w:val="24"/>
          <w:szCs w:val="24"/>
        </w:rPr>
        <w:t xml:space="preserve">Parallel vertical track marks in soil created by </w:t>
      </w:r>
      <w:r w:rsidR="00FC7EED">
        <w:rPr>
          <w:i w:val="0"/>
          <w:iCs w:val="0"/>
          <w:sz w:val="24"/>
          <w:szCs w:val="24"/>
        </w:rPr>
        <w:t xml:space="preserve">heavy </w:t>
      </w:r>
      <w:r w:rsidR="00FC7EED" w:rsidRPr="00FC7EED">
        <w:rPr>
          <w:i w:val="0"/>
          <w:iCs w:val="0"/>
          <w:sz w:val="24"/>
          <w:szCs w:val="24"/>
        </w:rPr>
        <w:t>construction equipment</w:t>
      </w:r>
      <w:r w:rsidR="00FC7EED">
        <w:rPr>
          <w:i w:val="0"/>
          <w:iCs w:val="0"/>
          <w:sz w:val="24"/>
          <w:szCs w:val="24"/>
        </w:rPr>
        <w:t>.</w:t>
      </w:r>
    </w:p>
    <w:p w14:paraId="11EA13E7" w14:textId="77777777" w:rsidR="009260DC" w:rsidRPr="00EE6558" w:rsidRDefault="00F40170" w:rsidP="00266C64">
      <w:pPr>
        <w:pStyle w:val="Heading2"/>
        <w:rPr>
          <w:sz w:val="28"/>
          <w:szCs w:val="28"/>
        </w:rPr>
      </w:pPr>
      <w:r w:rsidRPr="00EE6558">
        <w:rPr>
          <w:sz w:val="28"/>
          <w:szCs w:val="28"/>
        </w:rPr>
        <w:t>Application</w:t>
      </w:r>
    </w:p>
    <w:p w14:paraId="5C0A2E94" w14:textId="64649CAB" w:rsidR="00F40170" w:rsidRDefault="00A92E96" w:rsidP="00F40170">
      <w:r w:rsidRPr="00A92E96">
        <w:t>Vertical tracking is required on projects where soil disturbing activities on slopes are planned as a temporary erosion control practice. Vertical tracking temporarily stabilizes the soil by:</w:t>
      </w:r>
    </w:p>
    <w:p w14:paraId="0F215585" w14:textId="77777777" w:rsidR="007071FB" w:rsidRPr="007071FB" w:rsidRDefault="007071FB" w:rsidP="007071FB">
      <w:pPr>
        <w:pStyle w:val="ListBullet"/>
        <w:rPr>
          <w:rFonts w:asciiTheme="minorHAnsi" w:hAnsiTheme="minorHAnsi"/>
          <w:szCs w:val="24"/>
        </w:rPr>
      </w:pPr>
      <w:r w:rsidRPr="007071FB">
        <w:rPr>
          <w:rFonts w:asciiTheme="minorHAnsi" w:hAnsiTheme="minorHAnsi"/>
          <w:szCs w:val="24"/>
        </w:rPr>
        <w:t>Reducing runoff velocity</w:t>
      </w:r>
    </w:p>
    <w:p w14:paraId="0CDA94B4" w14:textId="77777777" w:rsidR="007071FB" w:rsidRPr="007071FB" w:rsidRDefault="007071FB" w:rsidP="007071FB">
      <w:pPr>
        <w:pStyle w:val="ListBullet"/>
        <w:rPr>
          <w:rFonts w:asciiTheme="minorHAnsi" w:hAnsiTheme="minorHAnsi"/>
          <w:szCs w:val="24"/>
        </w:rPr>
      </w:pPr>
      <w:r w:rsidRPr="007071FB">
        <w:rPr>
          <w:rFonts w:asciiTheme="minorHAnsi" w:hAnsiTheme="minorHAnsi"/>
          <w:szCs w:val="24"/>
        </w:rPr>
        <w:t>Compacting soil on slopes</w:t>
      </w:r>
    </w:p>
    <w:p w14:paraId="38877883" w14:textId="77777777" w:rsidR="007071FB" w:rsidRPr="007071FB" w:rsidRDefault="007071FB" w:rsidP="007071FB">
      <w:pPr>
        <w:pStyle w:val="ListBullet"/>
        <w:rPr>
          <w:rFonts w:asciiTheme="minorHAnsi" w:hAnsiTheme="minorHAnsi"/>
          <w:szCs w:val="24"/>
        </w:rPr>
      </w:pPr>
      <w:r w:rsidRPr="007071FB">
        <w:rPr>
          <w:rFonts w:asciiTheme="minorHAnsi" w:hAnsiTheme="minorHAnsi"/>
          <w:szCs w:val="24"/>
        </w:rPr>
        <w:t>Increasing rainfall infiltration</w:t>
      </w:r>
    </w:p>
    <w:p w14:paraId="5A4035E9" w14:textId="77777777" w:rsidR="004B4176" w:rsidRPr="004B4176" w:rsidRDefault="004B4176" w:rsidP="004B4176">
      <w:pPr>
        <w:pStyle w:val="ListBullet"/>
        <w:rPr>
          <w:rFonts w:asciiTheme="minorHAnsi" w:hAnsiTheme="minorHAnsi"/>
          <w:szCs w:val="24"/>
        </w:rPr>
      </w:pPr>
      <w:r w:rsidRPr="004B4176">
        <w:rPr>
          <w:rFonts w:asciiTheme="minorHAnsi" w:hAnsiTheme="minorHAnsi"/>
          <w:szCs w:val="24"/>
        </w:rPr>
        <w:t>Providing sediment trapping</w:t>
      </w:r>
    </w:p>
    <w:p w14:paraId="6C611D15" w14:textId="77777777" w:rsidR="004B4176" w:rsidRPr="004B4176" w:rsidRDefault="004B4176" w:rsidP="004B4176">
      <w:pPr>
        <w:pStyle w:val="ListBullet"/>
        <w:rPr>
          <w:rFonts w:asciiTheme="minorHAnsi" w:hAnsiTheme="minorHAnsi"/>
          <w:szCs w:val="24"/>
        </w:rPr>
      </w:pPr>
      <w:r w:rsidRPr="004B4176">
        <w:rPr>
          <w:rFonts w:asciiTheme="minorHAnsi" w:hAnsiTheme="minorHAnsi"/>
          <w:szCs w:val="24"/>
        </w:rPr>
        <w:t>Helping the establishment of vegetation</w:t>
      </w:r>
    </w:p>
    <w:p w14:paraId="437F45E0" w14:textId="77777777" w:rsidR="00F40170" w:rsidRPr="00EE6558" w:rsidRDefault="00F40170" w:rsidP="00266C64">
      <w:pPr>
        <w:pStyle w:val="Heading3"/>
        <w:rPr>
          <w:sz w:val="26"/>
          <w:szCs w:val="26"/>
        </w:rPr>
      </w:pPr>
      <w:r w:rsidRPr="00EE6558">
        <w:rPr>
          <w:sz w:val="26"/>
          <w:szCs w:val="26"/>
        </w:rPr>
        <w:lastRenderedPageBreak/>
        <w:t>Advantages</w:t>
      </w:r>
    </w:p>
    <w:p w14:paraId="5BC63A73" w14:textId="77777777" w:rsidR="0021225F" w:rsidRDefault="0021225F" w:rsidP="0021225F">
      <w:pPr>
        <w:pStyle w:val="ListBullet"/>
      </w:pPr>
      <w:r>
        <w:t>Cost effective</w:t>
      </w:r>
    </w:p>
    <w:p w14:paraId="5EBD3554" w14:textId="77777777" w:rsidR="0021225F" w:rsidRDefault="0021225F" w:rsidP="0021225F">
      <w:pPr>
        <w:pStyle w:val="ListBullet"/>
      </w:pPr>
      <w:r>
        <w:t>Reduces erosion due to wind and water</w:t>
      </w:r>
    </w:p>
    <w:p w14:paraId="5292DCCF" w14:textId="1CC149AB" w:rsidR="008C4403" w:rsidRDefault="0021225F" w:rsidP="0021225F">
      <w:pPr>
        <w:pStyle w:val="ListBullet"/>
      </w:pPr>
      <w:r>
        <w:t>Temporarily stabilizes soil</w:t>
      </w:r>
    </w:p>
    <w:p w14:paraId="582308BA" w14:textId="77777777" w:rsidR="00F40170" w:rsidRPr="00EE6558" w:rsidRDefault="00F40170" w:rsidP="00266C64">
      <w:pPr>
        <w:pStyle w:val="Heading3"/>
        <w:rPr>
          <w:sz w:val="26"/>
          <w:szCs w:val="26"/>
        </w:rPr>
      </w:pPr>
      <w:r w:rsidRPr="00EE6558">
        <w:rPr>
          <w:sz w:val="26"/>
          <w:szCs w:val="26"/>
        </w:rPr>
        <w:t>Disadvantages</w:t>
      </w:r>
    </w:p>
    <w:p w14:paraId="616ABFF5" w14:textId="77777777" w:rsidR="001F626D" w:rsidRDefault="001F626D" w:rsidP="001F626D">
      <w:pPr>
        <w:pStyle w:val="ListBullet"/>
      </w:pPr>
      <w:r>
        <w:t>Effectiveness is only temporary</w:t>
      </w:r>
    </w:p>
    <w:p w14:paraId="575307EC" w14:textId="77777777" w:rsidR="001F626D" w:rsidRDefault="001F626D" w:rsidP="001F626D">
      <w:pPr>
        <w:pStyle w:val="ListBullet"/>
      </w:pPr>
      <w:r>
        <w:t>Tracking can be washed away by heavy rain</w:t>
      </w:r>
    </w:p>
    <w:p w14:paraId="2763D47C" w14:textId="77777777" w:rsidR="001F626D" w:rsidRDefault="001F626D" w:rsidP="001F626D">
      <w:pPr>
        <w:pStyle w:val="ListBullet"/>
      </w:pPr>
      <w:r>
        <w:t>Usage limited by the soil type</w:t>
      </w:r>
    </w:p>
    <w:p w14:paraId="7AEA89D3" w14:textId="3BDB542A" w:rsidR="008C4403" w:rsidRDefault="001F626D" w:rsidP="001F626D">
      <w:pPr>
        <w:pStyle w:val="ListBullet"/>
      </w:pPr>
      <w:r>
        <w:t>May be required to have other sediment and soil stabilizing controls</w:t>
      </w:r>
    </w:p>
    <w:p w14:paraId="271F4177" w14:textId="77777777" w:rsidR="009260DC" w:rsidRPr="00EE6558" w:rsidRDefault="00F40170" w:rsidP="00266C64">
      <w:pPr>
        <w:pStyle w:val="Heading2"/>
        <w:rPr>
          <w:sz w:val="28"/>
          <w:szCs w:val="28"/>
        </w:rPr>
      </w:pPr>
      <w:r w:rsidRPr="00EE6558">
        <w:rPr>
          <w:sz w:val="28"/>
          <w:szCs w:val="28"/>
        </w:rPr>
        <w:t>Design Criteria</w:t>
      </w:r>
    </w:p>
    <w:p w14:paraId="3F5D0F92" w14:textId="77777777" w:rsidR="00AC28DE" w:rsidRDefault="00AC28DE" w:rsidP="005D0032">
      <w:pPr>
        <w:pStyle w:val="ListNumber"/>
        <w:numPr>
          <w:ilvl w:val="0"/>
          <w:numId w:val="5"/>
        </w:numPr>
        <w:spacing w:after="0"/>
        <w:ind w:left="540" w:hanging="540"/>
      </w:pPr>
      <w:r>
        <w:t>Equipment with track undercarriage capable of producing linear soil impressions should have the following measurements:</w:t>
      </w:r>
    </w:p>
    <w:p w14:paraId="702B31D9" w14:textId="38D7A16E" w:rsidR="00AC28DE" w:rsidRDefault="00AC28DE" w:rsidP="005D0032">
      <w:pPr>
        <w:pStyle w:val="ListBullet"/>
        <w:spacing w:after="0"/>
      </w:pPr>
      <w:r>
        <w:t>Minimum Length: 12</w:t>
      </w:r>
      <w:r w:rsidR="00DD2D99">
        <w:t xml:space="preserve"> inch</w:t>
      </w:r>
      <w:r w:rsidR="009F2683">
        <w:t>es</w:t>
      </w:r>
    </w:p>
    <w:p w14:paraId="44243B8E" w14:textId="082978C2" w:rsidR="00AC28DE" w:rsidRDefault="00AC28DE" w:rsidP="005D0032">
      <w:pPr>
        <w:pStyle w:val="ListBullet"/>
        <w:spacing w:after="0"/>
      </w:pPr>
      <w:r>
        <w:t>Width: 2</w:t>
      </w:r>
      <w:r w:rsidR="009F2683">
        <w:t xml:space="preserve"> inches</w:t>
      </w:r>
      <w:r>
        <w:t xml:space="preserve"> to 4</w:t>
      </w:r>
      <w:r w:rsidR="009F2683">
        <w:t xml:space="preserve"> inches</w:t>
      </w:r>
    </w:p>
    <w:p w14:paraId="3D0D9BD1" w14:textId="65C6D17C" w:rsidR="00AC28DE" w:rsidRDefault="00AC28DE" w:rsidP="005D0032">
      <w:pPr>
        <w:pStyle w:val="ListBullet"/>
        <w:spacing w:after="0"/>
      </w:pPr>
      <w:r>
        <w:t xml:space="preserve">Depth: </w:t>
      </w:r>
      <m:oMath>
        <m:f>
          <m:fPr>
            <m:ctrlPr>
              <w:rPr>
                <w:rFonts w:ascii="Cambria Math" w:hAnsi="Cambria Math"/>
                <w:i/>
              </w:rPr>
            </m:ctrlPr>
          </m:fPr>
          <m:num>
            <m:r>
              <w:rPr>
                <w:rFonts w:ascii="Cambria Math" w:hAnsi="Cambria Math"/>
              </w:rPr>
              <m:t>1</m:t>
            </m:r>
          </m:num>
          <m:den>
            <m:r>
              <w:rPr>
                <w:rFonts w:ascii="Cambria Math" w:hAnsi="Cambria Math"/>
              </w:rPr>
              <m:t>2</m:t>
            </m:r>
          </m:den>
        </m:f>
      </m:oMath>
      <w:r w:rsidR="009F2683">
        <w:t xml:space="preserve"> inch</w:t>
      </w:r>
      <w:r>
        <w:t xml:space="preserve"> to 2</w:t>
      </w:r>
      <w:r w:rsidR="009F2683">
        <w:t xml:space="preserve"> inches</w:t>
      </w:r>
    </w:p>
    <w:p w14:paraId="4E1F639D" w14:textId="77777777" w:rsidR="00AC28DE" w:rsidRDefault="00AC28DE" w:rsidP="005D0032">
      <w:pPr>
        <w:pStyle w:val="ListNumber"/>
        <w:numPr>
          <w:ilvl w:val="0"/>
          <w:numId w:val="5"/>
        </w:numPr>
        <w:ind w:left="540" w:hanging="540"/>
      </w:pPr>
      <w:r>
        <w:t>Depths of the bare, uncompacted soil and slope of the surface should be considered.</w:t>
      </w:r>
    </w:p>
    <w:p w14:paraId="253D4AD7" w14:textId="7AD5787D" w:rsidR="00AC28DE" w:rsidRDefault="00AC28DE" w:rsidP="005D0032">
      <w:pPr>
        <w:pStyle w:val="ListNumber"/>
        <w:numPr>
          <w:ilvl w:val="0"/>
          <w:numId w:val="5"/>
        </w:numPr>
        <w:ind w:left="540" w:hanging="540"/>
      </w:pPr>
      <w:r>
        <w:t>Continuous linear track impressions should occur where the minimum 12</w:t>
      </w:r>
      <w:r w:rsidR="00D376B0">
        <w:t>-inch</w:t>
      </w:r>
      <w:r>
        <w:t xml:space="preserve"> length impressions are perpendicular to the slope or direction of water flow.</w:t>
      </w:r>
    </w:p>
    <w:p w14:paraId="281F900F" w14:textId="2163A94B" w:rsidR="008C4403" w:rsidRDefault="00AC28DE" w:rsidP="005D0032">
      <w:pPr>
        <w:pStyle w:val="ListNumber"/>
        <w:numPr>
          <w:ilvl w:val="0"/>
          <w:numId w:val="5"/>
        </w:numPr>
        <w:ind w:left="540" w:hanging="540"/>
      </w:pPr>
      <w:r>
        <w:t>There should be no more than 12</w:t>
      </w:r>
      <w:r w:rsidR="00D376B0">
        <w:t xml:space="preserve"> inches</w:t>
      </w:r>
      <w:r>
        <w:t xml:space="preserve"> between track impressions.</w:t>
      </w:r>
    </w:p>
    <w:p w14:paraId="55532F0A" w14:textId="77777777" w:rsidR="00DD2D99" w:rsidRDefault="00DD2D99" w:rsidP="005D0032">
      <w:pPr>
        <w:pStyle w:val="ListNumber"/>
        <w:numPr>
          <w:ilvl w:val="0"/>
          <w:numId w:val="5"/>
        </w:numPr>
        <w:ind w:left="540" w:hanging="540"/>
      </w:pPr>
      <w:r>
        <w:t>Entire face of sloped area should have vertical tracking.</w:t>
      </w:r>
    </w:p>
    <w:p w14:paraId="7340851F" w14:textId="77777777" w:rsidR="00DD2D99" w:rsidRDefault="00DD2D99" w:rsidP="005D0032">
      <w:pPr>
        <w:pStyle w:val="ListNumber"/>
        <w:numPr>
          <w:ilvl w:val="0"/>
          <w:numId w:val="5"/>
        </w:numPr>
        <w:ind w:left="540" w:hanging="540"/>
      </w:pPr>
      <w:r>
        <w:t>Number of passes on the surface should be limited to avoid compaction of the soil.</w:t>
      </w:r>
    </w:p>
    <w:p w14:paraId="0D3FE516" w14:textId="77777777" w:rsidR="00DD2D99" w:rsidRDefault="00DD2D99" w:rsidP="005D0032">
      <w:pPr>
        <w:pStyle w:val="ListNumber"/>
        <w:numPr>
          <w:ilvl w:val="0"/>
          <w:numId w:val="5"/>
        </w:numPr>
        <w:ind w:left="540" w:hanging="540"/>
      </w:pPr>
      <w:r>
        <w:t>Indicate on the plans where vertical tracking will be required.</w:t>
      </w:r>
    </w:p>
    <w:p w14:paraId="674422FB" w14:textId="77777777" w:rsidR="00DD2D99" w:rsidRDefault="00DD2D99" w:rsidP="005D0032">
      <w:pPr>
        <w:pStyle w:val="ListNumber"/>
        <w:numPr>
          <w:ilvl w:val="0"/>
          <w:numId w:val="5"/>
        </w:numPr>
        <w:ind w:left="540" w:hanging="540"/>
      </w:pPr>
      <w:r>
        <w:t>Track impressions must be perpendicular to the direction of runoff.</w:t>
      </w:r>
    </w:p>
    <w:p w14:paraId="1E36597F" w14:textId="792C4523" w:rsidR="009F2549" w:rsidRDefault="00DD2D99" w:rsidP="005D0032">
      <w:pPr>
        <w:pStyle w:val="ListNumber"/>
        <w:numPr>
          <w:ilvl w:val="0"/>
          <w:numId w:val="5"/>
        </w:numPr>
        <w:ind w:left="540" w:hanging="540"/>
      </w:pPr>
      <w:r>
        <w:t>Vertical tracking must be used as a temporary erosion control measure for all project</w:t>
      </w:r>
      <w:r w:rsidR="00AC5328">
        <w:t>s</w:t>
      </w:r>
      <w:r>
        <w:t xml:space="preserve"> th</w:t>
      </w:r>
      <w:r w:rsidR="00AC5328">
        <w:t>at</w:t>
      </w:r>
      <w:r>
        <w:t xml:space="preserve"> disturb soil on any slope, unless otherwise approved.</w:t>
      </w:r>
    </w:p>
    <w:p w14:paraId="41ADA582" w14:textId="77777777" w:rsidR="00F40170" w:rsidRPr="00EE6558" w:rsidRDefault="00F40170" w:rsidP="00266C64">
      <w:pPr>
        <w:pStyle w:val="Heading2"/>
        <w:rPr>
          <w:sz w:val="28"/>
          <w:szCs w:val="28"/>
        </w:rPr>
      </w:pPr>
      <w:r w:rsidRPr="00EE6558">
        <w:rPr>
          <w:sz w:val="28"/>
          <w:szCs w:val="28"/>
        </w:rPr>
        <w:t>References</w:t>
      </w:r>
    </w:p>
    <w:p w14:paraId="1E830F28" w14:textId="02DB0FD0" w:rsidR="008E445D" w:rsidRDefault="00D85CD3" w:rsidP="00266C64">
      <w:pPr>
        <w:rPr>
          <w:i/>
          <w:iCs/>
        </w:rPr>
      </w:pPr>
      <w:hyperlink r:id="rId12" w:history="1">
        <w:r>
          <w:rPr>
            <w:rStyle w:val="Hyperlink"/>
            <w:i/>
            <w:iCs/>
          </w:rPr>
          <w:t>Tx</w:t>
        </w:r>
        <w:r w:rsidR="00770FC7" w:rsidRPr="00396C09">
          <w:rPr>
            <w:rStyle w:val="Hyperlink"/>
            <w:i/>
            <w:iCs/>
          </w:rPr>
          <w:t>DO</w:t>
        </w:r>
        <w:r w:rsidR="005058A4">
          <w:rPr>
            <w:rStyle w:val="Hyperlink"/>
            <w:i/>
            <w:iCs/>
          </w:rPr>
          <w:t>T</w:t>
        </w:r>
        <w:r w:rsidR="00770FC7" w:rsidRPr="00396C09">
          <w:rPr>
            <w:rStyle w:val="Hyperlink"/>
            <w:i/>
            <w:iCs/>
          </w:rPr>
          <w:t xml:space="preserve"> Temporary Erosion, Sediment and Water Pollution Control Measures</w:t>
        </w:r>
        <w:r w:rsidR="00770FC7" w:rsidRPr="00396C09">
          <w:rPr>
            <w:rStyle w:val="Hyperlink"/>
          </w:rPr>
          <w:t>: Fence &amp; Vertical Tracking: EC (1)</w:t>
        </w:r>
        <w:r w:rsidR="00396C09">
          <w:rPr>
            <w:rStyle w:val="Hyperlink"/>
          </w:rPr>
          <w:t xml:space="preserve"> </w:t>
        </w:r>
        <w:r w:rsidR="00770FC7" w:rsidRPr="00396C09">
          <w:rPr>
            <w:rStyle w:val="Hyperlink"/>
          </w:rPr>
          <w:t>– 16</w:t>
        </w:r>
      </w:hyperlink>
    </w:p>
    <w:p w14:paraId="24E93113" w14:textId="265C2A90" w:rsidR="009260DC" w:rsidRDefault="00C22E88" w:rsidP="00266C64">
      <w:hyperlink r:id="rId13" w:history="1">
        <w:r w:rsidRPr="00464898">
          <w:rPr>
            <w:rStyle w:val="Hyperlink"/>
            <w:i/>
            <w:iCs/>
          </w:rPr>
          <w:t>TxDOT</w:t>
        </w:r>
        <w:r w:rsidR="00397DB4" w:rsidRPr="00464898">
          <w:rPr>
            <w:rStyle w:val="Hyperlink"/>
            <w:i/>
            <w:iCs/>
          </w:rPr>
          <w:t xml:space="preserve"> Standard Specifications for Construction and Maintenance of Highways, Streets, and Bridges, </w:t>
        </w:r>
        <w:r w:rsidR="00817A9E">
          <w:rPr>
            <w:rStyle w:val="Hyperlink"/>
          </w:rPr>
          <w:t>September</w:t>
        </w:r>
        <w:r w:rsidR="00397DB4" w:rsidRPr="00464898">
          <w:rPr>
            <w:rStyle w:val="Hyperlink"/>
          </w:rPr>
          <w:t xml:space="preserve"> 1, 20</w:t>
        </w:r>
        <w:r w:rsidR="00817A9E">
          <w:rPr>
            <w:rStyle w:val="Hyperlink"/>
          </w:rPr>
          <w:t>2</w:t>
        </w:r>
        <w:r w:rsidR="00397DB4" w:rsidRPr="00464898">
          <w:rPr>
            <w:rStyle w:val="Hyperlink"/>
          </w:rPr>
          <w:t>4,</w:t>
        </w:r>
        <w:r w:rsidRPr="00464898">
          <w:rPr>
            <w:rStyle w:val="Hyperlink"/>
          </w:rPr>
          <w:t xml:space="preserve"> </w:t>
        </w:r>
        <w:r w:rsidR="00726A51" w:rsidRPr="00464898">
          <w:rPr>
            <w:rStyle w:val="Hyperlink"/>
          </w:rPr>
          <w:t xml:space="preserve">Item 506, </w:t>
        </w:r>
        <w:r w:rsidRPr="00464898">
          <w:rPr>
            <w:rStyle w:val="Hyperlink"/>
          </w:rPr>
          <w:t>Temporary Erosion, Sedimentation, and Environmental Controls</w:t>
        </w:r>
      </w:hyperlink>
      <w:r w:rsidR="00E1396E">
        <w:t xml:space="preserve"> </w:t>
      </w:r>
      <w:r w:rsidR="00E1396E" w:rsidRPr="00E1396E">
        <w:t xml:space="preserve">(Sections </w:t>
      </w:r>
      <w:r w:rsidR="00E1396E">
        <w:t>4.4.10)</w:t>
      </w:r>
    </w:p>
    <w:sectPr w:rsidR="009260DC" w:rsidSect="0010454F">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2000" w14:textId="77777777" w:rsidR="00082379" w:rsidRDefault="00082379" w:rsidP="00CE2B96">
      <w:pPr>
        <w:spacing w:after="0"/>
      </w:pPr>
      <w:r>
        <w:separator/>
      </w:r>
    </w:p>
  </w:endnote>
  <w:endnote w:type="continuationSeparator" w:id="0">
    <w:p w14:paraId="48B1E7E7" w14:textId="77777777" w:rsidR="00082379" w:rsidRDefault="00082379" w:rsidP="00CE2B96">
      <w:pPr>
        <w:spacing w:after="0"/>
      </w:pPr>
      <w:r>
        <w:continuationSeparator/>
      </w:r>
    </w:p>
  </w:endnote>
  <w:endnote w:type="continuationNotice" w:id="1">
    <w:p w14:paraId="4C25F452" w14:textId="77777777" w:rsidR="00082379" w:rsidRDefault="00082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D8723" w14:textId="77777777" w:rsidR="0068744D" w:rsidRDefault="00687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6921" w14:textId="0250A438" w:rsidR="00E15D9F" w:rsidRPr="00266C64" w:rsidRDefault="00C02127" w:rsidP="0010454F">
    <w:pPr>
      <w:pStyle w:val="Footer"/>
      <w:spacing w:before="360" w:line="360" w:lineRule="auto"/>
      <w:jc w:val="right"/>
      <w:rPr>
        <w:color w:val="0056A9"/>
      </w:rPr>
    </w:pPr>
    <w:r w:rsidRPr="00266C64">
      <w:rPr>
        <w:noProof/>
        <w:color w:val="0056A9"/>
      </w:rPr>
      <mc:AlternateContent>
        <mc:Choice Requires="wps">
          <w:drawing>
            <wp:anchor distT="0" distB="0" distL="114300" distR="114300" simplePos="0" relativeHeight="251658240" behindDoc="0" locked="0" layoutInCell="1" allowOverlap="1" wp14:anchorId="3A4895E0" wp14:editId="0DAA8CD1">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87B30E"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266C64" w:rsidRPr="00266C64">
      <w:rPr>
        <w:color w:val="0056A9"/>
      </w:rPr>
      <w:t>Best Management Practice Section and Design</w:t>
    </w:r>
    <w:r w:rsidR="009224B2">
      <w:rPr>
        <w:color w:val="0056A9"/>
      </w:rPr>
      <w:t xml:space="preserve"> Job Aid:</w:t>
    </w:r>
    <w:r w:rsidR="00266C64" w:rsidRPr="00266C64">
      <w:rPr>
        <w:color w:val="0056A9"/>
      </w:rPr>
      <w:t xml:space="preserve"> </w:t>
    </w:r>
    <w:r w:rsidR="008C4403">
      <w:rPr>
        <w:color w:val="0056A9"/>
      </w:rPr>
      <w:t>Vertical Tracking</w:t>
    </w:r>
    <w:r w:rsidR="00C809D1">
      <w:rPr>
        <w:color w:val="0056A9"/>
      </w:rPr>
      <w:t xml:space="preserve"> </w:t>
    </w:r>
    <w:r w:rsidR="00BD2218" w:rsidRPr="00266C64">
      <w:rPr>
        <w:color w:val="0056A9"/>
      </w:rPr>
      <w:t xml:space="preserve">| </w:t>
    </w:r>
    <w:r w:rsidR="00BD2218" w:rsidRPr="004F2208">
      <w:rPr>
        <w:b/>
        <w:bCs/>
        <w:color w:val="0056A9"/>
      </w:rPr>
      <w:fldChar w:fldCharType="begin"/>
    </w:r>
    <w:r w:rsidR="00BD2218" w:rsidRPr="004F2208">
      <w:rPr>
        <w:b/>
        <w:bCs/>
        <w:color w:val="0056A9"/>
      </w:rPr>
      <w:instrText xml:space="preserve"> PAGE   \* MERGEFORMAT </w:instrText>
    </w:r>
    <w:r w:rsidR="00BD2218" w:rsidRPr="004F2208">
      <w:rPr>
        <w:b/>
        <w:bCs/>
        <w:color w:val="0056A9"/>
      </w:rPr>
      <w:fldChar w:fldCharType="separate"/>
    </w:r>
    <w:r w:rsidR="00BD2218" w:rsidRPr="004F2208">
      <w:rPr>
        <w:b/>
        <w:bCs/>
        <w:color w:val="0056A9"/>
      </w:rPr>
      <w:t>1</w:t>
    </w:r>
    <w:r w:rsidR="00BD2218" w:rsidRPr="004F2208">
      <w:rPr>
        <w:b/>
        <w:bCs/>
        <w:color w:val="0056A9"/>
      </w:rPr>
      <w:fldChar w:fldCharType="end"/>
    </w:r>
  </w:p>
  <w:p w14:paraId="65E8F59F" w14:textId="77777777" w:rsidR="002376C2" w:rsidRPr="00266C64" w:rsidRDefault="002376C2">
    <w:pPr>
      <w:pStyle w:val="Footer"/>
      <w:rPr>
        <w:color w:val="0056A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6AD3" w14:textId="77777777" w:rsidR="0068744D" w:rsidRDefault="00687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2A606" w14:textId="77777777" w:rsidR="00082379" w:rsidRDefault="00082379" w:rsidP="00CE2B96">
      <w:pPr>
        <w:spacing w:after="0"/>
      </w:pPr>
      <w:r>
        <w:separator/>
      </w:r>
    </w:p>
  </w:footnote>
  <w:footnote w:type="continuationSeparator" w:id="0">
    <w:p w14:paraId="17C48E7E" w14:textId="77777777" w:rsidR="00082379" w:rsidRDefault="00082379" w:rsidP="00CE2B96">
      <w:pPr>
        <w:spacing w:after="0"/>
      </w:pPr>
      <w:r>
        <w:continuationSeparator/>
      </w:r>
    </w:p>
  </w:footnote>
  <w:footnote w:type="continuationNotice" w:id="1">
    <w:p w14:paraId="5DA06A61" w14:textId="77777777" w:rsidR="00082379" w:rsidRDefault="000823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F432" w14:textId="77777777" w:rsidR="0068744D" w:rsidRDefault="00687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0ADF" w14:textId="77777777" w:rsidR="001705BC" w:rsidRDefault="001705BC" w:rsidP="001705BC">
    <w:pPr>
      <w:pStyle w:val="Header"/>
      <w:spacing w:after="400"/>
      <w:jc w:val="right"/>
    </w:pPr>
    <w:r>
      <w:rPr>
        <w:noProof/>
      </w:rPr>
      <w:drawing>
        <wp:inline distT="0" distB="0" distL="0" distR="0" wp14:anchorId="64875348" wp14:editId="3692D6D6">
          <wp:extent cx="1827847" cy="347472"/>
          <wp:effectExtent l="0" t="0" r="127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774196" name="Graphic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1827847" cy="34747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A055"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DAE98A"/>
    <w:lvl w:ilvl="0">
      <w:start w:val="1"/>
      <w:numFmt w:val="decimal"/>
      <w:pStyle w:val="ListNumber"/>
      <w:lvlText w:val="%1."/>
      <w:lvlJc w:val="left"/>
      <w:pPr>
        <w:tabs>
          <w:tab w:val="num" w:pos="360"/>
        </w:tabs>
        <w:ind w:left="360" w:hanging="360"/>
      </w:pPr>
    </w:lvl>
  </w:abstractNum>
  <w:abstractNum w:abstractNumId="1" w15:restartNumberingAfterBreak="0">
    <w:nsid w:val="1DA6172D"/>
    <w:multiLevelType w:val="hybridMultilevel"/>
    <w:tmpl w:val="75D25EA8"/>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E27"/>
    <w:multiLevelType w:val="hybridMultilevel"/>
    <w:tmpl w:val="DDE093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033208"/>
    <w:multiLevelType w:val="hybridMultilevel"/>
    <w:tmpl w:val="CAD2548E"/>
    <w:lvl w:ilvl="0" w:tplc="665EB38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86940803">
    <w:abstractNumId w:val="4"/>
  </w:num>
  <w:num w:numId="2" w16cid:durableId="409473043">
    <w:abstractNumId w:val="3"/>
  </w:num>
  <w:num w:numId="3" w16cid:durableId="1878276135">
    <w:abstractNumId w:val="1"/>
  </w:num>
  <w:num w:numId="4" w16cid:durableId="1374307023">
    <w:abstractNumId w:val="0"/>
  </w:num>
  <w:num w:numId="5" w16cid:durableId="1397433693">
    <w:abstractNumId w:val="2"/>
  </w:num>
  <w:num w:numId="6" w16cid:durableId="1889996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03"/>
    <w:rsid w:val="00000192"/>
    <w:rsid w:val="000119AA"/>
    <w:rsid w:val="0001514F"/>
    <w:rsid w:val="0003040F"/>
    <w:rsid w:val="00030BEF"/>
    <w:rsid w:val="00031A01"/>
    <w:rsid w:val="0003774E"/>
    <w:rsid w:val="00042206"/>
    <w:rsid w:val="0005583F"/>
    <w:rsid w:val="00062B88"/>
    <w:rsid w:val="00075AE3"/>
    <w:rsid w:val="00077592"/>
    <w:rsid w:val="00082379"/>
    <w:rsid w:val="000940FB"/>
    <w:rsid w:val="000A354D"/>
    <w:rsid w:val="000A7C4B"/>
    <w:rsid w:val="000B2673"/>
    <w:rsid w:val="000B2945"/>
    <w:rsid w:val="000B5A5C"/>
    <w:rsid w:val="000C7AD7"/>
    <w:rsid w:val="000E0386"/>
    <w:rsid w:val="000E6230"/>
    <w:rsid w:val="0010454F"/>
    <w:rsid w:val="00105532"/>
    <w:rsid w:val="00114E9C"/>
    <w:rsid w:val="00123989"/>
    <w:rsid w:val="001304D7"/>
    <w:rsid w:val="00146BE0"/>
    <w:rsid w:val="001705BC"/>
    <w:rsid w:val="001761D7"/>
    <w:rsid w:val="00181735"/>
    <w:rsid w:val="00182222"/>
    <w:rsid w:val="0018694B"/>
    <w:rsid w:val="00190DCD"/>
    <w:rsid w:val="00191AFD"/>
    <w:rsid w:val="001A1806"/>
    <w:rsid w:val="001A69C9"/>
    <w:rsid w:val="001B5185"/>
    <w:rsid w:val="001B6C26"/>
    <w:rsid w:val="001C3E75"/>
    <w:rsid w:val="001D607F"/>
    <w:rsid w:val="001E5E7E"/>
    <w:rsid w:val="001F4FAC"/>
    <w:rsid w:val="001F626D"/>
    <w:rsid w:val="001F62FA"/>
    <w:rsid w:val="002001ED"/>
    <w:rsid w:val="00211518"/>
    <w:rsid w:val="0021225F"/>
    <w:rsid w:val="002340C7"/>
    <w:rsid w:val="002376C2"/>
    <w:rsid w:val="002531E4"/>
    <w:rsid w:val="00255F2A"/>
    <w:rsid w:val="00263235"/>
    <w:rsid w:val="00266C64"/>
    <w:rsid w:val="00273031"/>
    <w:rsid w:val="00276FC4"/>
    <w:rsid w:val="002805FC"/>
    <w:rsid w:val="00284504"/>
    <w:rsid w:val="0028619B"/>
    <w:rsid w:val="00290571"/>
    <w:rsid w:val="00290A05"/>
    <w:rsid w:val="002934DC"/>
    <w:rsid w:val="002A05A5"/>
    <w:rsid w:val="002A12D5"/>
    <w:rsid w:val="002A328E"/>
    <w:rsid w:val="002A75F2"/>
    <w:rsid w:val="002B1115"/>
    <w:rsid w:val="002B4473"/>
    <w:rsid w:val="002B6361"/>
    <w:rsid w:val="002C2598"/>
    <w:rsid w:val="002C57BC"/>
    <w:rsid w:val="002D0309"/>
    <w:rsid w:val="002E461B"/>
    <w:rsid w:val="0030758D"/>
    <w:rsid w:val="00311215"/>
    <w:rsid w:val="0032481A"/>
    <w:rsid w:val="0033275B"/>
    <w:rsid w:val="003733C2"/>
    <w:rsid w:val="00374D07"/>
    <w:rsid w:val="003817E7"/>
    <w:rsid w:val="00396C09"/>
    <w:rsid w:val="00397DB4"/>
    <w:rsid w:val="003A1996"/>
    <w:rsid w:val="003A504F"/>
    <w:rsid w:val="003A5A12"/>
    <w:rsid w:val="003C10A6"/>
    <w:rsid w:val="003D41C5"/>
    <w:rsid w:val="003E1328"/>
    <w:rsid w:val="003F3CC1"/>
    <w:rsid w:val="0040537A"/>
    <w:rsid w:val="00406A70"/>
    <w:rsid w:val="0040715E"/>
    <w:rsid w:val="004112F8"/>
    <w:rsid w:val="0042061E"/>
    <w:rsid w:val="00427DBB"/>
    <w:rsid w:val="00430DD0"/>
    <w:rsid w:val="004319CF"/>
    <w:rsid w:val="00437A34"/>
    <w:rsid w:val="00451AA8"/>
    <w:rsid w:val="00451E21"/>
    <w:rsid w:val="00461CD0"/>
    <w:rsid w:val="00464898"/>
    <w:rsid w:val="004762E6"/>
    <w:rsid w:val="00487276"/>
    <w:rsid w:val="00496C57"/>
    <w:rsid w:val="004A1071"/>
    <w:rsid w:val="004B325C"/>
    <w:rsid w:val="004B4176"/>
    <w:rsid w:val="004C0C5A"/>
    <w:rsid w:val="004D2CA8"/>
    <w:rsid w:val="004E2B43"/>
    <w:rsid w:val="004E496F"/>
    <w:rsid w:val="004E7B23"/>
    <w:rsid w:val="004F1B1D"/>
    <w:rsid w:val="004F2208"/>
    <w:rsid w:val="004F697B"/>
    <w:rsid w:val="00501A04"/>
    <w:rsid w:val="005058A4"/>
    <w:rsid w:val="005312B0"/>
    <w:rsid w:val="00540DE8"/>
    <w:rsid w:val="005456F3"/>
    <w:rsid w:val="005555C5"/>
    <w:rsid w:val="00557057"/>
    <w:rsid w:val="00590EB3"/>
    <w:rsid w:val="005A429F"/>
    <w:rsid w:val="005C06CB"/>
    <w:rsid w:val="005C5814"/>
    <w:rsid w:val="005D0032"/>
    <w:rsid w:val="005D35F1"/>
    <w:rsid w:val="005D638D"/>
    <w:rsid w:val="005D6FD8"/>
    <w:rsid w:val="005E451D"/>
    <w:rsid w:val="005F42AC"/>
    <w:rsid w:val="006125F2"/>
    <w:rsid w:val="00615D95"/>
    <w:rsid w:val="00623543"/>
    <w:rsid w:val="00624882"/>
    <w:rsid w:val="00624C21"/>
    <w:rsid w:val="006258E9"/>
    <w:rsid w:val="00626A92"/>
    <w:rsid w:val="00630C68"/>
    <w:rsid w:val="00631130"/>
    <w:rsid w:val="006336A3"/>
    <w:rsid w:val="00640ADD"/>
    <w:rsid w:val="0064565C"/>
    <w:rsid w:val="00652AE6"/>
    <w:rsid w:val="00681928"/>
    <w:rsid w:val="0068379C"/>
    <w:rsid w:val="006838DD"/>
    <w:rsid w:val="0068744D"/>
    <w:rsid w:val="00687A4D"/>
    <w:rsid w:val="006A2D31"/>
    <w:rsid w:val="006A5667"/>
    <w:rsid w:val="006B34EF"/>
    <w:rsid w:val="006B363B"/>
    <w:rsid w:val="006B61E3"/>
    <w:rsid w:val="006B6C34"/>
    <w:rsid w:val="006B7156"/>
    <w:rsid w:val="006C2DE6"/>
    <w:rsid w:val="006C7161"/>
    <w:rsid w:val="006D15D7"/>
    <w:rsid w:val="006D794E"/>
    <w:rsid w:val="006F78ED"/>
    <w:rsid w:val="00700634"/>
    <w:rsid w:val="0070413E"/>
    <w:rsid w:val="007071FB"/>
    <w:rsid w:val="0072002A"/>
    <w:rsid w:val="007222F6"/>
    <w:rsid w:val="00726A51"/>
    <w:rsid w:val="00730092"/>
    <w:rsid w:val="00730A26"/>
    <w:rsid w:val="007339AE"/>
    <w:rsid w:val="007414D4"/>
    <w:rsid w:val="007475BB"/>
    <w:rsid w:val="007524CB"/>
    <w:rsid w:val="00762ADC"/>
    <w:rsid w:val="00763838"/>
    <w:rsid w:val="00763EA2"/>
    <w:rsid w:val="00767521"/>
    <w:rsid w:val="007676EA"/>
    <w:rsid w:val="00770FC7"/>
    <w:rsid w:val="00771021"/>
    <w:rsid w:val="00781A58"/>
    <w:rsid w:val="0078466A"/>
    <w:rsid w:val="0078731B"/>
    <w:rsid w:val="00791127"/>
    <w:rsid w:val="007918C8"/>
    <w:rsid w:val="00794CFE"/>
    <w:rsid w:val="007A3B26"/>
    <w:rsid w:val="007A6FA4"/>
    <w:rsid w:val="007A7797"/>
    <w:rsid w:val="007B00A8"/>
    <w:rsid w:val="007B474D"/>
    <w:rsid w:val="007B6158"/>
    <w:rsid w:val="007C06C2"/>
    <w:rsid w:val="007C07D3"/>
    <w:rsid w:val="007C0968"/>
    <w:rsid w:val="007C3FCF"/>
    <w:rsid w:val="007D2B9A"/>
    <w:rsid w:val="007E4B7F"/>
    <w:rsid w:val="007E70A0"/>
    <w:rsid w:val="00817A9E"/>
    <w:rsid w:val="00836175"/>
    <w:rsid w:val="008518BE"/>
    <w:rsid w:val="008572D4"/>
    <w:rsid w:val="0086528F"/>
    <w:rsid w:val="0087110F"/>
    <w:rsid w:val="00877514"/>
    <w:rsid w:val="008833F5"/>
    <w:rsid w:val="00885A03"/>
    <w:rsid w:val="008905E4"/>
    <w:rsid w:val="00890CA1"/>
    <w:rsid w:val="00893375"/>
    <w:rsid w:val="00894429"/>
    <w:rsid w:val="008A13B1"/>
    <w:rsid w:val="008B49EB"/>
    <w:rsid w:val="008B6F77"/>
    <w:rsid w:val="008C4403"/>
    <w:rsid w:val="008E445D"/>
    <w:rsid w:val="008E4F71"/>
    <w:rsid w:val="008F2FA1"/>
    <w:rsid w:val="00900F14"/>
    <w:rsid w:val="00901FCD"/>
    <w:rsid w:val="00907982"/>
    <w:rsid w:val="00912EC4"/>
    <w:rsid w:val="00913DCA"/>
    <w:rsid w:val="00915FFB"/>
    <w:rsid w:val="009160AB"/>
    <w:rsid w:val="0091704D"/>
    <w:rsid w:val="00917F65"/>
    <w:rsid w:val="009224B2"/>
    <w:rsid w:val="009260DC"/>
    <w:rsid w:val="0093633D"/>
    <w:rsid w:val="00953DA5"/>
    <w:rsid w:val="00955095"/>
    <w:rsid w:val="0096249C"/>
    <w:rsid w:val="00967F5A"/>
    <w:rsid w:val="009744CC"/>
    <w:rsid w:val="00975D02"/>
    <w:rsid w:val="00976A16"/>
    <w:rsid w:val="009803E2"/>
    <w:rsid w:val="0098219A"/>
    <w:rsid w:val="00995A37"/>
    <w:rsid w:val="00997031"/>
    <w:rsid w:val="009A5C4C"/>
    <w:rsid w:val="009B2BFD"/>
    <w:rsid w:val="009F2549"/>
    <w:rsid w:val="009F2683"/>
    <w:rsid w:val="009F3A0B"/>
    <w:rsid w:val="009F72F5"/>
    <w:rsid w:val="00A07068"/>
    <w:rsid w:val="00A07348"/>
    <w:rsid w:val="00A107A8"/>
    <w:rsid w:val="00A166DE"/>
    <w:rsid w:val="00A22F82"/>
    <w:rsid w:val="00A44609"/>
    <w:rsid w:val="00A45137"/>
    <w:rsid w:val="00A45B01"/>
    <w:rsid w:val="00A47D0D"/>
    <w:rsid w:val="00A517D8"/>
    <w:rsid w:val="00A54BEC"/>
    <w:rsid w:val="00A626C7"/>
    <w:rsid w:val="00A70747"/>
    <w:rsid w:val="00A71049"/>
    <w:rsid w:val="00A858D7"/>
    <w:rsid w:val="00A92AD4"/>
    <w:rsid w:val="00A92E96"/>
    <w:rsid w:val="00AA542B"/>
    <w:rsid w:val="00AC28DE"/>
    <w:rsid w:val="00AC365D"/>
    <w:rsid w:val="00AC3F25"/>
    <w:rsid w:val="00AC5328"/>
    <w:rsid w:val="00AD4351"/>
    <w:rsid w:val="00AE1A16"/>
    <w:rsid w:val="00AE5239"/>
    <w:rsid w:val="00AE59C9"/>
    <w:rsid w:val="00AE7C1B"/>
    <w:rsid w:val="00B0152A"/>
    <w:rsid w:val="00B406D5"/>
    <w:rsid w:val="00B45FB7"/>
    <w:rsid w:val="00B52334"/>
    <w:rsid w:val="00B55323"/>
    <w:rsid w:val="00B62804"/>
    <w:rsid w:val="00B63CB8"/>
    <w:rsid w:val="00B8368B"/>
    <w:rsid w:val="00B84690"/>
    <w:rsid w:val="00B85D46"/>
    <w:rsid w:val="00B900B0"/>
    <w:rsid w:val="00B96BE8"/>
    <w:rsid w:val="00BC22E8"/>
    <w:rsid w:val="00BC43B0"/>
    <w:rsid w:val="00BD2218"/>
    <w:rsid w:val="00BD7E0B"/>
    <w:rsid w:val="00BF1542"/>
    <w:rsid w:val="00BF4581"/>
    <w:rsid w:val="00BF5F76"/>
    <w:rsid w:val="00C02127"/>
    <w:rsid w:val="00C10F1E"/>
    <w:rsid w:val="00C110E6"/>
    <w:rsid w:val="00C21536"/>
    <w:rsid w:val="00C22E88"/>
    <w:rsid w:val="00C27E67"/>
    <w:rsid w:val="00C31BC5"/>
    <w:rsid w:val="00C4206E"/>
    <w:rsid w:val="00C575AE"/>
    <w:rsid w:val="00C745C0"/>
    <w:rsid w:val="00C75AB3"/>
    <w:rsid w:val="00C809D1"/>
    <w:rsid w:val="00C923ED"/>
    <w:rsid w:val="00CA07E3"/>
    <w:rsid w:val="00CB2FFC"/>
    <w:rsid w:val="00CC00DC"/>
    <w:rsid w:val="00CE2B96"/>
    <w:rsid w:val="00CE5603"/>
    <w:rsid w:val="00CE6A5A"/>
    <w:rsid w:val="00CF0FA4"/>
    <w:rsid w:val="00CF6565"/>
    <w:rsid w:val="00D018C2"/>
    <w:rsid w:val="00D058C9"/>
    <w:rsid w:val="00D07333"/>
    <w:rsid w:val="00D075F7"/>
    <w:rsid w:val="00D105B8"/>
    <w:rsid w:val="00D11322"/>
    <w:rsid w:val="00D15F17"/>
    <w:rsid w:val="00D3188E"/>
    <w:rsid w:val="00D32865"/>
    <w:rsid w:val="00D376B0"/>
    <w:rsid w:val="00D43553"/>
    <w:rsid w:val="00D4473A"/>
    <w:rsid w:val="00D46BC3"/>
    <w:rsid w:val="00D52D93"/>
    <w:rsid w:val="00D641FB"/>
    <w:rsid w:val="00D80373"/>
    <w:rsid w:val="00D85CD3"/>
    <w:rsid w:val="00DA7367"/>
    <w:rsid w:val="00DB569B"/>
    <w:rsid w:val="00DB6A6F"/>
    <w:rsid w:val="00DD2D99"/>
    <w:rsid w:val="00DD5129"/>
    <w:rsid w:val="00DE41D4"/>
    <w:rsid w:val="00DE6ED5"/>
    <w:rsid w:val="00DF44EE"/>
    <w:rsid w:val="00E04916"/>
    <w:rsid w:val="00E04EB5"/>
    <w:rsid w:val="00E1094F"/>
    <w:rsid w:val="00E10B9C"/>
    <w:rsid w:val="00E1396E"/>
    <w:rsid w:val="00E15D9F"/>
    <w:rsid w:val="00E302A4"/>
    <w:rsid w:val="00E33825"/>
    <w:rsid w:val="00E405B3"/>
    <w:rsid w:val="00E42A56"/>
    <w:rsid w:val="00E43EB7"/>
    <w:rsid w:val="00E47D85"/>
    <w:rsid w:val="00E50774"/>
    <w:rsid w:val="00E52786"/>
    <w:rsid w:val="00E535B1"/>
    <w:rsid w:val="00E6753D"/>
    <w:rsid w:val="00E75EDD"/>
    <w:rsid w:val="00E7660E"/>
    <w:rsid w:val="00E81516"/>
    <w:rsid w:val="00E83835"/>
    <w:rsid w:val="00E85FF7"/>
    <w:rsid w:val="00EA3F15"/>
    <w:rsid w:val="00EB0613"/>
    <w:rsid w:val="00EC1F55"/>
    <w:rsid w:val="00EC3612"/>
    <w:rsid w:val="00EE6558"/>
    <w:rsid w:val="00EE6DDC"/>
    <w:rsid w:val="00EF5FD5"/>
    <w:rsid w:val="00EF69B8"/>
    <w:rsid w:val="00EF7847"/>
    <w:rsid w:val="00F11034"/>
    <w:rsid w:val="00F12D7F"/>
    <w:rsid w:val="00F14BF6"/>
    <w:rsid w:val="00F22C28"/>
    <w:rsid w:val="00F315E8"/>
    <w:rsid w:val="00F35F29"/>
    <w:rsid w:val="00F40170"/>
    <w:rsid w:val="00F44653"/>
    <w:rsid w:val="00F53357"/>
    <w:rsid w:val="00F53F02"/>
    <w:rsid w:val="00F5742F"/>
    <w:rsid w:val="00F63F58"/>
    <w:rsid w:val="00F66C3E"/>
    <w:rsid w:val="00F801B4"/>
    <w:rsid w:val="00F80C01"/>
    <w:rsid w:val="00F95540"/>
    <w:rsid w:val="00FA507D"/>
    <w:rsid w:val="00FA64A3"/>
    <w:rsid w:val="00FB2FFC"/>
    <w:rsid w:val="00FB3F6D"/>
    <w:rsid w:val="00FC4A49"/>
    <w:rsid w:val="00FC7EED"/>
    <w:rsid w:val="00FD0A77"/>
    <w:rsid w:val="00FE35B5"/>
    <w:rsid w:val="00FE4D24"/>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D8E2F"/>
  <w15:chartTrackingRefBased/>
  <w15:docId w15:val="{7003423F-ACD0-4C3A-A0B5-0CEE8E55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FC7"/>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1"/>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paragraph" w:customStyle="1" w:styleId="paragraph">
    <w:name w:val="paragraph"/>
    <w:basedOn w:val="Normal"/>
    <w:rsid w:val="00770FC7"/>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styleId="ListNumber">
    <w:name w:val="List Number"/>
    <w:basedOn w:val="Normal"/>
    <w:uiPriority w:val="99"/>
    <w:unhideWhenUsed/>
    <w:rsid w:val="00770FC7"/>
    <w:pPr>
      <w:numPr>
        <w:numId w:val="4"/>
      </w:numPr>
      <w:contextualSpacing/>
    </w:pPr>
  </w:style>
  <w:style w:type="character" w:styleId="CommentReference">
    <w:name w:val="annotation reference"/>
    <w:basedOn w:val="DefaultParagraphFont"/>
    <w:uiPriority w:val="99"/>
    <w:semiHidden/>
    <w:unhideWhenUsed/>
    <w:rsid w:val="00770FC7"/>
    <w:rPr>
      <w:sz w:val="16"/>
      <w:szCs w:val="16"/>
    </w:rPr>
  </w:style>
  <w:style w:type="paragraph" w:styleId="CommentText">
    <w:name w:val="annotation text"/>
    <w:basedOn w:val="Normal"/>
    <w:link w:val="CommentTextChar"/>
    <w:uiPriority w:val="99"/>
    <w:unhideWhenUsed/>
    <w:rsid w:val="00770FC7"/>
    <w:pPr>
      <w:spacing w:line="240" w:lineRule="auto"/>
    </w:pPr>
    <w:rPr>
      <w:sz w:val="20"/>
      <w:szCs w:val="20"/>
    </w:rPr>
  </w:style>
  <w:style w:type="character" w:customStyle="1" w:styleId="CommentTextChar">
    <w:name w:val="Comment Text Char"/>
    <w:basedOn w:val="DefaultParagraphFont"/>
    <w:link w:val="CommentText"/>
    <w:uiPriority w:val="99"/>
    <w:rsid w:val="00770FC7"/>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770FC7"/>
    <w:rPr>
      <w:b/>
      <w:bCs/>
    </w:rPr>
  </w:style>
  <w:style w:type="character" w:customStyle="1" w:styleId="CommentSubjectChar">
    <w:name w:val="Comment Subject Char"/>
    <w:basedOn w:val="CommentTextChar"/>
    <w:link w:val="CommentSubject"/>
    <w:uiPriority w:val="99"/>
    <w:semiHidden/>
    <w:rsid w:val="00770FC7"/>
    <w:rPr>
      <w:b/>
      <w:bCs/>
      <w:color w:val="000000" w:themeColor="text1"/>
      <w:sz w:val="20"/>
      <w:szCs w:val="20"/>
    </w:rPr>
  </w:style>
  <w:style w:type="character" w:styleId="UnresolvedMention">
    <w:name w:val="Unresolved Mention"/>
    <w:basedOn w:val="DefaultParagraphFont"/>
    <w:uiPriority w:val="99"/>
    <w:semiHidden/>
    <w:unhideWhenUsed/>
    <w:rsid w:val="006F78ED"/>
    <w:rPr>
      <w:color w:val="605E5C"/>
      <w:shd w:val="clear" w:color="auto" w:fill="E1DFDD"/>
    </w:rPr>
  </w:style>
  <w:style w:type="paragraph" w:styleId="Revision">
    <w:name w:val="Revision"/>
    <w:hidden/>
    <w:uiPriority w:val="99"/>
    <w:semiHidden/>
    <w:rsid w:val="00913DCA"/>
    <w:rPr>
      <w:color w:val="000000" w:themeColor="text1"/>
    </w:rPr>
  </w:style>
  <w:style w:type="paragraph" w:styleId="TableofFigures">
    <w:name w:val="table of figures"/>
    <w:basedOn w:val="Normal"/>
    <w:next w:val="Normal"/>
    <w:uiPriority w:val="99"/>
    <w:unhideWhenUsed/>
    <w:rsid w:val="008C4403"/>
    <w:pPr>
      <w:spacing w:after="0"/>
    </w:pPr>
  </w:style>
  <w:style w:type="character" w:styleId="FollowedHyperlink">
    <w:name w:val="FollowedHyperlink"/>
    <w:basedOn w:val="DefaultParagraphFont"/>
    <w:uiPriority w:val="99"/>
    <w:semiHidden/>
    <w:unhideWhenUsed/>
    <w:rsid w:val="000119AA"/>
    <w:rPr>
      <w:color w:val="5F0F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621375294">
      <w:bodyDiv w:val="1"/>
      <w:marLeft w:val="0"/>
      <w:marRight w:val="0"/>
      <w:marTop w:val="0"/>
      <w:marBottom w:val="0"/>
      <w:divBdr>
        <w:top w:val="none" w:sz="0" w:space="0" w:color="auto"/>
        <w:left w:val="none" w:sz="0" w:space="0" w:color="auto"/>
        <w:bottom w:val="none" w:sz="0" w:space="0" w:color="auto"/>
        <w:right w:val="none" w:sz="0" w:space="0" w:color="auto"/>
      </w:divBdr>
    </w:div>
    <w:div w:id="1669210419">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xdot.gov/content/dam/docs/specifications/2024/spec-book-0924.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ftp.dot.state.tx.us/pub/txdot-info/cmd/cserve/standard/roadway/ec116.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Props1.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44969704-097B-4B12-BA1C-D6E723403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Best Management Practice Section and Design Job Aid: Vertical Tracking</vt:lpstr>
    </vt:vector>
  </TitlesOfParts>
  <Company/>
  <LinksUpToDate>false</LinksUpToDate>
  <CharactersWithSpaces>2765</CharactersWithSpaces>
  <SharedDoc>false</SharedDoc>
  <HLinks>
    <vt:vector size="12" baseType="variant">
      <vt:variant>
        <vt:i4>3735607</vt:i4>
      </vt:variant>
      <vt:variant>
        <vt:i4>6</vt:i4>
      </vt:variant>
      <vt:variant>
        <vt:i4>0</vt:i4>
      </vt:variant>
      <vt:variant>
        <vt:i4>5</vt:i4>
      </vt:variant>
      <vt:variant>
        <vt:lpwstr>https://ftp.dot.state.tx.us/pub/txdot-info/cmd/cserve/specs/2014/standard/s506.pdf</vt:lpwstr>
      </vt:variant>
      <vt:variant>
        <vt:lpwstr/>
      </vt:variant>
      <vt:variant>
        <vt:i4>4784158</vt:i4>
      </vt:variant>
      <vt:variant>
        <vt:i4>3</vt:i4>
      </vt:variant>
      <vt:variant>
        <vt:i4>0</vt:i4>
      </vt:variant>
      <vt:variant>
        <vt:i4>5</vt:i4>
      </vt:variant>
      <vt:variant>
        <vt:lpwstr>https://ftp.dot.state.tx.us/pub/txdot-info/cmd/cserve/standard/roadway/ec116.pdf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Management Practice Section and Design Job Aid: Vertical Tracking</dc:title>
  <dc:subject>This job aid provides educational technical information on the Name BMP to aid in design and inspection.</dc:subject>
  <dc:creator>TxDOT</dc:creator>
  <cp:keywords>075-07-bmp; BMP; Vertical Tracking</cp:keywords>
  <dc:description>Word; Accessibility; Template</dc:description>
  <cp:lastModifiedBy>Elisa Garcia</cp:lastModifiedBy>
  <cp:revision>5</cp:revision>
  <dcterms:created xsi:type="dcterms:W3CDTF">2026-03-25T12:26:00Z</dcterms:created>
  <dcterms:modified xsi:type="dcterms:W3CDTF">2026-03-27T14:20:00Z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