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F016" w14:textId="25BD44A3"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97370B" w:rsidRPr="0097370B">
        <w:rPr>
          <w:rFonts w:asciiTheme="minorHAnsi" w:hAnsiTheme="minorHAnsi"/>
          <w:sz w:val="36"/>
          <w:szCs w:val="36"/>
        </w:rPr>
        <w:t>Soil Stabilization</w:t>
      </w:r>
    </w:p>
    <w:p w14:paraId="4F0C4ABE"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259C3131" w14:textId="77777777" w:rsidR="005456F3" w:rsidRPr="00EE6558" w:rsidRDefault="00F40170" w:rsidP="005456F3">
      <w:pPr>
        <w:pStyle w:val="Heading2"/>
        <w:rPr>
          <w:sz w:val="28"/>
          <w:szCs w:val="28"/>
        </w:rPr>
      </w:pPr>
      <w:r w:rsidRPr="00EE6558">
        <w:rPr>
          <w:sz w:val="28"/>
          <w:szCs w:val="28"/>
        </w:rPr>
        <w:t>Description</w:t>
      </w:r>
    </w:p>
    <w:p w14:paraId="7417FA4B" w14:textId="0162DC5B" w:rsidR="00770FC7" w:rsidRDefault="0097370B" w:rsidP="00770FC7">
      <w:r w:rsidRPr="0097370B">
        <w:t>Soil Stabilization practices reduce erosion by establishing vegetation, increasing soil cover, or increasing soil adhesion.</w:t>
      </w:r>
    </w:p>
    <w:p w14:paraId="56E9F2C0" w14:textId="77777777" w:rsidR="00770FC7" w:rsidRDefault="00770FC7" w:rsidP="00770FC7">
      <w:pPr>
        <w:keepNext/>
      </w:pPr>
      <w:r>
        <w:rPr>
          <w:noProof/>
        </w:rPr>
        <w:drawing>
          <wp:inline distT="0" distB="0" distL="0" distR="0" wp14:anchorId="69409CA7" wp14:editId="42739F2D">
            <wp:extent cx="3429000" cy="1938528"/>
            <wp:effectExtent l="19050" t="19050" r="19050" b="24130"/>
            <wp:docPr id="235359155" name="Picture 1" descr="A hillside slope covered with mulch for stabilization. There is also sediment control fence installed along the contour of the hillside. There is a dirt road on top of the hill and there is sparse vegetation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hillside slope covered with mulch for stabilization. There is also sediment control fence installed along the contour of the hillside. There is a dirt road on top of the hill and there is sparse vegetation in the background."/>
                    <pic:cNvPicPr>
                      <a:picLocks noChangeAspect="1" noChangeArrowheads="1"/>
                    </pic:cNvPicPr>
                  </pic:nvPicPr>
                  <pic:blipFill rotWithShape="1">
                    <a:blip r:embed="rId11">
                      <a:extLst>
                        <a:ext uri="{28A0092B-C50C-407E-A947-70E740481C1C}">
                          <a14:useLocalDpi xmlns:a14="http://schemas.microsoft.com/office/drawing/2010/main" val="0"/>
                        </a:ext>
                      </a:extLst>
                    </a:blip>
                    <a:srcRect l="2233" t="3316" r="1330" b="3316"/>
                    <a:stretch>
                      <a:fillRect/>
                    </a:stretch>
                  </pic:blipFill>
                  <pic:spPr bwMode="auto">
                    <a:xfrm>
                      <a:off x="0" y="0"/>
                      <a:ext cx="3429000" cy="1938528"/>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81291FB" w14:textId="5EFEA7B7"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97370B">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977E6E" w:rsidRPr="00977E6E">
        <w:rPr>
          <w:i w:val="0"/>
          <w:iCs w:val="0"/>
          <w:sz w:val="24"/>
          <w:szCs w:val="24"/>
        </w:rPr>
        <w:t>Mulch installed on an exposed slope for stabilization.</w:t>
      </w:r>
    </w:p>
    <w:p w14:paraId="2B77290B" w14:textId="77777777" w:rsidR="005456F3" w:rsidRPr="00EE6558" w:rsidRDefault="00F40170" w:rsidP="00266C64">
      <w:pPr>
        <w:pStyle w:val="Heading2"/>
        <w:rPr>
          <w:sz w:val="28"/>
          <w:szCs w:val="28"/>
        </w:rPr>
      </w:pPr>
      <w:r w:rsidRPr="00EE6558">
        <w:rPr>
          <w:sz w:val="28"/>
          <w:szCs w:val="28"/>
        </w:rPr>
        <w:t>Types</w:t>
      </w:r>
    </w:p>
    <w:p w14:paraId="156E6331" w14:textId="0092EFB7" w:rsidR="00F40170" w:rsidRDefault="0097370B" w:rsidP="007B474D">
      <w:pPr>
        <w:rPr>
          <w:bCs/>
        </w:rPr>
      </w:pPr>
      <w:r w:rsidRPr="0097370B">
        <w:rPr>
          <w:bCs/>
        </w:rPr>
        <w:t>Hydroseeding</w:t>
      </w:r>
      <w:r w:rsidR="008E1188">
        <w:rPr>
          <w:bCs/>
        </w:rPr>
        <w:t xml:space="preserve"> and or </w:t>
      </w:r>
      <w:proofErr w:type="spellStart"/>
      <w:r w:rsidRPr="0097370B">
        <w:rPr>
          <w:bCs/>
        </w:rPr>
        <w:t>Hydromulching</w:t>
      </w:r>
      <w:proofErr w:type="spellEnd"/>
    </w:p>
    <w:p w14:paraId="3AF43184" w14:textId="171FDA2A" w:rsidR="0097370B" w:rsidRDefault="0097370B" w:rsidP="007B474D">
      <w:pPr>
        <w:rPr>
          <w:bCs/>
        </w:rPr>
      </w:pPr>
      <w:r w:rsidRPr="0097370B">
        <w:rPr>
          <w:bCs/>
        </w:rPr>
        <w:t>Vegetation</w:t>
      </w:r>
      <w:r w:rsidR="008E1188">
        <w:rPr>
          <w:bCs/>
        </w:rPr>
        <w:t xml:space="preserve"> and or </w:t>
      </w:r>
      <w:r w:rsidRPr="0097370B">
        <w:rPr>
          <w:bCs/>
        </w:rPr>
        <w:t>Sodding</w:t>
      </w:r>
    </w:p>
    <w:p w14:paraId="63CFAB7F" w14:textId="44B771AF" w:rsidR="0097370B" w:rsidRDefault="0097370B" w:rsidP="007B474D">
      <w:pPr>
        <w:rPr>
          <w:bCs/>
        </w:rPr>
      </w:pPr>
      <w:r w:rsidRPr="0097370B">
        <w:rPr>
          <w:bCs/>
        </w:rPr>
        <w:t>Erosion Control Blanket</w:t>
      </w:r>
    </w:p>
    <w:p w14:paraId="5AD1E143" w14:textId="75D70E1A" w:rsidR="0097370B" w:rsidRDefault="0097370B" w:rsidP="007B474D">
      <w:pPr>
        <w:rPr>
          <w:bCs/>
        </w:rPr>
      </w:pPr>
      <w:r w:rsidRPr="0097370B">
        <w:rPr>
          <w:bCs/>
        </w:rPr>
        <w:t>Mulching</w:t>
      </w:r>
    </w:p>
    <w:p w14:paraId="73C830CA" w14:textId="188384E8" w:rsidR="0097370B" w:rsidRDefault="0097370B" w:rsidP="007B474D">
      <w:pPr>
        <w:rPr>
          <w:bCs/>
        </w:rPr>
      </w:pPr>
      <w:r w:rsidRPr="0097370B">
        <w:rPr>
          <w:bCs/>
        </w:rPr>
        <w:t>Erosion Control Compost</w:t>
      </w:r>
    </w:p>
    <w:p w14:paraId="1EEB4B09" w14:textId="1D11237C" w:rsidR="0097370B" w:rsidRPr="001C6463" w:rsidRDefault="0097370B" w:rsidP="007B474D">
      <w:pPr>
        <w:rPr>
          <w:bCs/>
        </w:rPr>
      </w:pPr>
      <w:r w:rsidRPr="0097370B">
        <w:rPr>
          <w:bCs/>
        </w:rPr>
        <w:t>Topsoiling</w:t>
      </w:r>
    </w:p>
    <w:p w14:paraId="46DFFA42" w14:textId="77777777" w:rsidR="009260DC" w:rsidRPr="00EE6558" w:rsidRDefault="00F40170" w:rsidP="00266C64">
      <w:pPr>
        <w:pStyle w:val="Heading2"/>
        <w:rPr>
          <w:sz w:val="28"/>
          <w:szCs w:val="28"/>
        </w:rPr>
      </w:pPr>
      <w:r w:rsidRPr="00EE6558">
        <w:rPr>
          <w:sz w:val="28"/>
          <w:szCs w:val="28"/>
        </w:rPr>
        <w:lastRenderedPageBreak/>
        <w:t>Application</w:t>
      </w:r>
    </w:p>
    <w:p w14:paraId="19909D4E" w14:textId="764F57C0" w:rsidR="00F40170" w:rsidRDefault="0097370B" w:rsidP="00F40170">
      <w:r w:rsidRPr="0097370B">
        <w:t>Soil stabilization is implemented to bare soil to temporarily or permanently decrease the amount of soil lost to wind and water erosion. Soil stabilization is used for general erosion prevention, slope protection, temporary or permanently stabilization, and run on and runoff control. Soil stabilization should be constructed for the following site conditions:</w:t>
      </w:r>
    </w:p>
    <w:p w14:paraId="3CD347CF" w14:textId="77777777" w:rsidR="0097370B" w:rsidRPr="0097370B" w:rsidRDefault="0097370B" w:rsidP="0097370B">
      <w:pPr>
        <w:pStyle w:val="ListBullet"/>
        <w:rPr>
          <w:rFonts w:asciiTheme="minorHAnsi" w:hAnsiTheme="minorHAnsi"/>
          <w:szCs w:val="24"/>
        </w:rPr>
      </w:pPr>
      <w:r w:rsidRPr="0097370B">
        <w:rPr>
          <w:rFonts w:asciiTheme="minorHAnsi" w:hAnsiTheme="minorHAnsi"/>
          <w:szCs w:val="24"/>
        </w:rPr>
        <w:t>Exposed soil</w:t>
      </w:r>
    </w:p>
    <w:p w14:paraId="107691B1" w14:textId="77777777" w:rsidR="0097370B" w:rsidRPr="0097370B" w:rsidRDefault="0097370B" w:rsidP="0097370B">
      <w:pPr>
        <w:pStyle w:val="ListBullet"/>
        <w:rPr>
          <w:rFonts w:asciiTheme="minorHAnsi" w:hAnsiTheme="minorHAnsi"/>
          <w:szCs w:val="24"/>
        </w:rPr>
      </w:pPr>
      <w:r w:rsidRPr="0097370B">
        <w:rPr>
          <w:rFonts w:asciiTheme="minorHAnsi" w:hAnsiTheme="minorHAnsi"/>
          <w:szCs w:val="24"/>
        </w:rPr>
        <w:t>Slopes</w:t>
      </w:r>
    </w:p>
    <w:p w14:paraId="5BEF7F51" w14:textId="2FBFDD56" w:rsidR="00F40170" w:rsidRPr="00F40170" w:rsidRDefault="0097370B" w:rsidP="0097370B">
      <w:pPr>
        <w:pStyle w:val="ListBullet"/>
        <w:rPr>
          <w:rFonts w:asciiTheme="minorHAnsi" w:hAnsiTheme="minorHAnsi"/>
          <w:szCs w:val="24"/>
        </w:rPr>
      </w:pPr>
      <w:r w:rsidRPr="0097370B">
        <w:rPr>
          <w:rFonts w:asciiTheme="minorHAnsi" w:hAnsiTheme="minorHAnsi"/>
          <w:szCs w:val="24"/>
        </w:rPr>
        <w:t>Fill Transitions</w:t>
      </w:r>
    </w:p>
    <w:p w14:paraId="78FFAD5F" w14:textId="77777777" w:rsidR="0097370B" w:rsidRPr="0097370B" w:rsidRDefault="0097370B" w:rsidP="0097370B">
      <w:pPr>
        <w:pStyle w:val="ListBullet"/>
        <w:rPr>
          <w:rFonts w:asciiTheme="minorHAnsi" w:hAnsiTheme="minorHAnsi"/>
          <w:szCs w:val="24"/>
        </w:rPr>
      </w:pPr>
      <w:r w:rsidRPr="0097370B">
        <w:rPr>
          <w:rFonts w:asciiTheme="minorHAnsi" w:hAnsiTheme="minorHAnsi"/>
          <w:szCs w:val="24"/>
        </w:rPr>
        <w:t>Ditches</w:t>
      </w:r>
    </w:p>
    <w:p w14:paraId="03AB126C" w14:textId="77777777" w:rsidR="0097370B" w:rsidRPr="0097370B" w:rsidRDefault="0097370B" w:rsidP="0097370B">
      <w:pPr>
        <w:pStyle w:val="ListBullet"/>
        <w:rPr>
          <w:rFonts w:asciiTheme="minorHAnsi" w:hAnsiTheme="minorHAnsi"/>
          <w:szCs w:val="24"/>
        </w:rPr>
      </w:pPr>
      <w:r w:rsidRPr="0097370B">
        <w:rPr>
          <w:rFonts w:asciiTheme="minorHAnsi" w:hAnsiTheme="minorHAnsi"/>
          <w:szCs w:val="24"/>
        </w:rPr>
        <w:t>Sediment Traps</w:t>
      </w:r>
    </w:p>
    <w:p w14:paraId="6AC3A0BA" w14:textId="20A09CE4" w:rsidR="00F40170" w:rsidRPr="0097370B" w:rsidRDefault="0097370B" w:rsidP="0097370B">
      <w:pPr>
        <w:pStyle w:val="ListBullet"/>
        <w:rPr>
          <w:rFonts w:asciiTheme="minorHAnsi" w:hAnsiTheme="minorHAnsi"/>
          <w:szCs w:val="24"/>
        </w:rPr>
      </w:pPr>
      <w:r w:rsidRPr="0097370B">
        <w:rPr>
          <w:rFonts w:asciiTheme="minorHAnsi" w:hAnsiTheme="minorHAnsi"/>
          <w:szCs w:val="24"/>
        </w:rPr>
        <w:t>Adjacent to surface water</w:t>
      </w:r>
    </w:p>
    <w:p w14:paraId="6DF9DF54" w14:textId="77777777" w:rsidR="00F40170" w:rsidRPr="00EE6558" w:rsidRDefault="00F40170" w:rsidP="00266C64">
      <w:pPr>
        <w:pStyle w:val="Heading3"/>
        <w:rPr>
          <w:sz w:val="26"/>
          <w:szCs w:val="26"/>
        </w:rPr>
      </w:pPr>
      <w:r w:rsidRPr="00EE6558">
        <w:rPr>
          <w:sz w:val="26"/>
          <w:szCs w:val="26"/>
        </w:rPr>
        <w:t>Advantages</w:t>
      </w:r>
    </w:p>
    <w:p w14:paraId="20CC68D0" w14:textId="77777777" w:rsidR="0097370B" w:rsidRDefault="0097370B" w:rsidP="0097370B">
      <w:pPr>
        <w:pStyle w:val="ListBullet"/>
      </w:pPr>
      <w:r>
        <w:t>Decreases velocity of sheet flow</w:t>
      </w:r>
    </w:p>
    <w:p w14:paraId="5CDDC65B" w14:textId="77777777" w:rsidR="0097370B" w:rsidRDefault="0097370B" w:rsidP="0097370B">
      <w:pPr>
        <w:pStyle w:val="ListBullet"/>
      </w:pPr>
      <w:r>
        <w:t>Wide variety to choose from</w:t>
      </w:r>
    </w:p>
    <w:p w14:paraId="5003228A" w14:textId="414EF0BF" w:rsidR="00F40170" w:rsidRPr="00F40170" w:rsidRDefault="0097370B" w:rsidP="0097370B">
      <w:pPr>
        <w:pStyle w:val="ListBullet"/>
      </w:pPr>
      <w:r>
        <w:t>Can be applied to various areas of a construction site</w:t>
      </w:r>
    </w:p>
    <w:p w14:paraId="2350EC77" w14:textId="77777777" w:rsidR="00F40170" w:rsidRPr="00EE6558" w:rsidRDefault="00F40170" w:rsidP="00266C64">
      <w:pPr>
        <w:pStyle w:val="Heading3"/>
        <w:rPr>
          <w:sz w:val="26"/>
          <w:szCs w:val="26"/>
        </w:rPr>
      </w:pPr>
      <w:r w:rsidRPr="00EE6558">
        <w:rPr>
          <w:sz w:val="26"/>
          <w:szCs w:val="26"/>
        </w:rPr>
        <w:t>Disadvantages</w:t>
      </w:r>
    </w:p>
    <w:p w14:paraId="3A7F44E2" w14:textId="6E48BDB7" w:rsidR="0097370B" w:rsidRDefault="0097370B" w:rsidP="0097370B">
      <w:pPr>
        <w:pStyle w:val="ListBullet"/>
      </w:pPr>
      <w:r>
        <w:t xml:space="preserve">Some soil stabilization types require time to be properly </w:t>
      </w:r>
      <w:r w:rsidR="00A66CB3">
        <w:t>established</w:t>
      </w:r>
    </w:p>
    <w:p w14:paraId="33E0A184" w14:textId="0A4797B9" w:rsidR="00770FC7" w:rsidRPr="00770FC7" w:rsidRDefault="0097370B" w:rsidP="0097370B">
      <w:pPr>
        <w:pStyle w:val="ListBullet"/>
      </w:pPr>
      <w:r>
        <w:t>Some soil stabilizers have limited effectiveness on slopes</w:t>
      </w:r>
    </w:p>
    <w:p w14:paraId="4BA10551" w14:textId="77777777" w:rsidR="009260DC" w:rsidRPr="00EE6558" w:rsidRDefault="00F40170" w:rsidP="00266C64">
      <w:pPr>
        <w:pStyle w:val="Heading2"/>
        <w:rPr>
          <w:sz w:val="28"/>
          <w:szCs w:val="28"/>
        </w:rPr>
      </w:pPr>
      <w:r w:rsidRPr="00EE6558">
        <w:rPr>
          <w:sz w:val="28"/>
          <w:szCs w:val="28"/>
        </w:rPr>
        <w:t>Design Criteria</w:t>
      </w:r>
    </w:p>
    <w:p w14:paraId="7B55CF63" w14:textId="6F50EB8D" w:rsidR="00770FC7" w:rsidRDefault="0097370B" w:rsidP="00122EF8">
      <w:pPr>
        <w:pStyle w:val="ListNumber"/>
        <w:numPr>
          <w:ilvl w:val="0"/>
          <w:numId w:val="5"/>
        </w:numPr>
        <w:ind w:left="540" w:hanging="540"/>
      </w:pPr>
      <w:r w:rsidRPr="0097370B">
        <w:t>The following should be considered for the selection and design of soil stabilizers:</w:t>
      </w:r>
    </w:p>
    <w:p w14:paraId="792A0346" w14:textId="06934ABE" w:rsidR="0097370B" w:rsidRDefault="0097370B" w:rsidP="0097370B">
      <w:pPr>
        <w:pStyle w:val="ListBullet"/>
      </w:pPr>
      <w:r>
        <w:t>Soil type</w:t>
      </w:r>
    </w:p>
    <w:p w14:paraId="5BCC9A8D" w14:textId="5BA71EE8" w:rsidR="0097370B" w:rsidRDefault="0097370B" w:rsidP="0097370B">
      <w:pPr>
        <w:pStyle w:val="ListBullet"/>
      </w:pPr>
      <w:r>
        <w:t>Slope</w:t>
      </w:r>
    </w:p>
    <w:p w14:paraId="5351F275" w14:textId="6624E302" w:rsidR="0097370B" w:rsidRDefault="0097370B" w:rsidP="0097370B">
      <w:pPr>
        <w:pStyle w:val="ListBullet"/>
      </w:pPr>
      <w:r>
        <w:t>Depth of gradin</w:t>
      </w:r>
      <w:r w:rsidR="00C96E65">
        <w:t>g</w:t>
      </w:r>
    </w:p>
    <w:p w14:paraId="09CF472D" w14:textId="4970056E" w:rsidR="0097370B" w:rsidRDefault="0097370B" w:rsidP="0097370B">
      <w:pPr>
        <w:pStyle w:val="ListBullet"/>
      </w:pPr>
      <w:r>
        <w:t>Atmospheric conditions</w:t>
      </w:r>
    </w:p>
    <w:p w14:paraId="6FEA4690" w14:textId="30259E04" w:rsidR="0097370B" w:rsidRDefault="0097370B" w:rsidP="0097370B">
      <w:pPr>
        <w:pStyle w:val="ListBullet"/>
      </w:pPr>
      <w:r>
        <w:t>Flow direction</w:t>
      </w:r>
    </w:p>
    <w:p w14:paraId="09A1EB84" w14:textId="2E2BD493" w:rsidR="0097370B" w:rsidRDefault="0097370B" w:rsidP="0097370B">
      <w:pPr>
        <w:pStyle w:val="ListBullet"/>
      </w:pPr>
      <w:r>
        <w:t>Volume and velocity of incoming sheet flow</w:t>
      </w:r>
    </w:p>
    <w:p w14:paraId="23D4DB54" w14:textId="0EAEA882" w:rsidR="0097370B" w:rsidRDefault="0097370B" w:rsidP="0097370B">
      <w:pPr>
        <w:pStyle w:val="ListBullet"/>
      </w:pPr>
      <w:r>
        <w:t>Location (</w:t>
      </w:r>
      <w:r w:rsidR="00C96E65">
        <w:t>for example</w:t>
      </w:r>
      <w:r>
        <w:t>, stream adjacent, near roadways)</w:t>
      </w:r>
    </w:p>
    <w:p w14:paraId="00A744F7" w14:textId="5D833C2C" w:rsidR="0097370B" w:rsidRPr="00770FC7" w:rsidRDefault="0097370B" w:rsidP="0097370B">
      <w:pPr>
        <w:pStyle w:val="ListBullet"/>
      </w:pPr>
      <w:r>
        <w:lastRenderedPageBreak/>
        <w:t>Whether the area will continue to be subject to construction activities</w:t>
      </w:r>
    </w:p>
    <w:p w14:paraId="3457E8B3" w14:textId="36BA5741" w:rsidR="00D32865" w:rsidRDefault="0097370B" w:rsidP="0097370B">
      <w:pPr>
        <w:pStyle w:val="ListNumber"/>
        <w:numPr>
          <w:ilvl w:val="0"/>
          <w:numId w:val="5"/>
        </w:numPr>
        <w:ind w:left="540" w:hanging="540"/>
      </w:pPr>
      <w:r w:rsidRPr="0097370B">
        <w:t>Further design criteria for each soil stabilization method should be in accordance with the manufacturer</w:t>
      </w:r>
      <w:r>
        <w:t xml:space="preserve"> specifications</w:t>
      </w:r>
      <w:r w:rsidR="00B220CB">
        <w:t>.</w:t>
      </w:r>
    </w:p>
    <w:p w14:paraId="2B86F5D8" w14:textId="3E793404" w:rsidR="00D32865" w:rsidRDefault="0097370B" w:rsidP="00122EF8">
      <w:pPr>
        <w:pStyle w:val="ListNumber"/>
        <w:numPr>
          <w:ilvl w:val="0"/>
          <w:numId w:val="5"/>
        </w:numPr>
        <w:ind w:left="540" w:hanging="540"/>
      </w:pPr>
      <w:r w:rsidRPr="0097370B">
        <w:t>Limit vehicle and equipment traffic in stabilized areas when vegetation and binders are being used.</w:t>
      </w:r>
    </w:p>
    <w:p w14:paraId="46C815C2" w14:textId="16AA1FD3" w:rsidR="00D32865" w:rsidRDefault="0097370B" w:rsidP="00122EF8">
      <w:pPr>
        <w:pStyle w:val="ListNumber"/>
        <w:numPr>
          <w:ilvl w:val="0"/>
          <w:numId w:val="5"/>
        </w:numPr>
        <w:ind w:left="540" w:hanging="540"/>
      </w:pPr>
      <w:r w:rsidRPr="0097370B">
        <w:t>This BMP is generally implemented after construction site commencement.</w:t>
      </w:r>
    </w:p>
    <w:p w14:paraId="04F786BA" w14:textId="0DB5173C" w:rsidR="00D32865" w:rsidRDefault="0097370B" w:rsidP="00122EF8">
      <w:pPr>
        <w:pStyle w:val="ListNumber"/>
        <w:numPr>
          <w:ilvl w:val="0"/>
          <w:numId w:val="0"/>
        </w:numPr>
        <w:ind w:left="540" w:hanging="540"/>
      </w:pPr>
      <w:r>
        <w:t>5</w:t>
      </w:r>
      <w:r w:rsidR="000C44D1">
        <w:t>)</w:t>
      </w:r>
      <w:r w:rsidR="000C44D1">
        <w:tab/>
      </w:r>
      <w:r w:rsidRPr="0097370B">
        <w:t>Soil stabilization practices must be implemented no more than 14 days following the ceasing of soil disturbing activities.</w:t>
      </w:r>
    </w:p>
    <w:p w14:paraId="1BC1E818" w14:textId="4B374AC5" w:rsidR="00D32865" w:rsidRDefault="0097370B" w:rsidP="0097370B">
      <w:pPr>
        <w:pStyle w:val="ListNumber"/>
        <w:numPr>
          <w:ilvl w:val="0"/>
          <w:numId w:val="0"/>
        </w:numPr>
        <w:ind w:left="540" w:hanging="540"/>
      </w:pPr>
      <w:r>
        <w:t>6</w:t>
      </w:r>
      <w:r w:rsidR="000C44D1">
        <w:t>)</w:t>
      </w:r>
      <w:r w:rsidR="000C44D1">
        <w:tab/>
      </w:r>
      <w:r w:rsidRPr="0097370B">
        <w:t>Wildlife-friendly products are now available which prevent wildlife entrapment.  It is strongly encouraged that these products are utilized.</w:t>
      </w:r>
    </w:p>
    <w:p w14:paraId="78F1B456" w14:textId="77777777" w:rsidR="00F40170" w:rsidRPr="00EE6558" w:rsidRDefault="00F40170" w:rsidP="00266C64">
      <w:pPr>
        <w:pStyle w:val="Heading2"/>
        <w:rPr>
          <w:sz w:val="28"/>
          <w:szCs w:val="28"/>
        </w:rPr>
      </w:pPr>
      <w:r w:rsidRPr="00EE6558">
        <w:rPr>
          <w:sz w:val="28"/>
          <w:szCs w:val="28"/>
        </w:rPr>
        <w:t>References</w:t>
      </w:r>
    </w:p>
    <w:p w14:paraId="7D19F48B" w14:textId="77777777" w:rsidR="00B04E85" w:rsidRDefault="00B04E85" w:rsidP="00B04E85">
      <w:pPr>
        <w:rPr>
          <w:rStyle w:val="Hyperlink"/>
          <w:color w:val="auto"/>
          <w:u w:val="none"/>
        </w:rPr>
      </w:pPr>
      <w:hyperlink r:id="rId12" w:history="1">
        <w:r>
          <w:rPr>
            <w:rStyle w:val="Hyperlink"/>
          </w:rPr>
          <w:t xml:space="preserve">Texas Department of Transportation (TxDOT) </w:t>
        </w:r>
        <w:r w:rsidRPr="00B04E85">
          <w:rPr>
            <w:rStyle w:val="Hyperlink"/>
            <w:i/>
            <w:iCs/>
          </w:rPr>
          <w:t>Standard Specifications for Construction and Maintenance of Highways, Streets, and Bridges</w:t>
        </w:r>
        <w:r>
          <w:rPr>
            <w:rStyle w:val="Hyperlink"/>
          </w:rPr>
          <w:t>, September 1, 2024</w:t>
        </w:r>
      </w:hyperlink>
      <w:r>
        <w:t xml:space="preserve"> </w:t>
      </w:r>
      <w:r w:rsidRPr="009F3DC3">
        <w:rPr>
          <w:rStyle w:val="Hyperlink"/>
          <w:color w:val="auto"/>
          <w:u w:val="none"/>
        </w:rPr>
        <w:t>(</w:t>
      </w:r>
      <w:r>
        <w:rPr>
          <w:rStyle w:val="Hyperlink"/>
          <w:color w:val="auto"/>
          <w:u w:val="none"/>
        </w:rPr>
        <w:t xml:space="preserve">Item 506 temp erosion, sedimentation, and environmental controls </w:t>
      </w:r>
      <w:r w:rsidRPr="009F3DC3">
        <w:rPr>
          <w:rStyle w:val="Hyperlink"/>
          <w:color w:val="auto"/>
          <w:u w:val="none"/>
        </w:rPr>
        <w:t xml:space="preserve">Sections </w:t>
      </w:r>
      <w:r>
        <w:rPr>
          <w:rStyle w:val="Hyperlink"/>
          <w:color w:val="auto"/>
          <w:u w:val="none"/>
        </w:rPr>
        <w:t>4.2.2</w:t>
      </w:r>
      <w:r w:rsidRPr="009F3DC3">
        <w:rPr>
          <w:rStyle w:val="Hyperlink"/>
          <w:color w:val="auto"/>
          <w:u w:val="none"/>
        </w:rPr>
        <w:t xml:space="preserve"> &amp; </w:t>
      </w:r>
      <w:r>
        <w:rPr>
          <w:rStyle w:val="Hyperlink"/>
          <w:color w:val="auto"/>
          <w:u w:val="none"/>
        </w:rPr>
        <w:t>4.3.2,</w:t>
      </w:r>
      <w:r w:rsidRPr="00421A52">
        <w:t xml:space="preserve"> </w:t>
      </w:r>
      <w:r>
        <w:t>Items 160 topsoil, 161 compost, 162 sodding for erosion control, 164 seeding for erosion control, and 169 soil retention blankets</w:t>
      </w:r>
      <w:r w:rsidRPr="009F3DC3">
        <w:rPr>
          <w:rStyle w:val="Hyperlink"/>
          <w:color w:val="auto"/>
          <w:u w:val="none"/>
        </w:rPr>
        <w:t>)</w:t>
      </w:r>
    </w:p>
    <w:p w14:paraId="741FDD38" w14:textId="6769B489" w:rsidR="00D5762F" w:rsidRDefault="00F7764A" w:rsidP="00F7764A">
      <w:hyperlink r:id="rId13" w:history="1">
        <w:r w:rsidRPr="00D5762F">
          <w:rPr>
            <w:rStyle w:val="Hyperlink"/>
          </w:rPr>
          <w:t>TxDOT Approved Products List</w:t>
        </w:r>
      </w:hyperlink>
    </w:p>
    <w:sectPr w:rsidR="00D5762F" w:rsidSect="0010454F">
      <w:headerReference w:type="default" r:id="rId14"/>
      <w:footerReference w:type="default" r:id="rId15"/>
      <w:headerReference w:type="first" r:id="rId16"/>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09B2" w14:textId="77777777" w:rsidR="0097370B" w:rsidRDefault="0097370B" w:rsidP="00CE2B96">
      <w:pPr>
        <w:spacing w:after="0"/>
      </w:pPr>
      <w:r>
        <w:separator/>
      </w:r>
    </w:p>
  </w:endnote>
  <w:endnote w:type="continuationSeparator" w:id="0">
    <w:p w14:paraId="28CFDB05" w14:textId="77777777" w:rsidR="0097370B" w:rsidRDefault="0097370B" w:rsidP="00CE2B96">
      <w:pPr>
        <w:spacing w:after="0"/>
      </w:pPr>
      <w:r>
        <w:continuationSeparator/>
      </w:r>
    </w:p>
  </w:endnote>
  <w:endnote w:type="continuationNotice" w:id="1">
    <w:p w14:paraId="58A5E717" w14:textId="77777777" w:rsidR="0097370B" w:rsidRDefault="00973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0FB0" w14:textId="3BEC2E26"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1D607180" wp14:editId="17EF04DC">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1F128"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97370B">
      <w:rPr>
        <w:color w:val="0056A9"/>
      </w:rPr>
      <w:t>Soil Stabilization</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0BF1AA15" w14:textId="77777777" w:rsidR="002376C2" w:rsidRPr="00266C64" w:rsidRDefault="002376C2">
    <w:pPr>
      <w:pStyle w:val="Footer"/>
      <w:rPr>
        <w:color w:val="0056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6009" w14:textId="77777777" w:rsidR="0097370B" w:rsidRDefault="0097370B" w:rsidP="00CE2B96">
      <w:pPr>
        <w:spacing w:after="0"/>
      </w:pPr>
      <w:r>
        <w:separator/>
      </w:r>
    </w:p>
  </w:footnote>
  <w:footnote w:type="continuationSeparator" w:id="0">
    <w:p w14:paraId="5AC56453" w14:textId="77777777" w:rsidR="0097370B" w:rsidRDefault="0097370B" w:rsidP="00CE2B96">
      <w:pPr>
        <w:spacing w:after="0"/>
      </w:pPr>
      <w:r>
        <w:continuationSeparator/>
      </w:r>
    </w:p>
  </w:footnote>
  <w:footnote w:type="continuationNotice" w:id="1">
    <w:p w14:paraId="515DFB8E" w14:textId="77777777" w:rsidR="0097370B" w:rsidRDefault="00973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5646" w14:textId="77777777" w:rsidR="001705BC" w:rsidRDefault="001705BC" w:rsidP="001705BC">
    <w:pPr>
      <w:pStyle w:val="Header"/>
      <w:spacing w:after="400"/>
      <w:jc w:val="right"/>
    </w:pPr>
    <w:r>
      <w:rPr>
        <w:noProof/>
      </w:rPr>
      <w:drawing>
        <wp:inline distT="0" distB="0" distL="0" distR="0" wp14:anchorId="2EDBA49B" wp14:editId="3B46921F">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3C0E"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EXpx8a9e6JxMGgwUsTh0PuKeg6T99wW1Gi7XzC75iszFU3wEZK5T5QRwoRyNXtO0cwmaaq7XlU2xkI2m5jPokA==" w:salt="uUN+4AH9rUyAq9vWPgS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0B"/>
    <w:rsid w:val="00000192"/>
    <w:rsid w:val="00013EB7"/>
    <w:rsid w:val="0001514F"/>
    <w:rsid w:val="0003040F"/>
    <w:rsid w:val="00030BEF"/>
    <w:rsid w:val="00031224"/>
    <w:rsid w:val="0003774E"/>
    <w:rsid w:val="00042206"/>
    <w:rsid w:val="0005583F"/>
    <w:rsid w:val="00062B88"/>
    <w:rsid w:val="00075AE3"/>
    <w:rsid w:val="000940FB"/>
    <w:rsid w:val="000A35E4"/>
    <w:rsid w:val="000B2945"/>
    <w:rsid w:val="000B5A5C"/>
    <w:rsid w:val="000C3480"/>
    <w:rsid w:val="000C44D1"/>
    <w:rsid w:val="000C510B"/>
    <w:rsid w:val="000C7AD7"/>
    <w:rsid w:val="000E0386"/>
    <w:rsid w:val="000E6230"/>
    <w:rsid w:val="001023A0"/>
    <w:rsid w:val="0010454F"/>
    <w:rsid w:val="00105532"/>
    <w:rsid w:val="00114E9C"/>
    <w:rsid w:val="0011764F"/>
    <w:rsid w:val="00122EF8"/>
    <w:rsid w:val="00123989"/>
    <w:rsid w:val="001304D7"/>
    <w:rsid w:val="00146BE0"/>
    <w:rsid w:val="001705BC"/>
    <w:rsid w:val="001761D7"/>
    <w:rsid w:val="00181735"/>
    <w:rsid w:val="00182222"/>
    <w:rsid w:val="0018694B"/>
    <w:rsid w:val="00190DCD"/>
    <w:rsid w:val="00191AFD"/>
    <w:rsid w:val="001A1806"/>
    <w:rsid w:val="001A69C9"/>
    <w:rsid w:val="001B5185"/>
    <w:rsid w:val="001B6C26"/>
    <w:rsid w:val="001C3E75"/>
    <w:rsid w:val="001C6463"/>
    <w:rsid w:val="001D607F"/>
    <w:rsid w:val="001E5E7E"/>
    <w:rsid w:val="001F4FAC"/>
    <w:rsid w:val="001F62FA"/>
    <w:rsid w:val="00211518"/>
    <w:rsid w:val="002340C7"/>
    <w:rsid w:val="002376C2"/>
    <w:rsid w:val="002531E4"/>
    <w:rsid w:val="00263235"/>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32481A"/>
    <w:rsid w:val="00374D07"/>
    <w:rsid w:val="00396C09"/>
    <w:rsid w:val="00397DB4"/>
    <w:rsid w:val="003A1996"/>
    <w:rsid w:val="003A504F"/>
    <w:rsid w:val="003A5A12"/>
    <w:rsid w:val="003C10A6"/>
    <w:rsid w:val="003D41C5"/>
    <w:rsid w:val="003E1328"/>
    <w:rsid w:val="003F3CC1"/>
    <w:rsid w:val="00406A70"/>
    <w:rsid w:val="0040715E"/>
    <w:rsid w:val="004112F8"/>
    <w:rsid w:val="0042061E"/>
    <w:rsid w:val="00427DBB"/>
    <w:rsid w:val="00427DFF"/>
    <w:rsid w:val="004319CF"/>
    <w:rsid w:val="00437A34"/>
    <w:rsid w:val="00451AA8"/>
    <w:rsid w:val="00451E21"/>
    <w:rsid w:val="00461CD0"/>
    <w:rsid w:val="00487276"/>
    <w:rsid w:val="00496C57"/>
    <w:rsid w:val="004A1071"/>
    <w:rsid w:val="004B04D0"/>
    <w:rsid w:val="004B325C"/>
    <w:rsid w:val="004D2CA8"/>
    <w:rsid w:val="004E2B43"/>
    <w:rsid w:val="004E496F"/>
    <w:rsid w:val="004E7B23"/>
    <w:rsid w:val="004F1B1D"/>
    <w:rsid w:val="004F2208"/>
    <w:rsid w:val="004F697B"/>
    <w:rsid w:val="00501A04"/>
    <w:rsid w:val="00507C6E"/>
    <w:rsid w:val="005312B0"/>
    <w:rsid w:val="00540DE8"/>
    <w:rsid w:val="005456F3"/>
    <w:rsid w:val="005555C5"/>
    <w:rsid w:val="00557057"/>
    <w:rsid w:val="00573B06"/>
    <w:rsid w:val="00590EB3"/>
    <w:rsid w:val="005A429F"/>
    <w:rsid w:val="005C5814"/>
    <w:rsid w:val="005D35F1"/>
    <w:rsid w:val="005D638D"/>
    <w:rsid w:val="005D6FD8"/>
    <w:rsid w:val="005E451D"/>
    <w:rsid w:val="005F42AC"/>
    <w:rsid w:val="00600DD4"/>
    <w:rsid w:val="006125F2"/>
    <w:rsid w:val="00615D95"/>
    <w:rsid w:val="00623543"/>
    <w:rsid w:val="00624882"/>
    <w:rsid w:val="00624C21"/>
    <w:rsid w:val="006258E9"/>
    <w:rsid w:val="00626A92"/>
    <w:rsid w:val="006273CC"/>
    <w:rsid w:val="00630C68"/>
    <w:rsid w:val="00631130"/>
    <w:rsid w:val="00634436"/>
    <w:rsid w:val="00636F58"/>
    <w:rsid w:val="00640ADD"/>
    <w:rsid w:val="0064565C"/>
    <w:rsid w:val="00651AF2"/>
    <w:rsid w:val="00652AE6"/>
    <w:rsid w:val="00681928"/>
    <w:rsid w:val="006838DD"/>
    <w:rsid w:val="00687A4D"/>
    <w:rsid w:val="00691049"/>
    <w:rsid w:val="006A2D31"/>
    <w:rsid w:val="006A5667"/>
    <w:rsid w:val="006B34EF"/>
    <w:rsid w:val="006B61E3"/>
    <w:rsid w:val="006B7CC3"/>
    <w:rsid w:val="006C2DE6"/>
    <w:rsid w:val="006C3B6C"/>
    <w:rsid w:val="006C7161"/>
    <w:rsid w:val="006D15D7"/>
    <w:rsid w:val="006D794E"/>
    <w:rsid w:val="006F78ED"/>
    <w:rsid w:val="00700634"/>
    <w:rsid w:val="0070413E"/>
    <w:rsid w:val="00707D48"/>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D47D6"/>
    <w:rsid w:val="007E4B7F"/>
    <w:rsid w:val="007E70A0"/>
    <w:rsid w:val="008518BE"/>
    <w:rsid w:val="008572D4"/>
    <w:rsid w:val="0086528F"/>
    <w:rsid w:val="0087110F"/>
    <w:rsid w:val="00871F4E"/>
    <w:rsid w:val="008833F5"/>
    <w:rsid w:val="00885A03"/>
    <w:rsid w:val="008905E4"/>
    <w:rsid w:val="00890CA1"/>
    <w:rsid w:val="00893375"/>
    <w:rsid w:val="00894429"/>
    <w:rsid w:val="008A13B1"/>
    <w:rsid w:val="008B49EB"/>
    <w:rsid w:val="008B6F77"/>
    <w:rsid w:val="008E1188"/>
    <w:rsid w:val="008E445D"/>
    <w:rsid w:val="008E4F71"/>
    <w:rsid w:val="008F2FA1"/>
    <w:rsid w:val="00900F14"/>
    <w:rsid w:val="00901FCD"/>
    <w:rsid w:val="00913DCA"/>
    <w:rsid w:val="00915FFB"/>
    <w:rsid w:val="009160AB"/>
    <w:rsid w:val="0091704D"/>
    <w:rsid w:val="00917F65"/>
    <w:rsid w:val="009224B2"/>
    <w:rsid w:val="009260DC"/>
    <w:rsid w:val="00931A7E"/>
    <w:rsid w:val="0093633D"/>
    <w:rsid w:val="00942816"/>
    <w:rsid w:val="00943DDC"/>
    <w:rsid w:val="00953DA5"/>
    <w:rsid w:val="00955095"/>
    <w:rsid w:val="00967F5A"/>
    <w:rsid w:val="0097370B"/>
    <w:rsid w:val="009744CC"/>
    <w:rsid w:val="00976A16"/>
    <w:rsid w:val="00977E6E"/>
    <w:rsid w:val="0098219A"/>
    <w:rsid w:val="009919F2"/>
    <w:rsid w:val="00995A37"/>
    <w:rsid w:val="00997031"/>
    <w:rsid w:val="009A5C4C"/>
    <w:rsid w:val="009F72F5"/>
    <w:rsid w:val="00A05307"/>
    <w:rsid w:val="00A07068"/>
    <w:rsid w:val="00A07348"/>
    <w:rsid w:val="00A166DE"/>
    <w:rsid w:val="00A22F82"/>
    <w:rsid w:val="00A44609"/>
    <w:rsid w:val="00A45137"/>
    <w:rsid w:val="00A47D0D"/>
    <w:rsid w:val="00A517D8"/>
    <w:rsid w:val="00A54BEC"/>
    <w:rsid w:val="00A66CB3"/>
    <w:rsid w:val="00A70747"/>
    <w:rsid w:val="00A71049"/>
    <w:rsid w:val="00A858D7"/>
    <w:rsid w:val="00AA542B"/>
    <w:rsid w:val="00AC3F25"/>
    <w:rsid w:val="00AD4351"/>
    <w:rsid w:val="00AD4A32"/>
    <w:rsid w:val="00AE1A16"/>
    <w:rsid w:val="00AE5239"/>
    <w:rsid w:val="00AE59C9"/>
    <w:rsid w:val="00AE7C1B"/>
    <w:rsid w:val="00B0152A"/>
    <w:rsid w:val="00B04E85"/>
    <w:rsid w:val="00B220CB"/>
    <w:rsid w:val="00B27326"/>
    <w:rsid w:val="00B406D5"/>
    <w:rsid w:val="00B45FB7"/>
    <w:rsid w:val="00B55323"/>
    <w:rsid w:val="00B63CB8"/>
    <w:rsid w:val="00B8368B"/>
    <w:rsid w:val="00B84690"/>
    <w:rsid w:val="00B85D46"/>
    <w:rsid w:val="00B900B0"/>
    <w:rsid w:val="00BC22E8"/>
    <w:rsid w:val="00BC43B0"/>
    <w:rsid w:val="00BD2218"/>
    <w:rsid w:val="00BD7E0B"/>
    <w:rsid w:val="00BF1542"/>
    <w:rsid w:val="00BF4581"/>
    <w:rsid w:val="00BF5F76"/>
    <w:rsid w:val="00C02127"/>
    <w:rsid w:val="00C07420"/>
    <w:rsid w:val="00C10F1E"/>
    <w:rsid w:val="00C21536"/>
    <w:rsid w:val="00C22E88"/>
    <w:rsid w:val="00C27E67"/>
    <w:rsid w:val="00C31BC5"/>
    <w:rsid w:val="00C4206E"/>
    <w:rsid w:val="00C575AE"/>
    <w:rsid w:val="00C745C0"/>
    <w:rsid w:val="00C75AB3"/>
    <w:rsid w:val="00C809D1"/>
    <w:rsid w:val="00C923ED"/>
    <w:rsid w:val="00C92F19"/>
    <w:rsid w:val="00C96E65"/>
    <w:rsid w:val="00CA07E3"/>
    <w:rsid w:val="00CA2620"/>
    <w:rsid w:val="00CB2FFC"/>
    <w:rsid w:val="00CC00DC"/>
    <w:rsid w:val="00CC0D1E"/>
    <w:rsid w:val="00CE2B96"/>
    <w:rsid w:val="00CE5603"/>
    <w:rsid w:val="00CE6A5A"/>
    <w:rsid w:val="00CF0FA4"/>
    <w:rsid w:val="00CF6565"/>
    <w:rsid w:val="00D018C2"/>
    <w:rsid w:val="00D058C9"/>
    <w:rsid w:val="00D07333"/>
    <w:rsid w:val="00D075F7"/>
    <w:rsid w:val="00D11322"/>
    <w:rsid w:val="00D3188E"/>
    <w:rsid w:val="00D32865"/>
    <w:rsid w:val="00D43553"/>
    <w:rsid w:val="00D4473A"/>
    <w:rsid w:val="00D46BC3"/>
    <w:rsid w:val="00D52D93"/>
    <w:rsid w:val="00D5762F"/>
    <w:rsid w:val="00D641FB"/>
    <w:rsid w:val="00D66ED4"/>
    <w:rsid w:val="00D85CD3"/>
    <w:rsid w:val="00DA7367"/>
    <w:rsid w:val="00DB6A6F"/>
    <w:rsid w:val="00DB6C4E"/>
    <w:rsid w:val="00DD5129"/>
    <w:rsid w:val="00DE6ED5"/>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5FF7"/>
    <w:rsid w:val="00E9032A"/>
    <w:rsid w:val="00EA3F15"/>
    <w:rsid w:val="00EB0613"/>
    <w:rsid w:val="00EC1F55"/>
    <w:rsid w:val="00EC3612"/>
    <w:rsid w:val="00EE6558"/>
    <w:rsid w:val="00EE6DDC"/>
    <w:rsid w:val="00EF5FD5"/>
    <w:rsid w:val="00EF69B8"/>
    <w:rsid w:val="00EF7847"/>
    <w:rsid w:val="00F11034"/>
    <w:rsid w:val="00F14BF6"/>
    <w:rsid w:val="00F22C28"/>
    <w:rsid w:val="00F315E8"/>
    <w:rsid w:val="00F35F29"/>
    <w:rsid w:val="00F40170"/>
    <w:rsid w:val="00F44653"/>
    <w:rsid w:val="00F53357"/>
    <w:rsid w:val="00F5742F"/>
    <w:rsid w:val="00F63F58"/>
    <w:rsid w:val="00F7764A"/>
    <w:rsid w:val="00F801B4"/>
    <w:rsid w:val="00F95272"/>
    <w:rsid w:val="00F95540"/>
    <w:rsid w:val="00FA2F16"/>
    <w:rsid w:val="00FA507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3893C"/>
  <w15:chartTrackingRefBased/>
  <w15:docId w15:val="{324A8A0F-813A-4194-A025-4990DC42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871F4E"/>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business/resources/highway/erosion-control-products-vendor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xdot.gov/content/dam/docs/specifications/2024/spec-book-092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509b09a2-c07a-1000-9430-d9cefd95794f&amp;CT=1776095370067"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schemas.microsoft.com/office/infopath/2007/PartnerControls"/>
    <ds:schemaRef ds:uri="http://purl.org/dc/terms/"/>
    <ds:schemaRef ds:uri="http://schemas.microsoft.com/office/2006/documentManagement/types"/>
    <ds:schemaRef ds:uri="7fef7c20-eb6f-4e1b-9e04-31bde27da1d8"/>
    <ds:schemaRef ds:uri="http://schemas.openxmlformats.org/package/2006/metadata/core-properties"/>
    <ds:schemaRef ds:uri="http://purl.org/dc/elements/1.1/"/>
    <ds:schemaRef ds:uri="http://schemas.microsoft.com/office/2006/metadata/properties"/>
    <ds:schemaRef ds:uri="4f546ee9-1892-45b9-9ba2-985592e03772"/>
    <ds:schemaRef ds:uri="http://www.w3.org/XML/1998/namespace"/>
    <ds:schemaRef ds:uri="http://purl.org/dc/dcmitype/"/>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Picture%20style%20bmp%20template.dotx?OR=81dd2b71-fb82-4b33-ac71-fed46bf0f87a&amp;CID=509b09a2-c07a-1000-9430-d9cefd95794f&amp;CT=1776095370067</Template>
  <TotalTime>37</TotalTime>
  <Pages>3</Pages>
  <Words>439</Words>
  <Characters>2504</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Soil Stabilization</vt:lpstr>
    </vt:vector>
  </TitlesOfParts>
  <Company/>
  <LinksUpToDate>false</LinksUpToDate>
  <CharactersWithSpaces>2938</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Soil Stabilization</dc:title>
  <dc:subject>This job aid provides educational technical information on the Soil Stabilization to aid in design and inspection.</dc:subject>
  <dc:creator>TxDOT</dc:creator>
  <cp:keywords>075-29-bmp; BMP; Soil Stabilization</cp:keywords>
  <dc:description/>
  <cp:lastModifiedBy>Lauren Miller</cp:lastModifiedBy>
  <cp:revision>28</cp:revision>
  <dcterms:created xsi:type="dcterms:W3CDTF">2026-04-13T15:49:00Z</dcterms:created>
  <dcterms:modified xsi:type="dcterms:W3CDTF">2026-04-24T17:58:00Z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