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98FC9" w14:textId="42C9B418" w:rsidR="00770FC7" w:rsidRPr="00DF44EE" w:rsidRDefault="00F40170" w:rsidP="00770FC7">
      <w:pPr>
        <w:pStyle w:val="Heading1"/>
        <w:rPr>
          <w:rFonts w:asciiTheme="minorHAnsi" w:hAnsiTheme="minorHAnsi"/>
          <w:sz w:val="36"/>
          <w:szCs w:val="36"/>
        </w:rPr>
      </w:pPr>
      <w:r w:rsidRPr="00770FC7">
        <w:rPr>
          <w:rFonts w:asciiTheme="minorHAnsi" w:hAnsiTheme="minorHAnsi"/>
          <w:sz w:val="36"/>
          <w:szCs w:val="36"/>
        </w:rPr>
        <w:t>Best Management Practice Section and Design</w:t>
      </w:r>
      <w:r w:rsidR="00C4206E">
        <w:rPr>
          <w:rFonts w:asciiTheme="minorHAnsi" w:hAnsiTheme="minorHAnsi"/>
          <w:sz w:val="36"/>
          <w:szCs w:val="36"/>
        </w:rPr>
        <w:t xml:space="preserve"> Job Aid:</w:t>
      </w:r>
      <w:r w:rsidR="00770FC7" w:rsidRPr="00DF44EE">
        <w:rPr>
          <w:rFonts w:asciiTheme="minorHAnsi" w:hAnsiTheme="minorHAnsi"/>
          <w:sz w:val="36"/>
          <w:szCs w:val="36"/>
        </w:rPr>
        <w:t xml:space="preserve"> </w:t>
      </w:r>
      <w:r w:rsidR="00BF7798" w:rsidRPr="00BF7798">
        <w:rPr>
          <w:rFonts w:asciiTheme="minorHAnsi" w:hAnsiTheme="minorHAnsi"/>
          <w:sz w:val="36"/>
          <w:szCs w:val="36"/>
        </w:rPr>
        <w:t>Outlet Protection</w:t>
      </w:r>
    </w:p>
    <w:p w14:paraId="6047BF7E" w14:textId="3D5C6A24" w:rsidR="00D12A4E" w:rsidRDefault="004E5031" w:rsidP="00D12A4E">
      <w:r w:rsidRPr="004E5031">
        <w:t>Construction stormwater Best Management Practice (BMP) must be installed, inspected, maintained and removed in accordance with Texas Department of Transportation (TxDOT) manufacturer specifications, where applicable, and the Construction General Permit (TXR150000).</w:t>
      </w:r>
    </w:p>
    <w:p w14:paraId="2F82C852" w14:textId="77777777" w:rsidR="005456F3" w:rsidRPr="00EE6558" w:rsidRDefault="00F40170" w:rsidP="005456F3">
      <w:pPr>
        <w:pStyle w:val="Heading2"/>
        <w:rPr>
          <w:sz w:val="28"/>
          <w:szCs w:val="28"/>
        </w:rPr>
      </w:pPr>
      <w:r w:rsidRPr="00EE6558">
        <w:rPr>
          <w:sz w:val="28"/>
          <w:szCs w:val="28"/>
        </w:rPr>
        <w:t>Description</w:t>
      </w:r>
    </w:p>
    <w:p w14:paraId="474BBC45" w14:textId="0918F58F" w:rsidR="00770FC7" w:rsidRDefault="00BF7798" w:rsidP="00770FC7">
      <w:r w:rsidRPr="00BF7798">
        <w:t>Outlet Protection is a temporary erosion control and functions by dispersing concentrated flow and slowing flow velocity at drainage pipe outlets, the outlet end of an armored flume or swale, and other points where concentrated flow is discharged to an open channel.</w:t>
      </w:r>
    </w:p>
    <w:p w14:paraId="3F826BAC" w14:textId="0D6F9884" w:rsidR="00770FC7" w:rsidRDefault="00770FC7" w:rsidP="00770FC7">
      <w:pPr>
        <w:keepNext/>
      </w:pPr>
      <w:r>
        <w:rPr>
          <w:noProof/>
        </w:rPr>
        <w:drawing>
          <wp:inline distT="0" distB="0" distL="0" distR="0" wp14:anchorId="73284632" wp14:editId="10A3873E">
            <wp:extent cx="3429000" cy="1874520"/>
            <wp:effectExtent l="19050" t="19050" r="19050" b="11430"/>
            <wp:docPr id="235359155" name="Picture 1" descr="Grassed roadside embankment with a culvert outlet discharging into a outlet protection area constructed of crushed rock surrounded by wire mesh designed to reduce erosion and stabilize the drainage chan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359155" name="Picture 1" descr="Grassed roadside embankment with a culvert outlet discharging into a outlet protection area constructed of crushed rock surrounded by wire mesh designed to reduce erosion and stabilize the drainage channel."/>
                    <pic:cNvPicPr>
                      <a:picLocks noChangeAspect="1" noChangeArrowheads="1"/>
                    </pic:cNvPicPr>
                  </pic:nvPicPr>
                  <pic:blipFill>
                    <a:blip r:embed="rId11">
                      <a:extLst>
                        <a:ext uri="{28A0092B-C50C-407E-A947-70E740481C1C}">
                          <a14:useLocalDpi xmlns:a14="http://schemas.microsoft.com/office/drawing/2010/main" val="0"/>
                        </a:ext>
                      </a:extLst>
                    </a:blip>
                    <a:srcRect l="551" r="551"/>
                    <a:stretch>
                      <a:fillRect/>
                    </a:stretch>
                  </pic:blipFill>
                  <pic:spPr bwMode="auto">
                    <a:xfrm>
                      <a:off x="0" y="0"/>
                      <a:ext cx="3429000" cy="1874520"/>
                    </a:xfrm>
                    <a:prstGeom prst="rect">
                      <a:avLst/>
                    </a:prstGeom>
                    <a:noFill/>
                    <a:ln w="12700" cap="flat" cmpd="sng" algn="ctr">
                      <a:solidFill>
                        <a:srgbClr val="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r w:rsidR="00266C9E">
        <w:t xml:space="preserve"> </w:t>
      </w:r>
    </w:p>
    <w:p w14:paraId="09697FB4" w14:textId="78CDFFB7" w:rsidR="0064565C" w:rsidRPr="00461CD0" w:rsidRDefault="00770FC7" w:rsidP="00770FC7">
      <w:pPr>
        <w:pStyle w:val="Caption"/>
        <w:rPr>
          <w:i w:val="0"/>
          <w:iCs w:val="0"/>
          <w:sz w:val="24"/>
          <w:szCs w:val="24"/>
        </w:rPr>
      </w:pPr>
      <w:r w:rsidRPr="00461CD0">
        <w:rPr>
          <w:i w:val="0"/>
          <w:iCs w:val="0"/>
          <w:sz w:val="24"/>
          <w:szCs w:val="24"/>
        </w:rPr>
        <w:t xml:space="preserve">Figure </w:t>
      </w:r>
      <w:r w:rsidRPr="00461CD0">
        <w:rPr>
          <w:i w:val="0"/>
          <w:iCs w:val="0"/>
          <w:sz w:val="24"/>
          <w:szCs w:val="24"/>
        </w:rPr>
        <w:fldChar w:fldCharType="begin"/>
      </w:r>
      <w:r w:rsidRPr="00461CD0">
        <w:rPr>
          <w:i w:val="0"/>
          <w:iCs w:val="0"/>
          <w:sz w:val="24"/>
          <w:szCs w:val="24"/>
        </w:rPr>
        <w:instrText xml:space="preserve"> SEQ Figure \* ARABIC </w:instrText>
      </w:r>
      <w:r w:rsidRPr="00461CD0">
        <w:rPr>
          <w:i w:val="0"/>
          <w:iCs w:val="0"/>
          <w:sz w:val="24"/>
          <w:szCs w:val="24"/>
        </w:rPr>
        <w:fldChar w:fldCharType="separate"/>
      </w:r>
      <w:r w:rsidR="00C316CA">
        <w:rPr>
          <w:i w:val="0"/>
          <w:iCs w:val="0"/>
          <w:noProof/>
          <w:sz w:val="24"/>
          <w:szCs w:val="24"/>
        </w:rPr>
        <w:t>1</w:t>
      </w:r>
      <w:r w:rsidRPr="00461CD0">
        <w:rPr>
          <w:i w:val="0"/>
          <w:iCs w:val="0"/>
          <w:sz w:val="24"/>
          <w:szCs w:val="24"/>
        </w:rPr>
        <w:fldChar w:fldCharType="end"/>
      </w:r>
      <w:r w:rsidR="00461CD0" w:rsidRPr="00461CD0">
        <w:rPr>
          <w:i w:val="0"/>
          <w:iCs w:val="0"/>
          <w:sz w:val="24"/>
          <w:szCs w:val="24"/>
        </w:rPr>
        <w:t>.</w:t>
      </w:r>
      <w:r w:rsidRPr="00461CD0">
        <w:rPr>
          <w:i w:val="0"/>
          <w:iCs w:val="0"/>
          <w:sz w:val="24"/>
          <w:szCs w:val="24"/>
        </w:rPr>
        <w:t xml:space="preserve"> </w:t>
      </w:r>
      <w:r w:rsidR="00253307">
        <w:rPr>
          <w:i w:val="0"/>
          <w:iCs w:val="0"/>
          <w:sz w:val="24"/>
          <w:szCs w:val="24"/>
        </w:rPr>
        <w:t>Outlet</w:t>
      </w:r>
      <w:r w:rsidR="000159E2" w:rsidRPr="000159E2">
        <w:rPr>
          <w:i w:val="0"/>
          <w:iCs w:val="0"/>
          <w:sz w:val="24"/>
          <w:szCs w:val="24"/>
        </w:rPr>
        <w:t xml:space="preserve"> protection</w:t>
      </w:r>
      <w:r w:rsidR="00253307">
        <w:rPr>
          <w:i w:val="0"/>
          <w:iCs w:val="0"/>
          <w:sz w:val="24"/>
          <w:szCs w:val="24"/>
        </w:rPr>
        <w:t xml:space="preserve"> constructed of crushed rock surrounded by wire mesh</w:t>
      </w:r>
      <w:r w:rsidR="000159E2" w:rsidRPr="000159E2">
        <w:rPr>
          <w:i w:val="0"/>
          <w:iCs w:val="0"/>
          <w:sz w:val="24"/>
          <w:szCs w:val="24"/>
        </w:rPr>
        <w:t xml:space="preserve"> installed at a culvert discharge to stabilize the embankment and prevent erosion</w:t>
      </w:r>
      <w:r w:rsidR="000159E2">
        <w:rPr>
          <w:i w:val="0"/>
          <w:iCs w:val="0"/>
          <w:sz w:val="24"/>
          <w:szCs w:val="24"/>
        </w:rPr>
        <w:t>.</w:t>
      </w:r>
    </w:p>
    <w:p w14:paraId="2F54C42E" w14:textId="77777777" w:rsidR="005456F3" w:rsidRPr="00EE6558" w:rsidRDefault="00F40170" w:rsidP="00266C64">
      <w:pPr>
        <w:pStyle w:val="Heading2"/>
        <w:rPr>
          <w:sz w:val="28"/>
          <w:szCs w:val="28"/>
        </w:rPr>
      </w:pPr>
      <w:r w:rsidRPr="00EE6558">
        <w:rPr>
          <w:sz w:val="28"/>
          <w:szCs w:val="28"/>
        </w:rPr>
        <w:t>Types</w:t>
      </w:r>
    </w:p>
    <w:p w14:paraId="61F6DD7E" w14:textId="5EBDF35B" w:rsidR="00F40170" w:rsidRDefault="00BF7798" w:rsidP="007B474D">
      <w:pPr>
        <w:rPr>
          <w:bCs/>
        </w:rPr>
      </w:pPr>
      <w:r w:rsidRPr="00BF7798">
        <w:rPr>
          <w:bCs/>
        </w:rPr>
        <w:t>Crushed rock</w:t>
      </w:r>
    </w:p>
    <w:p w14:paraId="51EE9BA0" w14:textId="05D45952" w:rsidR="00BF7798" w:rsidRDefault="00BF7798" w:rsidP="007B474D">
      <w:pPr>
        <w:rPr>
          <w:bCs/>
        </w:rPr>
      </w:pPr>
      <w:r w:rsidRPr="00BF7798">
        <w:rPr>
          <w:bCs/>
        </w:rPr>
        <w:t>Gabions</w:t>
      </w:r>
    </w:p>
    <w:p w14:paraId="66B52891" w14:textId="432B170A" w:rsidR="00BF7798" w:rsidRDefault="00BF7798" w:rsidP="007B474D">
      <w:pPr>
        <w:rPr>
          <w:bCs/>
        </w:rPr>
      </w:pPr>
      <w:r w:rsidRPr="00BF7798">
        <w:rPr>
          <w:bCs/>
        </w:rPr>
        <w:t>Manufactured velocity dissipators</w:t>
      </w:r>
    </w:p>
    <w:p w14:paraId="48ED9A03" w14:textId="305FFBD6" w:rsidR="00BF7798" w:rsidRDefault="00BF7798" w:rsidP="007B474D">
      <w:pPr>
        <w:rPr>
          <w:bCs/>
        </w:rPr>
      </w:pPr>
      <w:r w:rsidRPr="00BF7798">
        <w:rPr>
          <w:bCs/>
        </w:rPr>
        <w:t>Gabion drop structures</w:t>
      </w:r>
    </w:p>
    <w:p w14:paraId="42915156" w14:textId="6CE8ADD9" w:rsidR="00BF7798" w:rsidRDefault="00BF7798" w:rsidP="007B474D">
      <w:pPr>
        <w:rPr>
          <w:bCs/>
        </w:rPr>
      </w:pPr>
      <w:r w:rsidRPr="00BF7798">
        <w:rPr>
          <w:bCs/>
        </w:rPr>
        <w:lastRenderedPageBreak/>
        <w:t>Rock riprap</w:t>
      </w:r>
    </w:p>
    <w:p w14:paraId="14D349AA" w14:textId="34D86A36" w:rsidR="00BF7798" w:rsidRDefault="00BF7798" w:rsidP="007B474D">
      <w:pPr>
        <w:rPr>
          <w:bCs/>
        </w:rPr>
      </w:pPr>
      <w:r w:rsidRPr="00BF7798">
        <w:rPr>
          <w:bCs/>
        </w:rPr>
        <w:t>Articulated concrete blocks</w:t>
      </w:r>
    </w:p>
    <w:p w14:paraId="14B9DD3E" w14:textId="11847543" w:rsidR="00BF7798" w:rsidRDefault="00BF7798" w:rsidP="007B474D">
      <w:pPr>
        <w:rPr>
          <w:bCs/>
        </w:rPr>
      </w:pPr>
      <w:r w:rsidRPr="00BF7798">
        <w:rPr>
          <w:bCs/>
        </w:rPr>
        <w:t>Temporary baffled chutes</w:t>
      </w:r>
    </w:p>
    <w:p w14:paraId="2B7B6B77" w14:textId="6C56E472" w:rsidR="00BF7798" w:rsidRPr="00BF7798" w:rsidRDefault="00BF7798" w:rsidP="007B474D">
      <w:pPr>
        <w:rPr>
          <w:bCs/>
        </w:rPr>
      </w:pPr>
      <w:r w:rsidRPr="00BF7798">
        <w:rPr>
          <w:bCs/>
        </w:rPr>
        <w:t>Stabilized grade breaks</w:t>
      </w:r>
    </w:p>
    <w:p w14:paraId="569C213C" w14:textId="77777777" w:rsidR="009260DC" w:rsidRPr="00EE6558" w:rsidRDefault="00F40170" w:rsidP="00266C64">
      <w:pPr>
        <w:pStyle w:val="Heading2"/>
        <w:rPr>
          <w:sz w:val="28"/>
          <w:szCs w:val="28"/>
        </w:rPr>
      </w:pPr>
      <w:r w:rsidRPr="00EE6558">
        <w:rPr>
          <w:sz w:val="28"/>
          <w:szCs w:val="28"/>
        </w:rPr>
        <w:t>A</w:t>
      </w:r>
      <w:r w:rsidRPr="003249DD">
        <w:rPr>
          <w:color w:val="0056A9"/>
          <w:sz w:val="28"/>
          <w:szCs w:val="28"/>
        </w:rPr>
        <w:t>pplication</w:t>
      </w:r>
    </w:p>
    <w:p w14:paraId="3EB3DB4E" w14:textId="7FA69224" w:rsidR="00F40170" w:rsidRDefault="00BF7798" w:rsidP="00F40170">
      <w:r w:rsidRPr="00BF7798">
        <w:t>Outlet protection devices are used to protect outfalls from scouring from concentrated flows by stabilizing the soil, protecting channels receiving concentrated flow, and providing permanent stabilization</w:t>
      </w:r>
      <w:r>
        <w:t>.</w:t>
      </w:r>
    </w:p>
    <w:p w14:paraId="11343922" w14:textId="77777777" w:rsidR="00F40170" w:rsidRPr="00EE6558" w:rsidRDefault="00F40170" w:rsidP="00266C64">
      <w:pPr>
        <w:pStyle w:val="Heading3"/>
        <w:rPr>
          <w:sz w:val="26"/>
          <w:szCs w:val="26"/>
        </w:rPr>
      </w:pPr>
      <w:r w:rsidRPr="00EE6558">
        <w:rPr>
          <w:sz w:val="26"/>
          <w:szCs w:val="26"/>
        </w:rPr>
        <w:t>Advantages</w:t>
      </w:r>
    </w:p>
    <w:p w14:paraId="70A7B39A" w14:textId="77777777" w:rsidR="00BF7798" w:rsidRDefault="00BF7798" w:rsidP="00BF7798">
      <w:pPr>
        <w:pStyle w:val="ListBullet"/>
      </w:pPr>
      <w:r>
        <w:t>Protects habitat</w:t>
      </w:r>
    </w:p>
    <w:p w14:paraId="6CA20A5C" w14:textId="2D6ED0BD" w:rsidR="00BF7798" w:rsidRDefault="00BF7798" w:rsidP="00BF7798">
      <w:pPr>
        <w:pStyle w:val="ListBullet"/>
      </w:pPr>
      <w:r>
        <w:t>Protects new conveyance systems from damage due to erosion until permanent controls are installed</w:t>
      </w:r>
    </w:p>
    <w:p w14:paraId="1B809270" w14:textId="3EF245E8" w:rsidR="00F40170" w:rsidRDefault="00BF7798" w:rsidP="00BF7798">
      <w:pPr>
        <w:pStyle w:val="ListBullet"/>
      </w:pPr>
      <w:r>
        <w:t>May be reusable in some instances</w:t>
      </w:r>
    </w:p>
    <w:p w14:paraId="6A1EFF63" w14:textId="77777777" w:rsidR="00F40170" w:rsidRPr="00EE6558" w:rsidRDefault="00F40170" w:rsidP="00266C64">
      <w:pPr>
        <w:pStyle w:val="Heading3"/>
        <w:rPr>
          <w:sz w:val="26"/>
          <w:szCs w:val="26"/>
        </w:rPr>
      </w:pPr>
      <w:r w:rsidRPr="00EE6558">
        <w:rPr>
          <w:sz w:val="26"/>
          <w:szCs w:val="26"/>
        </w:rPr>
        <w:t>Disadvantages</w:t>
      </w:r>
    </w:p>
    <w:p w14:paraId="3D71CA95" w14:textId="77777777" w:rsidR="00BF7798" w:rsidRDefault="00BF7798" w:rsidP="00BF7798">
      <w:pPr>
        <w:pStyle w:val="ListBullet"/>
      </w:pPr>
      <w:r>
        <w:t>Can increase erosion</w:t>
      </w:r>
    </w:p>
    <w:p w14:paraId="51758A93" w14:textId="7247AB59" w:rsidR="00BF7798" w:rsidRDefault="00BF7798" w:rsidP="00BF7798">
      <w:pPr>
        <w:pStyle w:val="ListBullet"/>
      </w:pPr>
      <w:r>
        <w:t>May not be as cost effective as permanent structures</w:t>
      </w:r>
    </w:p>
    <w:p w14:paraId="42387B7D" w14:textId="144E6247" w:rsidR="00770FC7" w:rsidRDefault="00BF7798" w:rsidP="00BF7798">
      <w:pPr>
        <w:pStyle w:val="ListBullet"/>
      </w:pPr>
      <w:r>
        <w:t>Can be damaged by large storm events</w:t>
      </w:r>
    </w:p>
    <w:p w14:paraId="79899C3D" w14:textId="77777777" w:rsidR="009260DC" w:rsidRPr="00EE6558" w:rsidRDefault="00F40170" w:rsidP="00266C64">
      <w:pPr>
        <w:pStyle w:val="Heading2"/>
        <w:rPr>
          <w:sz w:val="28"/>
          <w:szCs w:val="28"/>
        </w:rPr>
      </w:pPr>
      <w:r w:rsidRPr="00EE6558">
        <w:rPr>
          <w:sz w:val="28"/>
          <w:szCs w:val="28"/>
        </w:rPr>
        <w:t>Design Criteria</w:t>
      </w:r>
    </w:p>
    <w:p w14:paraId="5E973488" w14:textId="77777777" w:rsidR="00BF7798" w:rsidRDefault="00BF7798" w:rsidP="00BF7798">
      <w:pPr>
        <w:pStyle w:val="ListNumber"/>
      </w:pPr>
      <w:r>
        <w:t>Outlet protection should not cause flooding or block flow of stormwater.</w:t>
      </w:r>
    </w:p>
    <w:p w14:paraId="69C73BA4" w14:textId="7833624F" w:rsidR="00BF7798" w:rsidRDefault="00BF7798" w:rsidP="00BF7798">
      <w:pPr>
        <w:pStyle w:val="ListNumber"/>
      </w:pPr>
      <w:r>
        <w:t>Outlet protection should be installed on all outlets where the design storm velocity exceeds 4 feet per second and discharges to an unlined or natural channel.</w:t>
      </w:r>
    </w:p>
    <w:p w14:paraId="1B47F48C" w14:textId="13F69F76" w:rsidR="00BF7798" w:rsidRDefault="00BF7798" w:rsidP="00BF7798">
      <w:pPr>
        <w:pStyle w:val="ListNumber"/>
      </w:pPr>
      <w:r>
        <w:t>Install outlet protection at the following locations:</w:t>
      </w:r>
    </w:p>
    <w:p w14:paraId="327D5CE7" w14:textId="6D6F599A" w:rsidR="00BF7798" w:rsidRDefault="00BF7798" w:rsidP="00BF7798">
      <w:pPr>
        <w:pStyle w:val="ListNumber"/>
        <w:numPr>
          <w:ilvl w:val="0"/>
          <w:numId w:val="0"/>
        </w:numPr>
        <w:ind w:left="360"/>
      </w:pPr>
      <w:r>
        <w:t>Pipe, conduit, drain, culvert, and diversion dike outlets; concentrated flow outlets to streams; outlet to larger channel; and areas where soil is susceptible to scour</w:t>
      </w:r>
      <w:r w:rsidR="00732E6C">
        <w:t>.</w:t>
      </w:r>
    </w:p>
    <w:p w14:paraId="0E61CCAF" w14:textId="6F48CDCE" w:rsidR="00BF7798" w:rsidRDefault="00BF7798" w:rsidP="00BF7798">
      <w:pPr>
        <w:pStyle w:val="ListNumber"/>
      </w:pPr>
      <w:r>
        <w:t>Permanent dissipation devices should be utilized early in construction, when possible, to eliminate need for temporary devices.</w:t>
      </w:r>
    </w:p>
    <w:p w14:paraId="58F602FB" w14:textId="0249421D" w:rsidR="00BF7798" w:rsidRDefault="00BF7798" w:rsidP="00BF7798">
      <w:pPr>
        <w:pStyle w:val="ListNumber"/>
      </w:pPr>
      <w:r>
        <w:lastRenderedPageBreak/>
        <w:t>If riprap is utilized, the apron should be aligned with flow direction. The length of the apron should be 4.5 times the outlet pipe diameter and the width should be 4.0 times the outlet pipe diameter.</w:t>
      </w:r>
    </w:p>
    <w:p w14:paraId="70DD33DE" w14:textId="62527563" w:rsidR="00BF7798" w:rsidRDefault="00BF7798" w:rsidP="00BF7798">
      <w:pPr>
        <w:pStyle w:val="ListNumber"/>
      </w:pPr>
      <w:r>
        <w:t>Riprap cannot be used at outlets discharging to channels with different elevations.</w:t>
      </w:r>
    </w:p>
    <w:p w14:paraId="711BBFEF" w14:textId="6DEA03AC" w:rsidR="00BF7798" w:rsidRDefault="00BF7798" w:rsidP="00BF7798">
      <w:pPr>
        <w:pStyle w:val="ListNumber"/>
      </w:pPr>
      <w:r>
        <w:t>Design calculations should be completed for any outlet protection and should include:</w:t>
      </w:r>
    </w:p>
    <w:p w14:paraId="57E87E6E" w14:textId="63CD6DCB" w:rsidR="00D32865" w:rsidRDefault="00BF7798" w:rsidP="00BF7798">
      <w:pPr>
        <w:pStyle w:val="ListNumber"/>
        <w:numPr>
          <w:ilvl w:val="0"/>
          <w:numId w:val="0"/>
        </w:numPr>
        <w:ind w:left="360"/>
      </w:pPr>
      <w:r>
        <w:t>Discharge velocity: stone size; and apron dimension</w:t>
      </w:r>
      <w:r w:rsidR="00732E6C">
        <w:t>.</w:t>
      </w:r>
    </w:p>
    <w:p w14:paraId="7EA0443B" w14:textId="77777777" w:rsidR="00F40170" w:rsidRPr="00EE6558" w:rsidRDefault="00F40170" w:rsidP="00266C64">
      <w:pPr>
        <w:pStyle w:val="Heading2"/>
        <w:rPr>
          <w:sz w:val="28"/>
          <w:szCs w:val="28"/>
        </w:rPr>
      </w:pPr>
      <w:r w:rsidRPr="00EE6558">
        <w:rPr>
          <w:sz w:val="28"/>
          <w:szCs w:val="28"/>
        </w:rPr>
        <w:t>References</w:t>
      </w:r>
    </w:p>
    <w:p w14:paraId="2203FED7" w14:textId="14938F89" w:rsidR="0098379F" w:rsidRPr="003249DD" w:rsidRDefault="0098379F" w:rsidP="0098379F">
      <w:hyperlink r:id="rId12" w:history="1">
        <w:r w:rsidRPr="003249DD">
          <w:rPr>
            <w:rStyle w:val="Hyperlink"/>
            <w:color w:val="0056A9"/>
          </w:rPr>
          <w:t>Texas Pollutant Discharge Elimination System (TPDES) Construction General Permit TXR150000</w:t>
        </w:r>
      </w:hyperlink>
      <w:r>
        <w:t xml:space="preserve"> Part III Section F</w:t>
      </w:r>
    </w:p>
    <w:p w14:paraId="58EA6755" w14:textId="0D4FC696" w:rsidR="001E7D19" w:rsidRPr="0098379F" w:rsidRDefault="00E57A0E" w:rsidP="00D36214">
      <w:hyperlink r:id="rId13" w:history="1">
        <w:r w:rsidRPr="00E57A0E">
          <w:rPr>
            <w:rStyle w:val="Hyperlink"/>
          </w:rPr>
          <w:t>TxDOT Temporary Erosion, Sediment and Water Pollution Control Measures Temporary Pave Flumes: EC (8) - 16</w:t>
        </w:r>
      </w:hyperlink>
    </w:p>
    <w:sectPr w:rsidR="001E7D19" w:rsidRPr="0098379F" w:rsidSect="0010454F">
      <w:headerReference w:type="even" r:id="rId14"/>
      <w:headerReference w:type="default" r:id="rId15"/>
      <w:footerReference w:type="even" r:id="rId16"/>
      <w:footerReference w:type="default" r:id="rId17"/>
      <w:headerReference w:type="first" r:id="rId18"/>
      <w:footerReference w:type="first" r:id="rId19"/>
      <w:pgSz w:w="12240" w:h="15840" w:code="1"/>
      <w:pgMar w:top="720" w:right="720" w:bottom="720" w:left="72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23DA4" w14:textId="77777777" w:rsidR="00AA3355" w:rsidRDefault="00AA3355" w:rsidP="00CE2B96">
      <w:pPr>
        <w:spacing w:after="0"/>
      </w:pPr>
      <w:r>
        <w:separator/>
      </w:r>
    </w:p>
  </w:endnote>
  <w:endnote w:type="continuationSeparator" w:id="0">
    <w:p w14:paraId="70D7B6BF" w14:textId="77777777" w:rsidR="00AA3355" w:rsidRDefault="00AA3355" w:rsidP="00CE2B96">
      <w:pPr>
        <w:spacing w:after="0"/>
      </w:pPr>
      <w:r>
        <w:continuationSeparator/>
      </w:r>
    </w:p>
  </w:endnote>
  <w:endnote w:type="continuationNotice" w:id="1">
    <w:p w14:paraId="49A11229" w14:textId="77777777" w:rsidR="00AA3355" w:rsidRDefault="00AA33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Verdana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4335E" w14:textId="77777777" w:rsidR="000647A7" w:rsidRDefault="000647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9D1F2" w14:textId="5BCC3A0E" w:rsidR="00E15D9F" w:rsidRPr="00266C64" w:rsidRDefault="00C02127" w:rsidP="0010454F">
    <w:pPr>
      <w:pStyle w:val="Footer"/>
      <w:spacing w:before="360" w:line="360" w:lineRule="auto"/>
      <w:jc w:val="right"/>
      <w:rPr>
        <w:color w:val="0056A9"/>
      </w:rPr>
    </w:pPr>
    <w:r w:rsidRPr="00266C64">
      <w:rPr>
        <w:noProof/>
        <w:color w:val="0056A9"/>
      </w:rPr>
      <mc:AlternateContent>
        <mc:Choice Requires="wps">
          <w:drawing>
            <wp:anchor distT="0" distB="0" distL="114300" distR="114300" simplePos="0" relativeHeight="251658240" behindDoc="0" locked="0" layoutInCell="1" allowOverlap="1" wp14:anchorId="503AAD00" wp14:editId="760BABA5">
              <wp:simplePos x="0" y="0"/>
              <wp:positionH relativeFrom="margin">
                <wp:posOffset>0</wp:posOffset>
              </wp:positionH>
              <wp:positionV relativeFrom="paragraph">
                <wp:posOffset>86065</wp:posOffset>
              </wp:positionV>
              <wp:extent cx="6844381" cy="6795"/>
              <wp:effectExtent l="0" t="0" r="13970" b="31750"/>
              <wp:wrapNone/>
              <wp:docPr id="2"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44381" cy="6795"/>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DF8C39" id="_x0000_t32" coordsize="21600,21600" o:spt="32" o:oned="t" path="m,l21600,21600e" filled="f">
              <v:path arrowok="t" fillok="f" o:connecttype="none"/>
              <o:lock v:ext="edit" shapetype="t"/>
            </v:shapetype>
            <v:shape id="AutoShape 12" o:spid="_x0000_s1026" type="#_x0000_t32" alt="&quot;&quot;" style="position:absolute;margin-left:0;margin-top:6.8pt;width:538.95pt;height:.55pt;flip:x;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" strokecolor="#d81f26">
              <w10:wrap anchorx="margin"/>
            </v:shape>
          </w:pict>
        </mc:Fallback>
      </mc:AlternateContent>
    </w:r>
    <w:r w:rsidR="00266C64" w:rsidRPr="00266C64">
      <w:rPr>
        <w:color w:val="0056A9"/>
      </w:rPr>
      <w:t>Best Management Practice Section and Design</w:t>
    </w:r>
    <w:r w:rsidR="009224B2">
      <w:rPr>
        <w:color w:val="0056A9"/>
      </w:rPr>
      <w:t xml:space="preserve"> Job Aid:</w:t>
    </w:r>
    <w:r w:rsidR="00266C64" w:rsidRPr="00266C64">
      <w:rPr>
        <w:color w:val="0056A9"/>
      </w:rPr>
      <w:t xml:space="preserve"> </w:t>
    </w:r>
    <w:r w:rsidR="00BF7798" w:rsidRPr="00BF7798">
      <w:rPr>
        <w:color w:val="0056A9"/>
      </w:rPr>
      <w:t>Outlet Protection</w:t>
    </w:r>
    <w:r w:rsidR="00C809D1">
      <w:rPr>
        <w:color w:val="0056A9"/>
      </w:rPr>
      <w:t xml:space="preserve"> </w:t>
    </w:r>
    <w:r w:rsidR="00BD2218" w:rsidRPr="00266C64">
      <w:rPr>
        <w:color w:val="0056A9"/>
      </w:rPr>
      <w:t xml:space="preserve">| </w:t>
    </w:r>
    <w:r w:rsidR="00BD2218" w:rsidRPr="004F2208">
      <w:rPr>
        <w:b/>
        <w:bCs/>
        <w:color w:val="0056A9"/>
      </w:rPr>
      <w:fldChar w:fldCharType="begin"/>
    </w:r>
    <w:r w:rsidR="00BD2218" w:rsidRPr="004F2208">
      <w:rPr>
        <w:b/>
        <w:bCs/>
        <w:color w:val="0056A9"/>
      </w:rPr>
      <w:instrText xml:space="preserve"> PAGE   \* MERGEFORMAT </w:instrText>
    </w:r>
    <w:r w:rsidR="00BD2218" w:rsidRPr="004F2208">
      <w:rPr>
        <w:b/>
        <w:bCs/>
        <w:color w:val="0056A9"/>
      </w:rPr>
      <w:fldChar w:fldCharType="separate"/>
    </w:r>
    <w:r w:rsidR="00BD2218" w:rsidRPr="004F2208">
      <w:rPr>
        <w:b/>
        <w:bCs/>
        <w:color w:val="0056A9"/>
      </w:rPr>
      <w:t>1</w:t>
    </w:r>
    <w:r w:rsidR="00BD2218" w:rsidRPr="004F2208">
      <w:rPr>
        <w:b/>
        <w:bCs/>
        <w:color w:val="0056A9"/>
      </w:rPr>
      <w:fldChar w:fldCharType="end"/>
    </w:r>
  </w:p>
  <w:p w14:paraId="4B37F493" w14:textId="77777777" w:rsidR="002376C2" w:rsidRPr="00266C64" w:rsidRDefault="002376C2">
    <w:pPr>
      <w:pStyle w:val="Footer"/>
      <w:rPr>
        <w:color w:val="0056A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1C620" w14:textId="77777777" w:rsidR="000647A7" w:rsidRDefault="000647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95400" w14:textId="77777777" w:rsidR="00AA3355" w:rsidRDefault="00AA3355" w:rsidP="00CE2B96">
      <w:pPr>
        <w:spacing w:after="0"/>
      </w:pPr>
      <w:r>
        <w:separator/>
      </w:r>
    </w:p>
  </w:footnote>
  <w:footnote w:type="continuationSeparator" w:id="0">
    <w:p w14:paraId="5D321230" w14:textId="77777777" w:rsidR="00AA3355" w:rsidRDefault="00AA3355" w:rsidP="00CE2B96">
      <w:pPr>
        <w:spacing w:after="0"/>
      </w:pPr>
      <w:r>
        <w:continuationSeparator/>
      </w:r>
    </w:p>
  </w:footnote>
  <w:footnote w:type="continuationNotice" w:id="1">
    <w:p w14:paraId="7F3F1812" w14:textId="77777777" w:rsidR="00AA3355" w:rsidRDefault="00AA33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BE657" w14:textId="77777777" w:rsidR="000647A7" w:rsidRDefault="000647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5C5ED" w14:textId="77777777" w:rsidR="001705BC" w:rsidRDefault="001705BC" w:rsidP="001705BC">
    <w:pPr>
      <w:pStyle w:val="Header"/>
      <w:spacing w:after="400"/>
      <w:jc w:val="right"/>
    </w:pPr>
    <w:r>
      <w:rPr>
        <w:noProof/>
      </w:rPr>
      <w:drawing>
        <wp:inline distT="0" distB="0" distL="0" distR="0" wp14:anchorId="42144960" wp14:editId="1F4FB760">
          <wp:extent cx="1827847" cy="347472"/>
          <wp:effectExtent l="0" t="0" r="1270" b="0"/>
          <wp:docPr id="1352774196" name="Graphic 1" descr="Texa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774196" name="Graphic 1" descr="Texas Department of Transportation logo"/>
                  <pic:cNvPicPr/>
                </pic:nvPicPr>
                <pic:blipFill>
                  <a:blip r:embed="rId1">
                    <a:extLst>
                      <a:ext uri="{28A0092B-C50C-407E-A947-70E740481C1C}">
                        <a14:useLocalDpi xmlns:a14="http://schemas.microsoft.com/office/drawing/2010/main" val="0"/>
                      </a:ext>
                    </a:extLst>
                  </a:blip>
                  <a:stretch>
                    <a:fillRect/>
                  </a:stretch>
                </pic:blipFill>
                <pic:spPr>
                  <a:xfrm>
                    <a:off x="0" y="0"/>
                    <a:ext cx="1827847" cy="34747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A0BC7" w14:textId="77777777" w:rsidR="00CE2B96" w:rsidRPr="002A75F2" w:rsidRDefault="00CE2B96" w:rsidP="002A75F2">
    <w:pPr>
      <w:spacing w:after="2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CDAE98A"/>
    <w:lvl w:ilvl="0">
      <w:start w:val="1"/>
      <w:numFmt w:val="decimal"/>
      <w:pStyle w:val="ListNumber"/>
      <w:lvlText w:val="%1."/>
      <w:lvlJc w:val="left"/>
      <w:pPr>
        <w:tabs>
          <w:tab w:val="num" w:pos="360"/>
        </w:tabs>
        <w:ind w:left="360" w:hanging="360"/>
      </w:pPr>
    </w:lvl>
  </w:abstractNum>
  <w:abstractNum w:abstractNumId="1" w15:restartNumberingAfterBreak="0">
    <w:nsid w:val="1DA6172D"/>
    <w:multiLevelType w:val="hybridMultilevel"/>
    <w:tmpl w:val="75D25EA8"/>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033208"/>
    <w:multiLevelType w:val="hybridMultilevel"/>
    <w:tmpl w:val="CAD2548E"/>
    <w:lvl w:ilvl="0" w:tplc="665EB388">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FD11F3"/>
    <w:multiLevelType w:val="multilevel"/>
    <w:tmpl w:val="1C3A27A0"/>
    <w:lvl w:ilvl="0">
      <w:start w:val="1"/>
      <w:numFmt w:val="bullet"/>
      <w:pStyle w:val="ListBullet"/>
      <w:lvlText w:val=""/>
      <w:lvlJc w:val="left"/>
      <w:pPr>
        <w:ind w:left="360" w:hanging="360"/>
      </w:pPr>
      <w:rPr>
        <w:rFonts w:ascii="Symbol" w:hAnsi="Symbol" w:hint="default"/>
        <w:color w:val="0056A9" w:themeColor="accent1"/>
      </w:rPr>
    </w:lvl>
    <w:lvl w:ilvl="1">
      <w:start w:val="1"/>
      <w:numFmt w:val="bullet"/>
      <w:lvlText w:val="–"/>
      <w:lvlJc w:val="left"/>
      <w:pPr>
        <w:ind w:left="720" w:hanging="360"/>
      </w:pPr>
      <w:rPr>
        <w:rFonts w:ascii="Franklin Gothic Book" w:hAnsi="Franklin Gothic Book" w:hint="default"/>
        <w:color w:val="0056A9" w:themeColor="accent1"/>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486940803">
    <w:abstractNumId w:val="3"/>
  </w:num>
  <w:num w:numId="2" w16cid:durableId="409473043">
    <w:abstractNumId w:val="2"/>
  </w:num>
  <w:num w:numId="3" w16cid:durableId="1878276135">
    <w:abstractNumId w:val="1"/>
  </w:num>
  <w:num w:numId="4" w16cid:durableId="1374307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798"/>
    <w:rsid w:val="00000192"/>
    <w:rsid w:val="0001514F"/>
    <w:rsid w:val="000159E2"/>
    <w:rsid w:val="00020EFA"/>
    <w:rsid w:val="0002323F"/>
    <w:rsid w:val="0003040F"/>
    <w:rsid w:val="00030BEF"/>
    <w:rsid w:val="000322C7"/>
    <w:rsid w:val="0003774E"/>
    <w:rsid w:val="00042206"/>
    <w:rsid w:val="0005583F"/>
    <w:rsid w:val="00062B88"/>
    <w:rsid w:val="000647A7"/>
    <w:rsid w:val="0006787B"/>
    <w:rsid w:val="00075AE3"/>
    <w:rsid w:val="00077592"/>
    <w:rsid w:val="000940FB"/>
    <w:rsid w:val="000B2945"/>
    <w:rsid w:val="000B5A5C"/>
    <w:rsid w:val="000C7AD7"/>
    <w:rsid w:val="000E0386"/>
    <w:rsid w:val="000E6230"/>
    <w:rsid w:val="0010454F"/>
    <w:rsid w:val="00105532"/>
    <w:rsid w:val="00114E9C"/>
    <w:rsid w:val="00123989"/>
    <w:rsid w:val="001304D7"/>
    <w:rsid w:val="0014388B"/>
    <w:rsid w:val="00146BE0"/>
    <w:rsid w:val="0016494C"/>
    <w:rsid w:val="001705BC"/>
    <w:rsid w:val="001761D7"/>
    <w:rsid w:val="00181735"/>
    <w:rsid w:val="00182222"/>
    <w:rsid w:val="0018694B"/>
    <w:rsid w:val="00190DCD"/>
    <w:rsid w:val="00191AFD"/>
    <w:rsid w:val="001A1806"/>
    <w:rsid w:val="001A3009"/>
    <w:rsid w:val="001A69C9"/>
    <w:rsid w:val="001B5185"/>
    <w:rsid w:val="001B6C26"/>
    <w:rsid w:val="001C3E75"/>
    <w:rsid w:val="001D40E7"/>
    <w:rsid w:val="001D607F"/>
    <w:rsid w:val="001E5E7E"/>
    <w:rsid w:val="001E7D19"/>
    <w:rsid w:val="001F4FAC"/>
    <w:rsid w:val="001F62FA"/>
    <w:rsid w:val="00211518"/>
    <w:rsid w:val="002340C7"/>
    <w:rsid w:val="002376C2"/>
    <w:rsid w:val="002531E4"/>
    <w:rsid w:val="00253307"/>
    <w:rsid w:val="00263235"/>
    <w:rsid w:val="00266C64"/>
    <w:rsid w:val="00266C9E"/>
    <w:rsid w:val="00273031"/>
    <w:rsid w:val="002805FC"/>
    <w:rsid w:val="00284504"/>
    <w:rsid w:val="00290571"/>
    <w:rsid w:val="00290A05"/>
    <w:rsid w:val="002934DC"/>
    <w:rsid w:val="002A05A5"/>
    <w:rsid w:val="002A12D5"/>
    <w:rsid w:val="002A328E"/>
    <w:rsid w:val="002A75F2"/>
    <w:rsid w:val="002B1115"/>
    <w:rsid w:val="002B4473"/>
    <w:rsid w:val="002C3B2D"/>
    <w:rsid w:val="002C57BC"/>
    <w:rsid w:val="002D0309"/>
    <w:rsid w:val="002F6B42"/>
    <w:rsid w:val="0032481A"/>
    <w:rsid w:val="003249DD"/>
    <w:rsid w:val="0037433F"/>
    <w:rsid w:val="00374D07"/>
    <w:rsid w:val="00396C09"/>
    <w:rsid w:val="00397DB4"/>
    <w:rsid w:val="003A1996"/>
    <w:rsid w:val="003A504F"/>
    <w:rsid w:val="003A5A12"/>
    <w:rsid w:val="003C10A6"/>
    <w:rsid w:val="003D41C5"/>
    <w:rsid w:val="003E1328"/>
    <w:rsid w:val="003F3CC1"/>
    <w:rsid w:val="003F619F"/>
    <w:rsid w:val="00406A70"/>
    <w:rsid w:val="0040715E"/>
    <w:rsid w:val="004112F8"/>
    <w:rsid w:val="0042061E"/>
    <w:rsid w:val="00427DBB"/>
    <w:rsid w:val="004319CF"/>
    <w:rsid w:val="00437A34"/>
    <w:rsid w:val="00451AA8"/>
    <w:rsid w:val="00451E21"/>
    <w:rsid w:val="004566EA"/>
    <w:rsid w:val="00461CD0"/>
    <w:rsid w:val="00487276"/>
    <w:rsid w:val="00496C57"/>
    <w:rsid w:val="004A1071"/>
    <w:rsid w:val="004A18D5"/>
    <w:rsid w:val="004B325C"/>
    <w:rsid w:val="004D2CA8"/>
    <w:rsid w:val="004E2B43"/>
    <w:rsid w:val="004E496F"/>
    <w:rsid w:val="004E5031"/>
    <w:rsid w:val="004E7B23"/>
    <w:rsid w:val="004F1B1D"/>
    <w:rsid w:val="004F2208"/>
    <w:rsid w:val="004F697B"/>
    <w:rsid w:val="00501A04"/>
    <w:rsid w:val="005312B0"/>
    <w:rsid w:val="00540DE8"/>
    <w:rsid w:val="0054119E"/>
    <w:rsid w:val="005456F3"/>
    <w:rsid w:val="005555C5"/>
    <w:rsid w:val="00557057"/>
    <w:rsid w:val="00577D8C"/>
    <w:rsid w:val="00590EB3"/>
    <w:rsid w:val="005A429F"/>
    <w:rsid w:val="005C5814"/>
    <w:rsid w:val="005D35F1"/>
    <w:rsid w:val="005D638D"/>
    <w:rsid w:val="005D6FD8"/>
    <w:rsid w:val="005E451D"/>
    <w:rsid w:val="005E6322"/>
    <w:rsid w:val="005F42AC"/>
    <w:rsid w:val="006125F2"/>
    <w:rsid w:val="00615D95"/>
    <w:rsid w:val="00623543"/>
    <w:rsid w:val="00624882"/>
    <w:rsid w:val="00624C21"/>
    <w:rsid w:val="006258E9"/>
    <w:rsid w:val="00626A92"/>
    <w:rsid w:val="00630C68"/>
    <w:rsid w:val="00631130"/>
    <w:rsid w:val="00640ADD"/>
    <w:rsid w:val="0064565C"/>
    <w:rsid w:val="00652AE6"/>
    <w:rsid w:val="00681928"/>
    <w:rsid w:val="006838DD"/>
    <w:rsid w:val="006842DD"/>
    <w:rsid w:val="00687A4D"/>
    <w:rsid w:val="006A2D31"/>
    <w:rsid w:val="006A5395"/>
    <w:rsid w:val="006A5667"/>
    <w:rsid w:val="006B34EF"/>
    <w:rsid w:val="006B61E3"/>
    <w:rsid w:val="006C2DE6"/>
    <w:rsid w:val="006C7161"/>
    <w:rsid w:val="006D15D7"/>
    <w:rsid w:val="006D794E"/>
    <w:rsid w:val="006F78ED"/>
    <w:rsid w:val="00700634"/>
    <w:rsid w:val="0070413E"/>
    <w:rsid w:val="00707880"/>
    <w:rsid w:val="0072002A"/>
    <w:rsid w:val="007222F6"/>
    <w:rsid w:val="00726A51"/>
    <w:rsid w:val="00730092"/>
    <w:rsid w:val="00730A26"/>
    <w:rsid w:val="00732E6C"/>
    <w:rsid w:val="007339AE"/>
    <w:rsid w:val="00736603"/>
    <w:rsid w:val="007414D4"/>
    <w:rsid w:val="007475BB"/>
    <w:rsid w:val="007524CB"/>
    <w:rsid w:val="00762ADC"/>
    <w:rsid w:val="00763838"/>
    <w:rsid w:val="00763EA2"/>
    <w:rsid w:val="00767521"/>
    <w:rsid w:val="00770FC7"/>
    <w:rsid w:val="00771021"/>
    <w:rsid w:val="007747B4"/>
    <w:rsid w:val="00781A58"/>
    <w:rsid w:val="0078466A"/>
    <w:rsid w:val="00791127"/>
    <w:rsid w:val="007918C8"/>
    <w:rsid w:val="00794CFE"/>
    <w:rsid w:val="007A3B26"/>
    <w:rsid w:val="007A6FA4"/>
    <w:rsid w:val="007B00A8"/>
    <w:rsid w:val="007B474D"/>
    <w:rsid w:val="007B6158"/>
    <w:rsid w:val="007C06C2"/>
    <w:rsid w:val="007C07D3"/>
    <w:rsid w:val="007C0968"/>
    <w:rsid w:val="007C3547"/>
    <w:rsid w:val="007C3FCF"/>
    <w:rsid w:val="007E4B7F"/>
    <w:rsid w:val="007E70A0"/>
    <w:rsid w:val="008518BE"/>
    <w:rsid w:val="008572D4"/>
    <w:rsid w:val="0086528F"/>
    <w:rsid w:val="0087110F"/>
    <w:rsid w:val="008833F5"/>
    <w:rsid w:val="00885A03"/>
    <w:rsid w:val="008905E4"/>
    <w:rsid w:val="00890CA1"/>
    <w:rsid w:val="00893375"/>
    <w:rsid w:val="00894429"/>
    <w:rsid w:val="008A13B1"/>
    <w:rsid w:val="008B49EB"/>
    <w:rsid w:val="008B6F77"/>
    <w:rsid w:val="008D5973"/>
    <w:rsid w:val="008E445D"/>
    <w:rsid w:val="008E4F71"/>
    <w:rsid w:val="008F2FA1"/>
    <w:rsid w:val="00900F14"/>
    <w:rsid w:val="00901FCD"/>
    <w:rsid w:val="00913DCA"/>
    <w:rsid w:val="00915FFB"/>
    <w:rsid w:val="009160AB"/>
    <w:rsid w:val="0091704D"/>
    <w:rsid w:val="00917F65"/>
    <w:rsid w:val="009224B2"/>
    <w:rsid w:val="009260DC"/>
    <w:rsid w:val="0093633D"/>
    <w:rsid w:val="00941F81"/>
    <w:rsid w:val="00953DA5"/>
    <w:rsid w:val="00955095"/>
    <w:rsid w:val="00967F5A"/>
    <w:rsid w:val="009744CC"/>
    <w:rsid w:val="00976A16"/>
    <w:rsid w:val="0098111D"/>
    <w:rsid w:val="0098219A"/>
    <w:rsid w:val="0098379F"/>
    <w:rsid w:val="00995A37"/>
    <w:rsid w:val="00997031"/>
    <w:rsid w:val="009A5C4C"/>
    <w:rsid w:val="009F72F5"/>
    <w:rsid w:val="00A07068"/>
    <w:rsid w:val="00A07348"/>
    <w:rsid w:val="00A166DE"/>
    <w:rsid w:val="00A22F82"/>
    <w:rsid w:val="00A309D1"/>
    <w:rsid w:val="00A44609"/>
    <w:rsid w:val="00A47D0D"/>
    <w:rsid w:val="00A517D8"/>
    <w:rsid w:val="00A54BEC"/>
    <w:rsid w:val="00A6116B"/>
    <w:rsid w:val="00A70747"/>
    <w:rsid w:val="00A71049"/>
    <w:rsid w:val="00A858D7"/>
    <w:rsid w:val="00AA3355"/>
    <w:rsid w:val="00AA542B"/>
    <w:rsid w:val="00AC3F25"/>
    <w:rsid w:val="00AD4351"/>
    <w:rsid w:val="00AE1A16"/>
    <w:rsid w:val="00AE5239"/>
    <w:rsid w:val="00AE59C9"/>
    <w:rsid w:val="00AE7C1B"/>
    <w:rsid w:val="00B0152A"/>
    <w:rsid w:val="00B406D5"/>
    <w:rsid w:val="00B45FB7"/>
    <w:rsid w:val="00B53B36"/>
    <w:rsid w:val="00B55323"/>
    <w:rsid w:val="00B6256E"/>
    <w:rsid w:val="00B63CB8"/>
    <w:rsid w:val="00B8368B"/>
    <w:rsid w:val="00B84690"/>
    <w:rsid w:val="00B85D46"/>
    <w:rsid w:val="00B900B0"/>
    <w:rsid w:val="00BA4896"/>
    <w:rsid w:val="00BC22E8"/>
    <w:rsid w:val="00BC43B0"/>
    <w:rsid w:val="00BD2218"/>
    <w:rsid w:val="00BD7E0B"/>
    <w:rsid w:val="00BF1542"/>
    <w:rsid w:val="00BF4581"/>
    <w:rsid w:val="00BF5F76"/>
    <w:rsid w:val="00BF7798"/>
    <w:rsid w:val="00C02127"/>
    <w:rsid w:val="00C10F1E"/>
    <w:rsid w:val="00C21536"/>
    <w:rsid w:val="00C22E88"/>
    <w:rsid w:val="00C25F93"/>
    <w:rsid w:val="00C27E67"/>
    <w:rsid w:val="00C316CA"/>
    <w:rsid w:val="00C31BC5"/>
    <w:rsid w:val="00C4206E"/>
    <w:rsid w:val="00C44CBB"/>
    <w:rsid w:val="00C575AE"/>
    <w:rsid w:val="00C745C0"/>
    <w:rsid w:val="00C75AB3"/>
    <w:rsid w:val="00C809D1"/>
    <w:rsid w:val="00C923ED"/>
    <w:rsid w:val="00CA07E3"/>
    <w:rsid w:val="00CA72EA"/>
    <w:rsid w:val="00CB1704"/>
    <w:rsid w:val="00CB2FFC"/>
    <w:rsid w:val="00CC00DC"/>
    <w:rsid w:val="00CC5DCF"/>
    <w:rsid w:val="00CE2B96"/>
    <w:rsid w:val="00CE5603"/>
    <w:rsid w:val="00CE6A5A"/>
    <w:rsid w:val="00CF0FA4"/>
    <w:rsid w:val="00CF6565"/>
    <w:rsid w:val="00D018C2"/>
    <w:rsid w:val="00D058C9"/>
    <w:rsid w:val="00D07333"/>
    <w:rsid w:val="00D075F7"/>
    <w:rsid w:val="00D11322"/>
    <w:rsid w:val="00D12A4E"/>
    <w:rsid w:val="00D24124"/>
    <w:rsid w:val="00D3188E"/>
    <w:rsid w:val="00D32865"/>
    <w:rsid w:val="00D36214"/>
    <w:rsid w:val="00D43553"/>
    <w:rsid w:val="00D4473A"/>
    <w:rsid w:val="00D46BC3"/>
    <w:rsid w:val="00D52D93"/>
    <w:rsid w:val="00D641FB"/>
    <w:rsid w:val="00D85CD3"/>
    <w:rsid w:val="00D86545"/>
    <w:rsid w:val="00DA7367"/>
    <w:rsid w:val="00DB6A6F"/>
    <w:rsid w:val="00DD5129"/>
    <w:rsid w:val="00DE21DB"/>
    <w:rsid w:val="00DE6ED5"/>
    <w:rsid w:val="00DF44EE"/>
    <w:rsid w:val="00E04916"/>
    <w:rsid w:val="00E04EB5"/>
    <w:rsid w:val="00E10B9C"/>
    <w:rsid w:val="00E113CC"/>
    <w:rsid w:val="00E15D9F"/>
    <w:rsid w:val="00E302A4"/>
    <w:rsid w:val="00E33825"/>
    <w:rsid w:val="00E43EB7"/>
    <w:rsid w:val="00E47D85"/>
    <w:rsid w:val="00E50774"/>
    <w:rsid w:val="00E52786"/>
    <w:rsid w:val="00E535B1"/>
    <w:rsid w:val="00E57A0E"/>
    <w:rsid w:val="00E64D56"/>
    <w:rsid w:val="00E6753D"/>
    <w:rsid w:val="00E7578C"/>
    <w:rsid w:val="00E75EDD"/>
    <w:rsid w:val="00E80AA4"/>
    <w:rsid w:val="00E83835"/>
    <w:rsid w:val="00E85FF7"/>
    <w:rsid w:val="00E90B08"/>
    <w:rsid w:val="00EA3F15"/>
    <w:rsid w:val="00EB0613"/>
    <w:rsid w:val="00EC1F55"/>
    <w:rsid w:val="00EC3612"/>
    <w:rsid w:val="00EE6558"/>
    <w:rsid w:val="00EE6DDC"/>
    <w:rsid w:val="00EF5FD5"/>
    <w:rsid w:val="00EF69B8"/>
    <w:rsid w:val="00EF7847"/>
    <w:rsid w:val="00F04F1D"/>
    <w:rsid w:val="00F11034"/>
    <w:rsid w:val="00F14BF6"/>
    <w:rsid w:val="00F22C28"/>
    <w:rsid w:val="00F23170"/>
    <w:rsid w:val="00F24994"/>
    <w:rsid w:val="00F315E8"/>
    <w:rsid w:val="00F35F29"/>
    <w:rsid w:val="00F40170"/>
    <w:rsid w:val="00F44653"/>
    <w:rsid w:val="00F50E39"/>
    <w:rsid w:val="00F53357"/>
    <w:rsid w:val="00F5742F"/>
    <w:rsid w:val="00F63F58"/>
    <w:rsid w:val="00F801B4"/>
    <w:rsid w:val="00F95540"/>
    <w:rsid w:val="00FA507D"/>
    <w:rsid w:val="00FB2FFC"/>
    <w:rsid w:val="00FB3F6D"/>
    <w:rsid w:val="00FC4A49"/>
    <w:rsid w:val="00FE4D24"/>
    <w:rsid w:val="00FF025A"/>
    <w:rsid w:val="00FF4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DFD53"/>
  <w15:chartTrackingRefBased/>
  <w15:docId w15:val="{04334EBE-CE4B-40C8-9518-AB3D9BD08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FC7"/>
    <w:pPr>
      <w:spacing w:after="200" w:line="360" w:lineRule="auto"/>
    </w:pPr>
    <w:rPr>
      <w:color w:val="000000" w:themeColor="text1"/>
    </w:rPr>
  </w:style>
  <w:style w:type="paragraph" w:styleId="Heading1">
    <w:name w:val="heading 1"/>
    <w:basedOn w:val="Normal"/>
    <w:next w:val="Normal"/>
    <w:link w:val="Heading1Char"/>
    <w:uiPriority w:val="9"/>
    <w:qFormat/>
    <w:rsid w:val="00967F5A"/>
    <w:pPr>
      <w:keepNext/>
      <w:keepLines/>
      <w:spacing w:before="240" w:after="0"/>
      <w:outlineLvl w:val="0"/>
    </w:pPr>
    <w:rPr>
      <w:rFonts w:asciiTheme="majorHAnsi" w:eastAsiaTheme="majorEastAsia" w:hAnsiTheme="majorHAnsi" w:cstheme="majorBidi"/>
      <w:b/>
      <w:color w:val="0056A9" w:themeColor="accent1"/>
      <w:sz w:val="28"/>
      <w:szCs w:val="32"/>
    </w:rPr>
  </w:style>
  <w:style w:type="paragraph" w:styleId="Heading2">
    <w:name w:val="heading 2"/>
    <w:basedOn w:val="Normal"/>
    <w:next w:val="Normal"/>
    <w:link w:val="Heading2Char"/>
    <w:uiPriority w:val="9"/>
    <w:unhideWhenUsed/>
    <w:qFormat/>
    <w:rsid w:val="00967F5A"/>
    <w:pPr>
      <w:keepNext/>
      <w:keepLines/>
      <w:spacing w:before="240" w:after="0"/>
      <w:outlineLvl w:val="1"/>
    </w:pPr>
    <w:rPr>
      <w:rFonts w:asciiTheme="majorHAnsi" w:eastAsiaTheme="majorEastAsia" w:hAnsiTheme="majorHAnsi" w:cstheme="majorBidi"/>
      <w:b/>
      <w:color w:val="0056A9" w:themeColor="accent1"/>
      <w:szCs w:val="26"/>
    </w:rPr>
  </w:style>
  <w:style w:type="paragraph" w:styleId="Heading3">
    <w:name w:val="heading 3"/>
    <w:basedOn w:val="Normal"/>
    <w:next w:val="Normal"/>
    <w:link w:val="Heading3Char"/>
    <w:uiPriority w:val="9"/>
    <w:unhideWhenUsed/>
    <w:qFormat/>
    <w:rsid w:val="00F53357"/>
    <w:pPr>
      <w:keepNext/>
      <w:keepLines/>
      <w:spacing w:before="40" w:after="0"/>
      <w:outlineLvl w:val="2"/>
    </w:pPr>
    <w:rPr>
      <w:rFonts w:asciiTheme="majorHAnsi" w:eastAsiaTheme="majorEastAsia" w:hAnsiTheme="majorHAnsi" w:cstheme="majorBidi"/>
      <w:b/>
      <w:color w:val="002E69" w:themeColor="accent5"/>
    </w:rPr>
  </w:style>
  <w:style w:type="paragraph" w:styleId="Heading4">
    <w:name w:val="heading 4"/>
    <w:basedOn w:val="Normal"/>
    <w:next w:val="Normal"/>
    <w:link w:val="Heading4Char"/>
    <w:uiPriority w:val="9"/>
    <w:unhideWhenUsed/>
    <w:qFormat/>
    <w:rsid w:val="00F53357"/>
    <w:pPr>
      <w:keepNext/>
      <w:keepLines/>
      <w:spacing w:before="40" w:after="0"/>
      <w:outlineLvl w:val="3"/>
    </w:pPr>
    <w:rPr>
      <w:rFonts w:asciiTheme="majorHAnsi" w:eastAsiaTheme="majorEastAsia" w:hAnsiTheme="majorHAnsi" w:cstheme="majorBidi"/>
      <w:b/>
      <w:i/>
      <w:iCs/>
      <w:color w:val="002E69" w:themeColor="accent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F63F58"/>
    <w:rPr>
      <w:color w:val="000000" w:themeColor="text1"/>
      <w:sz w:val="20"/>
    </w:rPr>
  </w:style>
  <w:style w:type="character" w:customStyle="1" w:styleId="Heading1Char">
    <w:name w:val="Heading 1 Char"/>
    <w:basedOn w:val="DefaultParagraphFont"/>
    <w:link w:val="Heading1"/>
    <w:uiPriority w:val="9"/>
    <w:rsid w:val="00967F5A"/>
    <w:rPr>
      <w:rFonts w:asciiTheme="majorHAnsi" w:eastAsiaTheme="majorEastAsia" w:hAnsiTheme="majorHAnsi" w:cstheme="majorBidi"/>
      <w:b/>
      <w:color w:val="0056A9" w:themeColor="accent1"/>
      <w:sz w:val="28"/>
      <w:szCs w:val="32"/>
    </w:rPr>
  </w:style>
  <w:style w:type="character" w:customStyle="1" w:styleId="Heading2Char">
    <w:name w:val="Heading 2 Char"/>
    <w:basedOn w:val="DefaultParagraphFont"/>
    <w:link w:val="Heading2"/>
    <w:uiPriority w:val="9"/>
    <w:rsid w:val="00967F5A"/>
    <w:rPr>
      <w:rFonts w:asciiTheme="majorHAnsi" w:eastAsiaTheme="majorEastAsia" w:hAnsiTheme="majorHAnsi" w:cstheme="majorBidi"/>
      <w:b/>
      <w:color w:val="0056A9" w:themeColor="accent1"/>
      <w:szCs w:val="26"/>
    </w:rPr>
  </w:style>
  <w:style w:type="paragraph" w:styleId="ListParagraph">
    <w:name w:val="List Paragraph"/>
    <w:basedOn w:val="Normal"/>
    <w:uiPriority w:val="1"/>
    <w:qFormat/>
    <w:rsid w:val="00437A34"/>
    <w:pPr>
      <w:spacing w:before="120"/>
      <w:ind w:left="720"/>
      <w:contextualSpacing/>
    </w:pPr>
  </w:style>
  <w:style w:type="paragraph" w:styleId="Header">
    <w:name w:val="header"/>
    <w:basedOn w:val="Normal"/>
    <w:link w:val="HeaderChar"/>
    <w:uiPriority w:val="99"/>
    <w:unhideWhenUsed/>
    <w:rsid w:val="001705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5BC"/>
    <w:rPr>
      <w:color w:val="000000" w:themeColor="text1"/>
      <w:sz w:val="20"/>
    </w:rPr>
  </w:style>
  <w:style w:type="paragraph" w:styleId="Footer">
    <w:name w:val="footer"/>
    <w:basedOn w:val="Normal"/>
    <w:link w:val="FooterChar"/>
    <w:uiPriority w:val="99"/>
    <w:unhideWhenUsed/>
    <w:rsid w:val="001705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5BC"/>
    <w:rPr>
      <w:color w:val="000000" w:themeColor="text1"/>
      <w:sz w:val="20"/>
    </w:rPr>
  </w:style>
  <w:style w:type="character" w:customStyle="1" w:styleId="Heading3Char">
    <w:name w:val="Heading 3 Char"/>
    <w:basedOn w:val="DefaultParagraphFont"/>
    <w:link w:val="Heading3"/>
    <w:uiPriority w:val="9"/>
    <w:rsid w:val="00F53357"/>
    <w:rPr>
      <w:rFonts w:asciiTheme="majorHAnsi" w:eastAsiaTheme="majorEastAsia" w:hAnsiTheme="majorHAnsi" w:cstheme="majorBidi"/>
      <w:b/>
      <w:color w:val="002E69" w:themeColor="accent5"/>
    </w:rPr>
  </w:style>
  <w:style w:type="character" w:customStyle="1" w:styleId="Heading4Char">
    <w:name w:val="Heading 4 Char"/>
    <w:basedOn w:val="DefaultParagraphFont"/>
    <w:link w:val="Heading4"/>
    <w:uiPriority w:val="9"/>
    <w:rsid w:val="00F53357"/>
    <w:rPr>
      <w:rFonts w:asciiTheme="majorHAnsi" w:eastAsiaTheme="majorEastAsia" w:hAnsiTheme="majorHAnsi" w:cstheme="majorBidi"/>
      <w:b/>
      <w:i/>
      <w:iCs/>
      <w:color w:val="002E69" w:themeColor="accent5"/>
    </w:rPr>
  </w:style>
  <w:style w:type="paragraph" w:styleId="ListBullet">
    <w:name w:val="List Bullet"/>
    <w:basedOn w:val="Normal"/>
    <w:uiPriority w:val="1"/>
    <w:qFormat/>
    <w:rsid w:val="00E50774"/>
    <w:pPr>
      <w:numPr>
        <w:numId w:val="1"/>
      </w:numPr>
      <w:contextualSpacing/>
    </w:pPr>
    <w:rPr>
      <w:rFonts w:ascii="Verdana" w:eastAsia="MS Mincho" w:hAnsi="Verdana" w:cs="Times New Roman"/>
      <w:color w:val="000000"/>
      <w:kern w:val="0"/>
      <w:szCs w:val="22"/>
      <w14:ligatures w14:val="none"/>
    </w:rPr>
  </w:style>
  <w:style w:type="paragraph" w:styleId="FootnoteText">
    <w:name w:val="footnote text"/>
    <w:basedOn w:val="Normal"/>
    <w:link w:val="FootnoteTextChar"/>
    <w:uiPriority w:val="99"/>
    <w:semiHidden/>
    <w:unhideWhenUsed/>
    <w:rsid w:val="005456F3"/>
    <w:pPr>
      <w:spacing w:after="0" w:line="240" w:lineRule="auto"/>
    </w:pPr>
    <w:rPr>
      <w:rFonts w:ascii="Arial" w:hAnsi="Arial"/>
      <w:color w:val="auto"/>
      <w:kern w:val="0"/>
      <w:sz w:val="20"/>
      <w:szCs w:val="20"/>
      <w14:ligatures w14:val="none"/>
    </w:rPr>
  </w:style>
  <w:style w:type="character" w:customStyle="1" w:styleId="FootnoteTextChar">
    <w:name w:val="Footnote Text Char"/>
    <w:basedOn w:val="DefaultParagraphFont"/>
    <w:link w:val="FootnoteText"/>
    <w:uiPriority w:val="99"/>
    <w:semiHidden/>
    <w:rsid w:val="005456F3"/>
    <w:rPr>
      <w:rFonts w:ascii="Arial" w:hAnsi="Arial"/>
      <w:kern w:val="0"/>
      <w:sz w:val="20"/>
      <w:szCs w:val="20"/>
      <w14:ligatures w14:val="none"/>
    </w:rPr>
  </w:style>
  <w:style w:type="character" w:styleId="FootnoteReference">
    <w:name w:val="footnote reference"/>
    <w:basedOn w:val="DefaultParagraphFont"/>
    <w:uiPriority w:val="99"/>
    <w:semiHidden/>
    <w:unhideWhenUsed/>
    <w:rsid w:val="005456F3"/>
    <w:rPr>
      <w:vertAlign w:val="superscript"/>
    </w:rPr>
  </w:style>
  <w:style w:type="character" w:styleId="Hyperlink">
    <w:name w:val="Hyperlink"/>
    <w:unhideWhenUsed/>
    <w:rsid w:val="005456F3"/>
    <w:rPr>
      <w:color w:val="0000FF"/>
      <w:u w:val="single"/>
    </w:rPr>
  </w:style>
  <w:style w:type="table" w:styleId="TableGrid">
    <w:name w:val="Table Grid"/>
    <w:basedOn w:val="TableNormal"/>
    <w:uiPriority w:val="39"/>
    <w:rsid w:val="003F3C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2D0309"/>
    <w:tblPr>
      <w:tblStyleRowBandSize w:val="1"/>
      <w:tblStyleColBandSize w:val="1"/>
      <w:tblBorders>
        <w:top w:val="single" w:sz="4" w:space="0" w:color="0056A9" w:themeColor="accent1"/>
        <w:left w:val="single" w:sz="4" w:space="0" w:color="0056A9" w:themeColor="accent1"/>
        <w:bottom w:val="single" w:sz="4" w:space="0" w:color="0056A9" w:themeColor="accent1"/>
        <w:right w:val="single" w:sz="4" w:space="0" w:color="0056A9" w:themeColor="accent1"/>
      </w:tblBorders>
    </w:tblPr>
    <w:tblStylePr w:type="firstRow">
      <w:rPr>
        <w:b/>
        <w:bCs/>
        <w:color w:val="FFFFFF" w:themeColor="background1"/>
      </w:rPr>
      <w:tblPr/>
      <w:tcPr>
        <w:shd w:val="clear" w:color="auto" w:fill="0056A9" w:themeFill="accent1"/>
      </w:tcPr>
    </w:tblStylePr>
    <w:tblStylePr w:type="lastRow">
      <w:rPr>
        <w:b/>
        <w:bCs/>
      </w:rPr>
      <w:tblPr/>
      <w:tcPr>
        <w:tcBorders>
          <w:top w:val="double" w:sz="4" w:space="0" w:color="0056A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6A9" w:themeColor="accent1"/>
          <w:right w:val="single" w:sz="4" w:space="0" w:color="0056A9" w:themeColor="accent1"/>
        </w:tcBorders>
      </w:tcPr>
    </w:tblStylePr>
    <w:tblStylePr w:type="band1Horz">
      <w:tblPr/>
      <w:tcPr>
        <w:tcBorders>
          <w:top w:val="single" w:sz="4" w:space="0" w:color="0056A9" w:themeColor="accent1"/>
          <w:bottom w:val="single" w:sz="4" w:space="0" w:color="0056A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6A9" w:themeColor="accent1"/>
          <w:left w:val="nil"/>
        </w:tcBorders>
      </w:tcPr>
    </w:tblStylePr>
    <w:tblStylePr w:type="swCell">
      <w:tblPr/>
      <w:tcPr>
        <w:tcBorders>
          <w:top w:val="double" w:sz="4" w:space="0" w:color="0056A9" w:themeColor="accent1"/>
          <w:right w:val="nil"/>
        </w:tcBorders>
      </w:tcPr>
    </w:tblStylePr>
  </w:style>
  <w:style w:type="table" w:customStyle="1" w:styleId="ATFTxDOTTable">
    <w:name w:val="ATF TxDOT Table"/>
    <w:basedOn w:val="TableNormal"/>
    <w:uiPriority w:val="99"/>
    <w:rsid w:val="00FE4D24"/>
    <w:rPr>
      <w:rFonts w:ascii="Verdana" w:eastAsia="Verdana" w:hAnsi="Verdana" w:cs="Times New Roman"/>
    </w:r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tcPr>
      <w:vAlign w:val="center"/>
    </w:tcPr>
    <w:tblStylePr w:type="firstRow">
      <w:rPr>
        <w:b/>
        <w:color w:val="FFFFFF" w:themeColor="background1"/>
      </w:rPr>
      <w:tblPr/>
      <w:tcPr>
        <w:shd w:val="clear" w:color="auto" w:fill="0056A9" w:themeFill="accent1"/>
      </w:tcPr>
    </w:tblStylePr>
    <w:tblStylePr w:type="band1Horz">
      <w:tblPr/>
      <w:tcPr>
        <w:shd w:val="clear" w:color="auto" w:fill="FFFFFF" w:themeFill="background1"/>
      </w:tcPr>
    </w:tblStylePr>
    <w:tblStylePr w:type="band2Horz">
      <w:tblPr/>
      <w:tcPr>
        <w:shd w:val="clear" w:color="auto" w:fill="DADEE5"/>
      </w:tcPr>
    </w:tblStylePr>
  </w:style>
  <w:style w:type="paragraph" w:styleId="Caption">
    <w:name w:val="caption"/>
    <w:basedOn w:val="Normal"/>
    <w:next w:val="Normal"/>
    <w:uiPriority w:val="35"/>
    <w:unhideWhenUsed/>
    <w:qFormat/>
    <w:rsid w:val="00FE4D24"/>
    <w:pPr>
      <w:spacing w:line="240" w:lineRule="auto"/>
    </w:pPr>
    <w:rPr>
      <w:i/>
      <w:iCs/>
      <w:color w:val="000000" w:themeColor="text2"/>
      <w:sz w:val="18"/>
      <w:szCs w:val="18"/>
    </w:rPr>
  </w:style>
  <w:style w:type="paragraph" w:customStyle="1" w:styleId="paragraph">
    <w:name w:val="paragraph"/>
    <w:basedOn w:val="Normal"/>
    <w:rsid w:val="00770FC7"/>
    <w:pPr>
      <w:spacing w:before="100" w:beforeAutospacing="1" w:after="100" w:afterAutospacing="1" w:line="240" w:lineRule="auto"/>
    </w:pPr>
    <w:rPr>
      <w:rFonts w:ascii="Times New Roman" w:eastAsia="Times New Roman" w:hAnsi="Times New Roman" w:cs="Times New Roman"/>
      <w:color w:val="auto"/>
      <w:kern w:val="0"/>
      <w14:ligatures w14:val="none"/>
    </w:rPr>
  </w:style>
  <w:style w:type="paragraph" w:styleId="ListNumber">
    <w:name w:val="List Number"/>
    <w:basedOn w:val="Normal"/>
    <w:uiPriority w:val="99"/>
    <w:unhideWhenUsed/>
    <w:rsid w:val="00770FC7"/>
    <w:pPr>
      <w:numPr>
        <w:numId w:val="4"/>
      </w:numPr>
      <w:contextualSpacing/>
    </w:pPr>
  </w:style>
  <w:style w:type="character" w:styleId="CommentReference">
    <w:name w:val="annotation reference"/>
    <w:basedOn w:val="DefaultParagraphFont"/>
    <w:uiPriority w:val="99"/>
    <w:semiHidden/>
    <w:unhideWhenUsed/>
    <w:rsid w:val="00770FC7"/>
    <w:rPr>
      <w:sz w:val="16"/>
      <w:szCs w:val="16"/>
    </w:rPr>
  </w:style>
  <w:style w:type="paragraph" w:styleId="CommentText">
    <w:name w:val="annotation text"/>
    <w:basedOn w:val="Normal"/>
    <w:link w:val="CommentTextChar"/>
    <w:uiPriority w:val="99"/>
    <w:unhideWhenUsed/>
    <w:rsid w:val="00770FC7"/>
    <w:pPr>
      <w:spacing w:line="240" w:lineRule="auto"/>
    </w:pPr>
    <w:rPr>
      <w:sz w:val="20"/>
      <w:szCs w:val="20"/>
    </w:rPr>
  </w:style>
  <w:style w:type="character" w:customStyle="1" w:styleId="CommentTextChar">
    <w:name w:val="Comment Text Char"/>
    <w:basedOn w:val="DefaultParagraphFont"/>
    <w:link w:val="CommentText"/>
    <w:uiPriority w:val="99"/>
    <w:rsid w:val="00770FC7"/>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770FC7"/>
    <w:rPr>
      <w:b/>
      <w:bCs/>
    </w:rPr>
  </w:style>
  <w:style w:type="character" w:customStyle="1" w:styleId="CommentSubjectChar">
    <w:name w:val="Comment Subject Char"/>
    <w:basedOn w:val="CommentTextChar"/>
    <w:link w:val="CommentSubject"/>
    <w:uiPriority w:val="99"/>
    <w:semiHidden/>
    <w:rsid w:val="00770FC7"/>
    <w:rPr>
      <w:b/>
      <w:bCs/>
      <w:color w:val="000000" w:themeColor="text1"/>
      <w:sz w:val="20"/>
      <w:szCs w:val="20"/>
    </w:rPr>
  </w:style>
  <w:style w:type="character" w:styleId="UnresolvedMention">
    <w:name w:val="Unresolved Mention"/>
    <w:basedOn w:val="DefaultParagraphFont"/>
    <w:uiPriority w:val="99"/>
    <w:semiHidden/>
    <w:unhideWhenUsed/>
    <w:rsid w:val="006F78ED"/>
    <w:rPr>
      <w:color w:val="605E5C"/>
      <w:shd w:val="clear" w:color="auto" w:fill="E1DFDD"/>
    </w:rPr>
  </w:style>
  <w:style w:type="paragraph" w:styleId="Revision">
    <w:name w:val="Revision"/>
    <w:hidden/>
    <w:uiPriority w:val="99"/>
    <w:semiHidden/>
    <w:rsid w:val="00913DCA"/>
    <w:rPr>
      <w:color w:val="000000" w:themeColor="text1"/>
    </w:rPr>
  </w:style>
  <w:style w:type="character" w:styleId="FollowedHyperlink">
    <w:name w:val="FollowedHyperlink"/>
    <w:basedOn w:val="DefaultParagraphFont"/>
    <w:uiPriority w:val="99"/>
    <w:semiHidden/>
    <w:unhideWhenUsed/>
    <w:rsid w:val="0098111D"/>
    <w:rPr>
      <w:color w:val="5F0F4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86638">
      <w:bodyDiv w:val="1"/>
      <w:marLeft w:val="0"/>
      <w:marRight w:val="0"/>
      <w:marTop w:val="0"/>
      <w:marBottom w:val="0"/>
      <w:divBdr>
        <w:top w:val="none" w:sz="0" w:space="0" w:color="auto"/>
        <w:left w:val="none" w:sz="0" w:space="0" w:color="auto"/>
        <w:bottom w:val="none" w:sz="0" w:space="0" w:color="auto"/>
        <w:right w:val="none" w:sz="0" w:space="0" w:color="auto"/>
      </w:divBdr>
    </w:div>
    <w:div w:id="685405245">
      <w:bodyDiv w:val="1"/>
      <w:marLeft w:val="0"/>
      <w:marRight w:val="0"/>
      <w:marTop w:val="0"/>
      <w:marBottom w:val="0"/>
      <w:divBdr>
        <w:top w:val="none" w:sz="0" w:space="0" w:color="auto"/>
        <w:left w:val="none" w:sz="0" w:space="0" w:color="auto"/>
        <w:bottom w:val="none" w:sz="0" w:space="0" w:color="auto"/>
        <w:right w:val="none" w:sz="0" w:space="0" w:color="auto"/>
      </w:divBdr>
    </w:div>
    <w:div w:id="834608363">
      <w:bodyDiv w:val="1"/>
      <w:marLeft w:val="0"/>
      <w:marRight w:val="0"/>
      <w:marTop w:val="0"/>
      <w:marBottom w:val="0"/>
      <w:divBdr>
        <w:top w:val="none" w:sz="0" w:space="0" w:color="auto"/>
        <w:left w:val="none" w:sz="0" w:space="0" w:color="auto"/>
        <w:bottom w:val="none" w:sz="0" w:space="0" w:color="auto"/>
        <w:right w:val="none" w:sz="0" w:space="0" w:color="auto"/>
      </w:divBdr>
    </w:div>
    <w:div w:id="1302998700">
      <w:bodyDiv w:val="1"/>
      <w:marLeft w:val="0"/>
      <w:marRight w:val="0"/>
      <w:marTop w:val="0"/>
      <w:marBottom w:val="0"/>
      <w:divBdr>
        <w:top w:val="none" w:sz="0" w:space="0" w:color="auto"/>
        <w:left w:val="none" w:sz="0" w:space="0" w:color="auto"/>
        <w:bottom w:val="none" w:sz="0" w:space="0" w:color="auto"/>
        <w:right w:val="none" w:sz="0" w:space="0" w:color="auto"/>
      </w:divBdr>
    </w:div>
    <w:div w:id="184126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tp.dot.state.tx.us/pub/txdot-info/cmd/cserve/standard/roadway/ec816.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tceq.texas.gov/downloads/permitting/stormwater/general/construction/2023-cgp-txr150000.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xdot-brand-template-microsoft-theme">
  <a:themeElements>
    <a:clrScheme name="TxDOT Template Color Scheme">
      <a:dk1>
        <a:srgbClr val="000000"/>
      </a:dk1>
      <a:lt1>
        <a:srgbClr val="FFFFFF"/>
      </a:lt1>
      <a:dk2>
        <a:srgbClr val="000000"/>
      </a:dk2>
      <a:lt2>
        <a:srgbClr val="EBEBEB"/>
      </a:lt2>
      <a:accent1>
        <a:srgbClr val="0056A9"/>
      </a:accent1>
      <a:accent2>
        <a:srgbClr val="D90D0D"/>
      </a:accent2>
      <a:accent3>
        <a:srgbClr val="196533"/>
      </a:accent3>
      <a:accent4>
        <a:srgbClr val="5F0F40"/>
      </a:accent4>
      <a:accent5>
        <a:srgbClr val="002E69"/>
      </a:accent5>
      <a:accent6>
        <a:srgbClr val="333F48"/>
      </a:accent6>
      <a:hlink>
        <a:srgbClr val="0056A9"/>
      </a:hlink>
      <a:folHlink>
        <a:srgbClr val="5F0F40"/>
      </a:folHlink>
    </a:clrScheme>
    <a:fontScheme name="TxDOT Template fonts">
      <a:majorFont>
        <a:latin typeface="Verdana Bold"/>
        <a:ea typeface=""/>
        <a:cs typeface=""/>
      </a:majorFont>
      <a:minorFont>
        <a:latin typeface="Verdana"/>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xdot-brand-template-microsoft-theme" id="{C26E1BF5-F8BE-4F71-85B1-218D4EC69D9E}" vid="{E6DCCC63-DDF4-4C00-AD5C-6EBC44B984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7A273E4B2CEC442B741A59F4CE8D246" ma:contentTypeVersion="11" ma:contentTypeDescription="Create a new document." ma:contentTypeScope="" ma:versionID="bb7ab03890c48a8b4061d5457e23cd69">
  <xsd:schema xmlns:xsd="http://www.w3.org/2001/XMLSchema" xmlns:xs="http://www.w3.org/2001/XMLSchema" xmlns:p="http://schemas.microsoft.com/office/2006/metadata/properties" xmlns:ns2="7fef7c20-eb6f-4e1b-9e04-31bde27da1d8" xmlns:ns3="4f546ee9-1892-45b9-9ba2-985592e03772" targetNamespace="http://schemas.microsoft.com/office/2006/metadata/properties" ma:root="true" ma:fieldsID="26c2e92895f5f411ac7e0a90eb3a753c" ns2:_="" ns3:_="">
    <xsd:import namespace="7fef7c20-eb6f-4e1b-9e04-31bde27da1d8"/>
    <xsd:import namespace="4f546ee9-1892-45b9-9ba2-985592e037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f7c20-eb6f-4e1b-9e04-31bde27da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100b2c1-7ce8-4bfa-b3ce-153ab71b1a0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546ee9-1892-45b9-9ba2-985592e0377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395cf50-e9f2-4e56-bbde-0b0411142929}" ma:internalName="TaxCatchAll" ma:showField="CatchAllData" ma:web="4f546ee9-1892-45b9-9ba2-985592e037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ef7c20-eb6f-4e1b-9e04-31bde27da1d8">
      <Terms xmlns="http://schemas.microsoft.com/office/infopath/2007/PartnerControls"/>
    </lcf76f155ced4ddcb4097134ff3c332f>
    <TaxCatchAll xmlns="4f546ee9-1892-45b9-9ba2-985592e0377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4487C1-0562-40A6-9E6F-583F926DFDEC}">
  <ds:schemaRefs>
    <ds:schemaRef ds:uri="http://schemas.openxmlformats.org/officeDocument/2006/bibliography"/>
  </ds:schemaRefs>
</ds:datastoreItem>
</file>

<file path=customXml/itemProps2.xml><?xml version="1.0" encoding="utf-8"?>
<ds:datastoreItem xmlns:ds="http://schemas.openxmlformats.org/officeDocument/2006/customXml" ds:itemID="{44969704-097B-4B12-BA1C-D6E723403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f7c20-eb6f-4e1b-9e04-31bde27da1d8"/>
    <ds:schemaRef ds:uri="4f546ee9-1892-45b9-9ba2-985592e03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38030A-1151-48DB-8A23-26F7EDCC7F4A}">
  <ds:schemaRefs>
    <ds:schemaRef ds:uri="http://schemas.microsoft.com/office/2006/metadata/properties"/>
    <ds:schemaRef ds:uri="http://schemas.microsoft.com/office/infopath/2007/PartnerControls"/>
    <ds:schemaRef ds:uri="7fef7c20-eb6f-4e1b-9e04-31bde27da1d8"/>
    <ds:schemaRef ds:uri="4f546ee9-1892-45b9-9ba2-985592e03772"/>
  </ds:schemaRefs>
</ds:datastoreItem>
</file>

<file path=customXml/itemProps4.xml><?xml version="1.0" encoding="utf-8"?>
<ds:datastoreItem xmlns:ds="http://schemas.openxmlformats.org/officeDocument/2006/customXml" ds:itemID="{FCDE3115-644F-4C41-8C77-9ABF1A05B7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439</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Best Management Practice Section and Design Job Aid: Outlet Protection</vt:lpstr>
    </vt:vector>
  </TitlesOfParts>
  <Company/>
  <LinksUpToDate>false</LinksUpToDate>
  <CharactersWithSpaces>2942</CharactersWithSpaces>
  <SharedDoc>false</SharedDoc>
  <HLinks>
    <vt:vector size="12" baseType="variant">
      <vt:variant>
        <vt:i4>3735607</vt:i4>
      </vt:variant>
      <vt:variant>
        <vt:i4>6</vt:i4>
      </vt:variant>
      <vt:variant>
        <vt:i4>0</vt:i4>
      </vt:variant>
      <vt:variant>
        <vt:i4>5</vt:i4>
      </vt:variant>
      <vt:variant>
        <vt:lpwstr>https://ftp.dot.state.tx.us/pub/txdot-info/cmd/cserve/specs/2014/standard/s506.pdf</vt:lpwstr>
      </vt:variant>
      <vt:variant>
        <vt:lpwstr/>
      </vt:variant>
      <vt:variant>
        <vt:i4>4784158</vt:i4>
      </vt:variant>
      <vt:variant>
        <vt:i4>3</vt:i4>
      </vt:variant>
      <vt:variant>
        <vt:i4>0</vt:i4>
      </vt:variant>
      <vt:variant>
        <vt:i4>5</vt:i4>
      </vt:variant>
      <vt:variant>
        <vt:lpwstr>https://ftp.dot.state.tx.us/pub/txdot-info/cmd/cserve/standard/roadway/ec116.pdf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 Management Practice Section and Design Job Aid: Outlet Protection</dc:title>
  <dc:subject>This job aid provides educational technical information on Outlet Protection BMP to aid in design and inspection.</dc:subject>
  <dc:creator>TxDOT</dc:creator>
  <cp:keywords>075-39-bmp; BMP; Outlet Protection</cp:keywords>
  <dc:description>Word; Accessibility; Template</dc:description>
  <cp:lastModifiedBy>Elisa Garcia</cp:lastModifiedBy>
  <cp:revision>4</cp:revision>
  <dcterms:created xsi:type="dcterms:W3CDTF">2026-03-25T12:36:00Z</dcterms:created>
  <dcterms:modified xsi:type="dcterms:W3CDTF">2026-03-27T14:22:00Z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0x010100C7A273E4B2CEC442B741A59F4CE8D246</vt:lpwstr>
  </property>
  <property fmtid="{D5CDD505-2E9C-101B-9397-08002B2CF9AE}" pid="3" name="MediaServiceImageTags">
    <vt:lpwstr/>
  </property>
  <property fmtid="{D5CDD505-2E9C-101B-9397-08002B2CF9AE}" pid="4" name="Folder_Number">
    <vt:lpwstr/>
  </property>
  <property fmtid="{D5CDD505-2E9C-101B-9397-08002B2CF9AE}" pid="5" name="Folder_Code">
    <vt:lpwstr/>
  </property>
  <property fmtid="{D5CDD505-2E9C-101B-9397-08002B2CF9AE}" pid="6" name="Folder_Name">
    <vt:lpwstr/>
  </property>
  <property fmtid="{D5CDD505-2E9C-101B-9397-08002B2CF9AE}" pid="7" name="Folder_Description">
    <vt:lpwstr/>
  </property>
  <property fmtid="{D5CDD505-2E9C-101B-9397-08002B2CF9AE}" pid="8" name="/Folder_Name/">
    <vt:lpwstr/>
  </property>
  <property fmtid="{D5CDD505-2E9C-101B-9397-08002B2CF9AE}" pid="9" name="/Folder_Description/">
    <vt:lpwstr/>
  </property>
  <property fmtid="{D5CDD505-2E9C-101B-9397-08002B2CF9AE}" pid="10" name="Folder_Version">
    <vt:lpwstr/>
  </property>
  <property fmtid="{D5CDD505-2E9C-101B-9397-08002B2CF9AE}" pid="11" name="Folder_VersionSeq">
    <vt:lpwstr/>
  </property>
  <property fmtid="{D5CDD505-2E9C-101B-9397-08002B2CF9AE}" pid="12" name="Folder_Manager">
    <vt:lpwstr/>
  </property>
  <property fmtid="{D5CDD505-2E9C-101B-9397-08002B2CF9AE}" pid="13" name="Folder_ManagerDesc">
    <vt:lpwstr/>
  </property>
  <property fmtid="{D5CDD505-2E9C-101B-9397-08002B2CF9AE}" pid="14" name="Folder_Storage">
    <vt:lpwstr/>
  </property>
  <property fmtid="{D5CDD505-2E9C-101B-9397-08002B2CF9AE}" pid="15" name="Folder_StorageDesc">
    <vt:lpwstr/>
  </property>
  <property fmtid="{D5CDD505-2E9C-101B-9397-08002B2CF9AE}" pid="16" name="Folder_Creator">
    <vt:lpwstr/>
  </property>
  <property fmtid="{D5CDD505-2E9C-101B-9397-08002B2CF9AE}" pid="17" name="Folder_CreatorDesc">
    <vt:lpwstr/>
  </property>
  <property fmtid="{D5CDD505-2E9C-101B-9397-08002B2CF9AE}" pid="18" name="Folder_CreateDate">
    <vt:lpwstr/>
  </property>
  <property fmtid="{D5CDD505-2E9C-101B-9397-08002B2CF9AE}" pid="19" name="Folder_Updater">
    <vt:lpwstr/>
  </property>
  <property fmtid="{D5CDD505-2E9C-101B-9397-08002B2CF9AE}" pid="20" name="Folder_UpdaterDesc">
    <vt:lpwstr/>
  </property>
  <property fmtid="{D5CDD505-2E9C-101B-9397-08002B2CF9AE}" pid="21" name="Folder_UpdateDate">
    <vt:lpwstr/>
  </property>
  <property fmtid="{D5CDD505-2E9C-101B-9397-08002B2CF9AE}" pid="22" name="Document_Number">
    <vt:lpwstr/>
  </property>
  <property fmtid="{D5CDD505-2E9C-101B-9397-08002B2CF9AE}" pid="23" name="Document_Name">
    <vt:lpwstr/>
  </property>
  <property fmtid="{D5CDD505-2E9C-101B-9397-08002B2CF9AE}" pid="24" name="Document_FileName">
    <vt:lpwstr/>
  </property>
  <property fmtid="{D5CDD505-2E9C-101B-9397-08002B2CF9AE}" pid="25" name="Document_Version">
    <vt:lpwstr/>
  </property>
  <property fmtid="{D5CDD505-2E9C-101B-9397-08002B2CF9AE}" pid="26" name="Document_VersionSeq">
    <vt:lpwstr/>
  </property>
  <property fmtid="{D5CDD505-2E9C-101B-9397-08002B2CF9AE}" pid="27" name="Document_Creator">
    <vt:lpwstr/>
  </property>
  <property fmtid="{D5CDD505-2E9C-101B-9397-08002B2CF9AE}" pid="28" name="Document_CreatorDesc">
    <vt:lpwstr/>
  </property>
  <property fmtid="{D5CDD505-2E9C-101B-9397-08002B2CF9AE}" pid="29" name="Document_CreateDate">
    <vt:lpwstr/>
  </property>
  <property fmtid="{D5CDD505-2E9C-101B-9397-08002B2CF9AE}" pid="30" name="Document_Updater">
    <vt:lpwstr/>
  </property>
  <property fmtid="{D5CDD505-2E9C-101B-9397-08002B2CF9AE}" pid="31" name="Document_UpdaterDesc">
    <vt:lpwstr/>
  </property>
  <property fmtid="{D5CDD505-2E9C-101B-9397-08002B2CF9AE}" pid="32" name="Document_UpdateDate">
    <vt:lpwstr/>
  </property>
  <property fmtid="{D5CDD505-2E9C-101B-9397-08002B2CF9AE}" pid="33" name="Document_Size">
    <vt:lpwstr/>
  </property>
  <property fmtid="{D5CDD505-2E9C-101B-9397-08002B2CF9AE}" pid="34" name="Document_Storage">
    <vt:lpwstr/>
  </property>
  <property fmtid="{D5CDD505-2E9C-101B-9397-08002B2CF9AE}" pid="35" name="Document_StorageDesc">
    <vt:lpwstr/>
  </property>
  <property fmtid="{D5CDD505-2E9C-101B-9397-08002B2CF9AE}" pid="36" name="Document_Department">
    <vt:lpwstr/>
  </property>
  <property fmtid="{D5CDD505-2E9C-101B-9397-08002B2CF9AE}" pid="37" name="Document_DepartmentDesc">
    <vt:lpwstr/>
  </property>
</Properties>
</file>