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62293" w14:textId="69D91CAB" w:rsidR="004F697B" w:rsidRDefault="003C1E3A" w:rsidP="00771021">
      <w:pPr>
        <w:pStyle w:val="Heading1"/>
        <w:rPr>
          <w:rFonts w:hint="eastAsia"/>
          <w:szCs w:val="48"/>
        </w:rPr>
      </w:pPr>
      <w:r>
        <w:rPr>
          <w:szCs w:val="48"/>
        </w:rPr>
        <w:t>Large</w:t>
      </w:r>
      <w:r w:rsidR="009B5439">
        <w:rPr>
          <w:szCs w:val="48"/>
        </w:rPr>
        <w:t xml:space="preserve"> Construction Activity Termination of Coverage Process for </w:t>
      </w:r>
      <w:r w:rsidR="00E8750F">
        <w:rPr>
          <w:szCs w:val="48"/>
        </w:rPr>
        <w:t>the Contractor</w:t>
      </w:r>
      <w:r w:rsidR="009B5439">
        <w:rPr>
          <w:szCs w:val="48"/>
        </w:rPr>
        <w:t xml:space="preserve"> </w:t>
      </w:r>
    </w:p>
    <w:p w14:paraId="542F39A9" w14:textId="43C70457" w:rsidR="009D03D5" w:rsidRDefault="007D279B" w:rsidP="00B5091E">
      <w:pPr>
        <w:keepNext/>
        <w:spacing w:after="0"/>
      </w:pPr>
      <w:r>
        <w:rPr>
          <w:noProof/>
        </w:rPr>
        <w:drawing>
          <wp:inline distT="0" distB="0" distL="0" distR="0" wp14:anchorId="21B2CAC8" wp14:editId="776AC95E">
            <wp:extent cx="6790476" cy="6365506"/>
            <wp:effectExtent l="0" t="0" r="0" b="0"/>
            <wp:docPr id="1145654066" name="Picture 1" descr="Flow diagram showing that once the contractor achieves final stabilization and receives approval from the Texas Department of Transportation (TxDOT), the contractor has 30 days to submit a Notice of Termination (NOT) electronically to the Texas Commission on Environmental Quality (TCEQ) and provide copies to TxDO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654066" name="Picture 1" descr="Flow diagram showing that once the contractor achieves final stabilization and receives approval from the Texas Department of Transportation (TxDOT), the contractor has 30 days to submit a Notice of Termination (NOT) electronically to the Texas Commission on Environmental Quality (TCEQ) and provide copies to TxDO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0476" cy="6365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64C0">
        <w:t xml:space="preserve">Figure </w:t>
      </w:r>
      <w:r w:rsidR="001064C0">
        <w:fldChar w:fldCharType="begin"/>
      </w:r>
      <w:r w:rsidR="001064C0">
        <w:instrText xml:space="preserve"> SEQ Figure \* ARABIC </w:instrText>
      </w:r>
      <w:r w:rsidR="001064C0">
        <w:fldChar w:fldCharType="separate"/>
      </w:r>
      <w:r w:rsidR="00792D11">
        <w:rPr>
          <w:noProof/>
        </w:rPr>
        <w:t>1</w:t>
      </w:r>
      <w:r w:rsidR="001064C0">
        <w:fldChar w:fldCharType="end"/>
      </w:r>
      <w:r w:rsidR="001064C0">
        <w:t xml:space="preserve">. </w:t>
      </w:r>
      <w:r w:rsidR="00FC4874">
        <w:t>Steps for terminating Construction General Permit (CGP) coverage on large construction activities.</w:t>
      </w:r>
    </w:p>
    <w:p w14:paraId="5EAE55FF" w14:textId="77777777" w:rsidR="009D03D5" w:rsidRDefault="009D03D5">
      <w:pPr>
        <w:spacing w:after="0" w:line="240" w:lineRule="auto"/>
      </w:pPr>
      <w:r>
        <w:br w:type="page"/>
      </w:r>
    </w:p>
    <w:p w14:paraId="6125F033" w14:textId="77777777" w:rsidR="009D03D5" w:rsidRPr="00AF5587" w:rsidRDefault="009D03D5" w:rsidP="009D03D5">
      <w:pPr>
        <w:rPr>
          <w:b/>
          <w:bCs/>
        </w:rPr>
      </w:pPr>
      <w:r w:rsidRPr="00AF5587">
        <w:rPr>
          <w:b/>
          <w:bCs/>
        </w:rPr>
        <w:lastRenderedPageBreak/>
        <w:t>Note:</w:t>
      </w:r>
    </w:p>
    <w:p w14:paraId="35708EBE" w14:textId="3D490287" w:rsidR="009B0DE0" w:rsidRDefault="009B0DE0" w:rsidP="009B0DE0">
      <w:r>
        <w:t xml:space="preserve">Texas Department </w:t>
      </w:r>
      <w:r w:rsidR="2EA4FBD7">
        <w:t>o</w:t>
      </w:r>
      <w:r>
        <w:t>f Transportation (TxDOT) may assume duties of Primary Operator with Day-to-Day Operational Control and release the contractor prior to achieving final stabilization of 70% native background vegetative cover or in arid, semi-arid, and drought-stricken condition areas as described below.</w:t>
      </w:r>
    </w:p>
    <w:p w14:paraId="3A20D6CE" w14:textId="77777777" w:rsidR="009B0DE0" w:rsidRPr="00AF5587" w:rsidRDefault="009B0DE0" w:rsidP="009B0DE0">
      <w:pPr>
        <w:rPr>
          <w:b/>
          <w:bCs/>
        </w:rPr>
      </w:pPr>
      <w:r w:rsidRPr="00AF5587">
        <w:rPr>
          <w:b/>
          <w:bCs/>
        </w:rPr>
        <w:t>Arid. Semi-Arid, and Drought-Stricken Condition Areas:</w:t>
      </w:r>
    </w:p>
    <w:p w14:paraId="6CDF9DF7" w14:textId="7A792C70" w:rsidR="00722BB4" w:rsidRPr="009B5439" w:rsidRDefault="009B0DE0" w:rsidP="00722BB4">
      <w:r>
        <w:t xml:space="preserve">In arid, semi-arid, and drought-stricken condition areas, with approval of the TxDOT Engineer and for these reasons, TxDOT </w:t>
      </w:r>
      <w:r w:rsidR="00722BB4">
        <w:t>could utilize Part I</w:t>
      </w:r>
      <w:r w:rsidR="00A939BA">
        <w:t>II</w:t>
      </w:r>
      <w:r w:rsidR="00722BB4">
        <w:t xml:space="preserve">, Section B.1.d. (Page 25) of the </w:t>
      </w:r>
      <w:hyperlink r:id="rId12" w:history="1">
        <w:r w:rsidR="00722BB4" w:rsidRPr="00D36243">
          <w:rPr>
            <w:rStyle w:val="Hyperlink"/>
          </w:rPr>
          <w:t>Construction General Permit (CGP)</w:t>
        </w:r>
      </w:hyperlink>
      <w:r w:rsidR="00722BB4">
        <w:t xml:space="preserve"> which allows the Primary Operator for Operational Control over plans and specifications to assume the role of the Primary Operator with Day-to-Day Operational Control. The final acceptance letter will be sent to the Contractor at which point the Contractor will no longer have obligations</w:t>
      </w:r>
      <w:r w:rsidR="00EC3BB4">
        <w:t xml:space="preserve"> or </w:t>
      </w:r>
      <w:r w:rsidR="00722BB4">
        <w:t>rights to access the project to perform work therefore allowing Contractor to file the Notice of Termination (NOT) with the Texas Commission on Environmental Quality (TCEQ) for the project.</w:t>
      </w:r>
    </w:p>
    <w:sectPr w:rsidR="00722BB4" w:rsidRPr="009B5439" w:rsidSect="0010454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185E6" w14:textId="77777777" w:rsidR="004938D2" w:rsidRDefault="004938D2" w:rsidP="00CE2B96">
      <w:pPr>
        <w:spacing w:after="0"/>
      </w:pPr>
      <w:r>
        <w:separator/>
      </w:r>
    </w:p>
  </w:endnote>
  <w:endnote w:type="continuationSeparator" w:id="0">
    <w:p w14:paraId="6113085B" w14:textId="77777777" w:rsidR="004938D2" w:rsidRDefault="004938D2" w:rsidP="00CE2B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8262" w14:textId="77777777" w:rsidR="00A61E10" w:rsidRDefault="00A61E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DE41" w14:textId="560DDA6A" w:rsidR="00E15D9F" w:rsidRPr="00A07068" w:rsidRDefault="00C02127" w:rsidP="0010454F">
    <w:pPr>
      <w:pStyle w:val="Footer"/>
      <w:spacing w:before="360" w:line="360" w:lineRule="auto"/>
      <w:jc w:val="right"/>
      <w:rPr>
        <w:b/>
        <w:bCs/>
        <w:color w:val="0056A9"/>
      </w:rPr>
    </w:pPr>
    <w:r w:rsidRPr="00EC18E0">
      <w:rPr>
        <w:noProof/>
        <w:color w:val="0056A9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8354A2" wp14:editId="427CE71E">
              <wp:simplePos x="0" y="0"/>
              <wp:positionH relativeFrom="margin">
                <wp:posOffset>0</wp:posOffset>
              </wp:positionH>
              <wp:positionV relativeFrom="paragraph">
                <wp:posOffset>77099</wp:posOffset>
              </wp:positionV>
              <wp:extent cx="6844381" cy="6795"/>
              <wp:effectExtent l="0" t="0" r="13970" b="31750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4381" cy="6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5211D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0;margin-top:6.05pt;width:538.95pt;height:.5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" strokecolor="#d81f26">
              <w10:wrap anchorx="margin"/>
            </v:shape>
          </w:pict>
        </mc:Fallback>
      </mc:AlternateContent>
    </w:r>
    <w:r w:rsidR="003C1E3A">
      <w:rPr>
        <w:color w:val="0056A9"/>
      </w:rPr>
      <w:t>Large</w:t>
    </w:r>
    <w:r w:rsidR="009B5439" w:rsidRPr="009B5439">
      <w:rPr>
        <w:color w:val="0056A9"/>
      </w:rPr>
      <w:t xml:space="preserve"> Construction Activity Termination of Coverage Process for </w:t>
    </w:r>
    <w:r w:rsidR="00E8750F">
      <w:rPr>
        <w:color w:val="0056A9"/>
      </w:rPr>
      <w:t>the Contractor</w:t>
    </w:r>
    <w:r w:rsidR="009B5439" w:rsidRPr="009B5439">
      <w:rPr>
        <w:color w:val="0056A9"/>
      </w:rPr>
      <w:t xml:space="preserve"> </w:t>
    </w:r>
    <w:r w:rsidR="00BD2218" w:rsidRPr="00417E9D">
      <w:rPr>
        <w:color w:val="0056A9"/>
      </w:rPr>
      <w:t xml:space="preserve">| </w:t>
    </w:r>
    <w:r w:rsidR="00BD2218" w:rsidRPr="00BD2218">
      <w:rPr>
        <w:b/>
        <w:bCs/>
        <w:color w:val="0056A9"/>
      </w:rPr>
      <w:fldChar w:fldCharType="begin"/>
    </w:r>
    <w:r w:rsidR="00BD2218" w:rsidRPr="00BD2218">
      <w:rPr>
        <w:b/>
        <w:bCs/>
        <w:color w:val="0056A9"/>
      </w:rPr>
      <w:instrText xml:space="preserve"> PAGE   \* MERGEFORMAT </w:instrText>
    </w:r>
    <w:r w:rsidR="00BD2218" w:rsidRPr="00BD2218">
      <w:rPr>
        <w:b/>
        <w:bCs/>
        <w:color w:val="0056A9"/>
      </w:rPr>
      <w:fldChar w:fldCharType="separate"/>
    </w:r>
    <w:r w:rsidR="00BD2218" w:rsidRPr="00BD2218">
      <w:rPr>
        <w:b/>
        <w:bCs/>
        <w:noProof/>
        <w:color w:val="0056A9"/>
      </w:rPr>
      <w:t>1</w:t>
    </w:r>
    <w:r w:rsidR="00BD2218" w:rsidRPr="00BD2218">
      <w:rPr>
        <w:b/>
        <w:bCs/>
        <w:noProof/>
        <w:color w:val="0056A9"/>
      </w:rPr>
      <w:fldChar w:fldCharType="end"/>
    </w:r>
  </w:p>
  <w:p w14:paraId="2B314745" w14:textId="77777777" w:rsidR="002376C2" w:rsidRDefault="002376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3A80" w14:textId="77777777" w:rsidR="00A61E10" w:rsidRDefault="00A61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F9939" w14:textId="77777777" w:rsidR="004938D2" w:rsidRDefault="004938D2" w:rsidP="00CE2B96">
      <w:pPr>
        <w:spacing w:after="0"/>
      </w:pPr>
      <w:r>
        <w:separator/>
      </w:r>
    </w:p>
  </w:footnote>
  <w:footnote w:type="continuationSeparator" w:id="0">
    <w:p w14:paraId="5C2BD097" w14:textId="77777777" w:rsidR="004938D2" w:rsidRDefault="004938D2" w:rsidP="00CE2B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46B6A" w14:textId="77777777" w:rsidR="00A61E10" w:rsidRDefault="00A61E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7ECF0" w14:textId="77777777" w:rsidR="001705BC" w:rsidRDefault="009E532E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483F464A" wp14:editId="3E785C8D">
          <wp:extent cx="2020824" cy="384048"/>
          <wp:effectExtent l="0" t="0" r="0" b="0"/>
          <wp:docPr id="1517796457" name="Picture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796457" name="Picture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824" cy="3840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0A0A1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A5BE2"/>
    <w:multiLevelType w:val="hybridMultilevel"/>
    <w:tmpl w:val="48C4E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1"/>
  </w:num>
  <w:num w:numId="2" w16cid:durableId="2082170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a3XXQWOqpKsasyck+nPcPITocT98Tfu/wovfbOQ3WlEbo84k4tKDV3nlyH7Z0BnY5Lq6WioExcI/22hOOPLwOw==" w:salt="tL/dffD3AHeFqVDSAKLnb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39"/>
    <w:rsid w:val="000013AB"/>
    <w:rsid w:val="00005748"/>
    <w:rsid w:val="0003040F"/>
    <w:rsid w:val="0003220A"/>
    <w:rsid w:val="00042206"/>
    <w:rsid w:val="00044156"/>
    <w:rsid w:val="00051E7A"/>
    <w:rsid w:val="0005583F"/>
    <w:rsid w:val="00073C60"/>
    <w:rsid w:val="00074844"/>
    <w:rsid w:val="00075AE3"/>
    <w:rsid w:val="00085939"/>
    <w:rsid w:val="000940FB"/>
    <w:rsid w:val="000A0BCA"/>
    <w:rsid w:val="000A5D0B"/>
    <w:rsid w:val="000B2945"/>
    <w:rsid w:val="000B5A5C"/>
    <w:rsid w:val="000C207B"/>
    <w:rsid w:val="000C43BB"/>
    <w:rsid w:val="000C6F99"/>
    <w:rsid w:val="000C7AD7"/>
    <w:rsid w:val="000D245F"/>
    <w:rsid w:val="000E0386"/>
    <w:rsid w:val="000E1B9D"/>
    <w:rsid w:val="0010454F"/>
    <w:rsid w:val="00105532"/>
    <w:rsid w:val="001064C0"/>
    <w:rsid w:val="00114A16"/>
    <w:rsid w:val="00127240"/>
    <w:rsid w:val="0013724B"/>
    <w:rsid w:val="001468A0"/>
    <w:rsid w:val="00146BE0"/>
    <w:rsid w:val="00166EC5"/>
    <w:rsid w:val="001705BC"/>
    <w:rsid w:val="001761D7"/>
    <w:rsid w:val="00181735"/>
    <w:rsid w:val="0018694B"/>
    <w:rsid w:val="00190DCD"/>
    <w:rsid w:val="00191AFD"/>
    <w:rsid w:val="00193C0D"/>
    <w:rsid w:val="001A69C9"/>
    <w:rsid w:val="001A7C86"/>
    <w:rsid w:val="001B0171"/>
    <w:rsid w:val="001B5185"/>
    <w:rsid w:val="001B6C26"/>
    <w:rsid w:val="001C3E75"/>
    <w:rsid w:val="001E5E7E"/>
    <w:rsid w:val="001F41C9"/>
    <w:rsid w:val="001F4FAC"/>
    <w:rsid w:val="001F7FCE"/>
    <w:rsid w:val="00200157"/>
    <w:rsid w:val="00207FEB"/>
    <w:rsid w:val="00212780"/>
    <w:rsid w:val="002340C7"/>
    <w:rsid w:val="002376C2"/>
    <w:rsid w:val="002413BD"/>
    <w:rsid w:val="002531E4"/>
    <w:rsid w:val="002557AD"/>
    <w:rsid w:val="00273031"/>
    <w:rsid w:val="002805FC"/>
    <w:rsid w:val="00284504"/>
    <w:rsid w:val="00284506"/>
    <w:rsid w:val="00290571"/>
    <w:rsid w:val="00290A05"/>
    <w:rsid w:val="002934DC"/>
    <w:rsid w:val="002934E7"/>
    <w:rsid w:val="0029630B"/>
    <w:rsid w:val="002A05A5"/>
    <w:rsid w:val="002A12D5"/>
    <w:rsid w:val="002A6DF2"/>
    <w:rsid w:val="002A75F2"/>
    <w:rsid w:val="002B1115"/>
    <w:rsid w:val="002C57BC"/>
    <w:rsid w:val="002D00D5"/>
    <w:rsid w:val="002D0309"/>
    <w:rsid w:val="002D2CAD"/>
    <w:rsid w:val="002D3A38"/>
    <w:rsid w:val="002D4DAB"/>
    <w:rsid w:val="002D6A97"/>
    <w:rsid w:val="002D7DB3"/>
    <w:rsid w:val="002E0E46"/>
    <w:rsid w:val="002E3F84"/>
    <w:rsid w:val="002E4065"/>
    <w:rsid w:val="00315982"/>
    <w:rsid w:val="003167E9"/>
    <w:rsid w:val="00321B10"/>
    <w:rsid w:val="0032481A"/>
    <w:rsid w:val="003452E7"/>
    <w:rsid w:val="003460B2"/>
    <w:rsid w:val="00352514"/>
    <w:rsid w:val="0038221C"/>
    <w:rsid w:val="00386A74"/>
    <w:rsid w:val="00386D63"/>
    <w:rsid w:val="003A504F"/>
    <w:rsid w:val="003B0829"/>
    <w:rsid w:val="003C1E3A"/>
    <w:rsid w:val="003C6DB2"/>
    <w:rsid w:val="003D41C5"/>
    <w:rsid w:val="003D6291"/>
    <w:rsid w:val="003E1328"/>
    <w:rsid w:val="003F3CC1"/>
    <w:rsid w:val="004112F8"/>
    <w:rsid w:val="00417E9D"/>
    <w:rsid w:val="0042061E"/>
    <w:rsid w:val="004229A0"/>
    <w:rsid w:val="00427DBB"/>
    <w:rsid w:val="00437A34"/>
    <w:rsid w:val="00453F2F"/>
    <w:rsid w:val="004567BC"/>
    <w:rsid w:val="00474474"/>
    <w:rsid w:val="004840F7"/>
    <w:rsid w:val="00487276"/>
    <w:rsid w:val="004938D2"/>
    <w:rsid w:val="004A1071"/>
    <w:rsid w:val="004B2025"/>
    <w:rsid w:val="004B325C"/>
    <w:rsid w:val="004C6993"/>
    <w:rsid w:val="004E496F"/>
    <w:rsid w:val="004E7B23"/>
    <w:rsid w:val="004F336B"/>
    <w:rsid w:val="004F697B"/>
    <w:rsid w:val="00501A04"/>
    <w:rsid w:val="00505D0B"/>
    <w:rsid w:val="00517907"/>
    <w:rsid w:val="00520070"/>
    <w:rsid w:val="00542132"/>
    <w:rsid w:val="005456F3"/>
    <w:rsid w:val="00546838"/>
    <w:rsid w:val="005469A1"/>
    <w:rsid w:val="005555C5"/>
    <w:rsid w:val="005572DE"/>
    <w:rsid w:val="0057609B"/>
    <w:rsid w:val="005D26A6"/>
    <w:rsid w:val="005D35F1"/>
    <w:rsid w:val="005D638D"/>
    <w:rsid w:val="005D6FD8"/>
    <w:rsid w:val="005E451D"/>
    <w:rsid w:val="006125F2"/>
    <w:rsid w:val="00624C21"/>
    <w:rsid w:val="006258E9"/>
    <w:rsid w:val="00626A92"/>
    <w:rsid w:val="006272D2"/>
    <w:rsid w:val="00640ADD"/>
    <w:rsid w:val="00643281"/>
    <w:rsid w:val="0064565C"/>
    <w:rsid w:val="00671280"/>
    <w:rsid w:val="00687A4D"/>
    <w:rsid w:val="006B34EF"/>
    <w:rsid w:val="006B6023"/>
    <w:rsid w:val="006B7EA1"/>
    <w:rsid w:val="006C5885"/>
    <w:rsid w:val="006D25FA"/>
    <w:rsid w:val="006D6390"/>
    <w:rsid w:val="006E2006"/>
    <w:rsid w:val="006F36FB"/>
    <w:rsid w:val="0070413E"/>
    <w:rsid w:val="007138BA"/>
    <w:rsid w:val="0072002A"/>
    <w:rsid w:val="00722BB4"/>
    <w:rsid w:val="007414D4"/>
    <w:rsid w:val="00746121"/>
    <w:rsid w:val="007468A2"/>
    <w:rsid w:val="007524CB"/>
    <w:rsid w:val="00755A29"/>
    <w:rsid w:val="00763838"/>
    <w:rsid w:val="00767521"/>
    <w:rsid w:val="00771021"/>
    <w:rsid w:val="00781A58"/>
    <w:rsid w:val="00791127"/>
    <w:rsid w:val="00792D11"/>
    <w:rsid w:val="007A375B"/>
    <w:rsid w:val="007A3B26"/>
    <w:rsid w:val="007B00A8"/>
    <w:rsid w:val="007B1941"/>
    <w:rsid w:val="007C06C2"/>
    <w:rsid w:val="007C5C46"/>
    <w:rsid w:val="007D279B"/>
    <w:rsid w:val="007D6D91"/>
    <w:rsid w:val="007E0AF0"/>
    <w:rsid w:val="007E4B7F"/>
    <w:rsid w:val="007E5E6D"/>
    <w:rsid w:val="007F7F96"/>
    <w:rsid w:val="008349C8"/>
    <w:rsid w:val="00836EFB"/>
    <w:rsid w:val="0086528F"/>
    <w:rsid w:val="0087110F"/>
    <w:rsid w:val="00885A03"/>
    <w:rsid w:val="00885F46"/>
    <w:rsid w:val="008905E4"/>
    <w:rsid w:val="00893375"/>
    <w:rsid w:val="00894429"/>
    <w:rsid w:val="00895D90"/>
    <w:rsid w:val="00896A27"/>
    <w:rsid w:val="008B49EB"/>
    <w:rsid w:val="008C1217"/>
    <w:rsid w:val="008F15AC"/>
    <w:rsid w:val="00900F14"/>
    <w:rsid w:val="00915FFB"/>
    <w:rsid w:val="009160AB"/>
    <w:rsid w:val="0091704D"/>
    <w:rsid w:val="00917F4D"/>
    <w:rsid w:val="00917F65"/>
    <w:rsid w:val="009260DC"/>
    <w:rsid w:val="00927983"/>
    <w:rsid w:val="00943283"/>
    <w:rsid w:val="00947AC2"/>
    <w:rsid w:val="00951072"/>
    <w:rsid w:val="00952756"/>
    <w:rsid w:val="00955095"/>
    <w:rsid w:val="00967F5A"/>
    <w:rsid w:val="0097321E"/>
    <w:rsid w:val="00976A16"/>
    <w:rsid w:val="009940A3"/>
    <w:rsid w:val="00995A37"/>
    <w:rsid w:val="009A7F61"/>
    <w:rsid w:val="009B0174"/>
    <w:rsid w:val="009B0DE0"/>
    <w:rsid w:val="009B5439"/>
    <w:rsid w:val="009D03D5"/>
    <w:rsid w:val="009D4A46"/>
    <w:rsid w:val="009D557D"/>
    <w:rsid w:val="009E532E"/>
    <w:rsid w:val="009F72F5"/>
    <w:rsid w:val="00A04186"/>
    <w:rsid w:val="00A07068"/>
    <w:rsid w:val="00A07348"/>
    <w:rsid w:val="00A166DE"/>
    <w:rsid w:val="00A22F82"/>
    <w:rsid w:val="00A27BFD"/>
    <w:rsid w:val="00A3027E"/>
    <w:rsid w:val="00A36DAD"/>
    <w:rsid w:val="00A44609"/>
    <w:rsid w:val="00A45634"/>
    <w:rsid w:val="00A47D0D"/>
    <w:rsid w:val="00A517D8"/>
    <w:rsid w:val="00A5220B"/>
    <w:rsid w:val="00A53A66"/>
    <w:rsid w:val="00A54168"/>
    <w:rsid w:val="00A56964"/>
    <w:rsid w:val="00A61E10"/>
    <w:rsid w:val="00A70747"/>
    <w:rsid w:val="00A71049"/>
    <w:rsid w:val="00A858D7"/>
    <w:rsid w:val="00A869FF"/>
    <w:rsid w:val="00A939BA"/>
    <w:rsid w:val="00A94589"/>
    <w:rsid w:val="00AA23B2"/>
    <w:rsid w:val="00AC75A0"/>
    <w:rsid w:val="00AD4351"/>
    <w:rsid w:val="00AE1A16"/>
    <w:rsid w:val="00AF5587"/>
    <w:rsid w:val="00AF6987"/>
    <w:rsid w:val="00B00662"/>
    <w:rsid w:val="00B076D5"/>
    <w:rsid w:val="00B22256"/>
    <w:rsid w:val="00B33AC9"/>
    <w:rsid w:val="00B406D5"/>
    <w:rsid w:val="00B4393D"/>
    <w:rsid w:val="00B5091E"/>
    <w:rsid w:val="00B55323"/>
    <w:rsid w:val="00B63036"/>
    <w:rsid w:val="00B63CB8"/>
    <w:rsid w:val="00B73DE7"/>
    <w:rsid w:val="00B84690"/>
    <w:rsid w:val="00B85D46"/>
    <w:rsid w:val="00B86256"/>
    <w:rsid w:val="00B900B0"/>
    <w:rsid w:val="00BB0094"/>
    <w:rsid w:val="00BD2218"/>
    <w:rsid w:val="00BD4ACA"/>
    <w:rsid w:val="00BD7E0B"/>
    <w:rsid w:val="00BE6251"/>
    <w:rsid w:val="00BE7A4B"/>
    <w:rsid w:val="00C004A5"/>
    <w:rsid w:val="00C02127"/>
    <w:rsid w:val="00C05CE2"/>
    <w:rsid w:val="00C10F1E"/>
    <w:rsid w:val="00C21F7C"/>
    <w:rsid w:val="00C27315"/>
    <w:rsid w:val="00C27E67"/>
    <w:rsid w:val="00C31BC5"/>
    <w:rsid w:val="00C500AA"/>
    <w:rsid w:val="00C575AE"/>
    <w:rsid w:val="00C658B1"/>
    <w:rsid w:val="00C75AB3"/>
    <w:rsid w:val="00C84609"/>
    <w:rsid w:val="00C923ED"/>
    <w:rsid w:val="00CB13B0"/>
    <w:rsid w:val="00CB2FFC"/>
    <w:rsid w:val="00CC00DC"/>
    <w:rsid w:val="00CE2B96"/>
    <w:rsid w:val="00CE6274"/>
    <w:rsid w:val="00CE6A5A"/>
    <w:rsid w:val="00CF0FA4"/>
    <w:rsid w:val="00D058C9"/>
    <w:rsid w:val="00D07333"/>
    <w:rsid w:val="00D11322"/>
    <w:rsid w:val="00D216C0"/>
    <w:rsid w:val="00D279D1"/>
    <w:rsid w:val="00D326DC"/>
    <w:rsid w:val="00D36243"/>
    <w:rsid w:val="00D401CD"/>
    <w:rsid w:val="00D4473A"/>
    <w:rsid w:val="00D46BC3"/>
    <w:rsid w:val="00D52D93"/>
    <w:rsid w:val="00D60F9D"/>
    <w:rsid w:val="00D641FB"/>
    <w:rsid w:val="00D74EF0"/>
    <w:rsid w:val="00D801EC"/>
    <w:rsid w:val="00D87291"/>
    <w:rsid w:val="00D877A7"/>
    <w:rsid w:val="00D97AD3"/>
    <w:rsid w:val="00DB6A6F"/>
    <w:rsid w:val="00DC037F"/>
    <w:rsid w:val="00DD5129"/>
    <w:rsid w:val="00DE6ED5"/>
    <w:rsid w:val="00DF702C"/>
    <w:rsid w:val="00E0154B"/>
    <w:rsid w:val="00E01607"/>
    <w:rsid w:val="00E02E58"/>
    <w:rsid w:val="00E04EB5"/>
    <w:rsid w:val="00E15D9F"/>
    <w:rsid w:val="00E21BC2"/>
    <w:rsid w:val="00E21E55"/>
    <w:rsid w:val="00E302A4"/>
    <w:rsid w:val="00E33825"/>
    <w:rsid w:val="00E42A56"/>
    <w:rsid w:val="00E47163"/>
    <w:rsid w:val="00E47D85"/>
    <w:rsid w:val="00E50774"/>
    <w:rsid w:val="00E60310"/>
    <w:rsid w:val="00E75EDD"/>
    <w:rsid w:val="00E83835"/>
    <w:rsid w:val="00E8750F"/>
    <w:rsid w:val="00E971C4"/>
    <w:rsid w:val="00EB0613"/>
    <w:rsid w:val="00EC18E0"/>
    <w:rsid w:val="00EC3BB4"/>
    <w:rsid w:val="00ED20AC"/>
    <w:rsid w:val="00EE5A53"/>
    <w:rsid w:val="00EE6DDC"/>
    <w:rsid w:val="00EF7847"/>
    <w:rsid w:val="00F11034"/>
    <w:rsid w:val="00F22C28"/>
    <w:rsid w:val="00F35F29"/>
    <w:rsid w:val="00F41495"/>
    <w:rsid w:val="00F44653"/>
    <w:rsid w:val="00F4559A"/>
    <w:rsid w:val="00F47B34"/>
    <w:rsid w:val="00F53357"/>
    <w:rsid w:val="00F56B95"/>
    <w:rsid w:val="00F63F58"/>
    <w:rsid w:val="00F84B0C"/>
    <w:rsid w:val="00F8718F"/>
    <w:rsid w:val="00FA4976"/>
    <w:rsid w:val="00FA6868"/>
    <w:rsid w:val="00FB0D0D"/>
    <w:rsid w:val="00FB2FFC"/>
    <w:rsid w:val="00FB3F6D"/>
    <w:rsid w:val="00FB497A"/>
    <w:rsid w:val="00FC4874"/>
    <w:rsid w:val="00FC4A49"/>
    <w:rsid w:val="00FE4D24"/>
    <w:rsid w:val="00FE554F"/>
    <w:rsid w:val="00FF4496"/>
    <w:rsid w:val="0389A08F"/>
    <w:rsid w:val="2EA4F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DAD08"/>
  <w15:chartTrackingRefBased/>
  <w15:docId w15:val="{4419D12E-2E33-478E-B063-37CFE984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E5A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E5A53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E5A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  <w:sz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E5A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E5A53"/>
    <w:rPr>
      <w:rFonts w:asciiTheme="majorHAnsi" w:eastAsiaTheme="majorEastAsia" w:hAnsiTheme="majorHAnsi" w:cstheme="majorBidi"/>
      <w:b/>
      <w:color w:val="0056A9" w:themeColor="accen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5A53"/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E5A53"/>
    <w:rPr>
      <w:rFonts w:asciiTheme="majorHAnsi" w:eastAsiaTheme="majorEastAsia" w:hAnsiTheme="majorHAnsi" w:cstheme="majorBidi"/>
      <w:b/>
      <w:color w:val="002E69" w:themeColor="accent5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E5A53"/>
    <w:rPr>
      <w:rFonts w:asciiTheme="majorHAnsi" w:eastAsiaTheme="majorEastAsia" w:hAnsiTheme="majorHAnsi" w:cstheme="majorBidi"/>
      <w:b/>
      <w:i/>
      <w:iCs/>
      <w:color w:val="002E69" w:themeColor="accent5"/>
      <w:sz w:val="26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iPriority w:val="99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autoRedefine/>
    <w:uiPriority w:val="35"/>
    <w:unhideWhenUsed/>
    <w:qFormat/>
    <w:rsid w:val="001A7C86"/>
    <w:pPr>
      <w:keepNext/>
      <w:spacing w:before="120"/>
    </w:pPr>
    <w:rPr>
      <w:iCs/>
      <w:color w:val="000000" w:themeColor="text2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FB0D0D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D401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01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01CD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01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01CD"/>
    <w:rPr>
      <w:b/>
      <w:bCs/>
      <w:color w:val="000000" w:themeColor="text1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138B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138BA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ceq.texas.gov/downloads/permitting/stormwater/general/construction/2023-cgp-txr150000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1" ma:contentTypeDescription="Create a new document." ma:contentTypeScope="" ma:versionID="bb7ab03890c48a8b4061d5457e23cd69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26c2e92895f5f411ac7e0a90eb3a753c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Props1.xml><?xml version="1.0" encoding="utf-8"?>
<ds:datastoreItem xmlns:ds="http://schemas.openxmlformats.org/officeDocument/2006/customXml" ds:itemID="{0CAAD408-5151-44B2-A632-DCB0AF987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4f546ee9-1892-45b9-9ba2-985592e03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38030A-1151-48DB-8A23-26F7EDCC7F4A}">
  <ds:schemaRefs>
    <ds:schemaRef ds:uri="http://schemas.microsoft.com/office/infopath/2007/PartnerControls"/>
    <ds:schemaRef ds:uri="4f546ee9-1892-45b9-9ba2-985592e03772"/>
    <ds:schemaRef ds:uri="http://purl.org/dc/terms/"/>
    <ds:schemaRef ds:uri="http://schemas.microsoft.com/office/2006/metadata/properties"/>
    <ds:schemaRef ds:uri="http://schemas.microsoft.com/office/2006/documentManagement/types"/>
    <ds:schemaRef ds:uri="7fef7c20-eb6f-4e1b-9e04-31bde27da1d8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208</Words>
  <Characters>1188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Large Construction Activity Termination of Coverage Process for the Contractor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Large Construction Activity Termination of Coverage Process for the Contractor</dc:title>
  <dc:subject>Notice of Termination (NOT) Requirements for the Contractor</dc:subject>
  <dc:creator>TxDOT</dc:creator>
  <cp:keywords>915-05-fig; authorization process; Large Construction Activity Termination; Coverage Process</cp:keywords>
  <dc:description/>
  <cp:lastModifiedBy>Lauren Miller</cp:lastModifiedBy>
  <cp:revision>23</cp:revision>
  <dcterms:created xsi:type="dcterms:W3CDTF">2026-03-24T16:15:00Z</dcterms:created>
  <dcterms:modified xsi:type="dcterms:W3CDTF">2026-04-24T19:40:00Z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  <property fmtid="{D5CDD505-2E9C-101B-9397-08002B2CF9AE}" pid="4" name="Folder_Number">
    <vt:lpwstr/>
  </property>
  <property fmtid="{D5CDD505-2E9C-101B-9397-08002B2CF9AE}" pid="5" name="Folder_Code">
    <vt:lpwstr/>
  </property>
  <property fmtid="{D5CDD505-2E9C-101B-9397-08002B2CF9AE}" pid="6" name="Folder_Name">
    <vt:lpwstr/>
  </property>
  <property fmtid="{D5CDD505-2E9C-101B-9397-08002B2CF9AE}" pid="7" name="Folder_Description">
    <vt:lpwstr/>
  </property>
  <property fmtid="{D5CDD505-2E9C-101B-9397-08002B2CF9AE}" pid="8" name="/Folder_Name/">
    <vt:lpwstr/>
  </property>
  <property fmtid="{D5CDD505-2E9C-101B-9397-08002B2CF9AE}" pid="9" name="/Folder_Description/">
    <vt:lpwstr/>
  </property>
  <property fmtid="{D5CDD505-2E9C-101B-9397-08002B2CF9AE}" pid="10" name="Folder_Version">
    <vt:lpwstr/>
  </property>
  <property fmtid="{D5CDD505-2E9C-101B-9397-08002B2CF9AE}" pid="11" name="Folder_VersionSeq">
    <vt:lpwstr/>
  </property>
  <property fmtid="{D5CDD505-2E9C-101B-9397-08002B2CF9AE}" pid="12" name="Folder_Manager">
    <vt:lpwstr/>
  </property>
  <property fmtid="{D5CDD505-2E9C-101B-9397-08002B2CF9AE}" pid="13" name="Folder_ManagerDesc">
    <vt:lpwstr/>
  </property>
  <property fmtid="{D5CDD505-2E9C-101B-9397-08002B2CF9AE}" pid="14" name="Folder_Storage">
    <vt:lpwstr/>
  </property>
  <property fmtid="{D5CDD505-2E9C-101B-9397-08002B2CF9AE}" pid="15" name="Folder_StorageDesc">
    <vt:lpwstr/>
  </property>
  <property fmtid="{D5CDD505-2E9C-101B-9397-08002B2CF9AE}" pid="16" name="Folder_Creator">
    <vt:lpwstr/>
  </property>
  <property fmtid="{D5CDD505-2E9C-101B-9397-08002B2CF9AE}" pid="17" name="Folder_CreatorDesc">
    <vt:lpwstr/>
  </property>
  <property fmtid="{D5CDD505-2E9C-101B-9397-08002B2CF9AE}" pid="18" name="Folder_CreateDate">
    <vt:lpwstr/>
  </property>
  <property fmtid="{D5CDD505-2E9C-101B-9397-08002B2CF9AE}" pid="19" name="Folder_Updater">
    <vt:lpwstr/>
  </property>
  <property fmtid="{D5CDD505-2E9C-101B-9397-08002B2CF9AE}" pid="20" name="Folder_UpdaterDesc">
    <vt:lpwstr/>
  </property>
  <property fmtid="{D5CDD505-2E9C-101B-9397-08002B2CF9AE}" pid="21" name="Folder_UpdateDate">
    <vt:lpwstr/>
  </property>
  <property fmtid="{D5CDD505-2E9C-101B-9397-08002B2CF9AE}" pid="22" name="Document_Number">
    <vt:lpwstr/>
  </property>
  <property fmtid="{D5CDD505-2E9C-101B-9397-08002B2CF9AE}" pid="23" name="Document_Name">
    <vt:lpwstr/>
  </property>
  <property fmtid="{D5CDD505-2E9C-101B-9397-08002B2CF9AE}" pid="24" name="Document_FileName">
    <vt:lpwstr/>
  </property>
  <property fmtid="{D5CDD505-2E9C-101B-9397-08002B2CF9AE}" pid="25" name="Document_Version">
    <vt:lpwstr/>
  </property>
  <property fmtid="{D5CDD505-2E9C-101B-9397-08002B2CF9AE}" pid="26" name="Document_VersionSeq">
    <vt:lpwstr/>
  </property>
  <property fmtid="{D5CDD505-2E9C-101B-9397-08002B2CF9AE}" pid="27" name="Document_Creator">
    <vt:lpwstr/>
  </property>
  <property fmtid="{D5CDD505-2E9C-101B-9397-08002B2CF9AE}" pid="28" name="Document_CreatorDesc">
    <vt:lpwstr/>
  </property>
  <property fmtid="{D5CDD505-2E9C-101B-9397-08002B2CF9AE}" pid="29" name="Document_CreateDate">
    <vt:lpwstr/>
  </property>
  <property fmtid="{D5CDD505-2E9C-101B-9397-08002B2CF9AE}" pid="30" name="Document_Updater">
    <vt:lpwstr/>
  </property>
  <property fmtid="{D5CDD505-2E9C-101B-9397-08002B2CF9AE}" pid="31" name="Document_UpdaterDesc">
    <vt:lpwstr/>
  </property>
  <property fmtid="{D5CDD505-2E9C-101B-9397-08002B2CF9AE}" pid="32" name="Document_UpdateDate">
    <vt:lpwstr/>
  </property>
  <property fmtid="{D5CDD505-2E9C-101B-9397-08002B2CF9AE}" pid="33" name="Document_Size">
    <vt:lpwstr/>
  </property>
  <property fmtid="{D5CDD505-2E9C-101B-9397-08002B2CF9AE}" pid="34" name="Document_Storage">
    <vt:lpwstr/>
  </property>
  <property fmtid="{D5CDD505-2E9C-101B-9397-08002B2CF9AE}" pid="35" name="Document_StorageDesc">
    <vt:lpwstr/>
  </property>
  <property fmtid="{D5CDD505-2E9C-101B-9397-08002B2CF9AE}" pid="36" name="Document_Department">
    <vt:lpwstr/>
  </property>
  <property fmtid="{D5CDD505-2E9C-101B-9397-08002B2CF9AE}" pid="37" name="Document_DepartmentDesc">
    <vt:lpwstr/>
  </property>
</Properties>
</file>