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2184" w14:textId="77777777" w:rsidR="00020E5C" w:rsidRPr="00020E5C" w:rsidRDefault="00020E5C" w:rsidP="00020E5C">
      <w:pPr>
        <w:pStyle w:val="NormalSingleSpaceNoSpaceAfter"/>
      </w:pPr>
    </w:p>
    <w:p w14:paraId="0A2CCA1B" w14:textId="77777777" w:rsidR="004D3590" w:rsidRDefault="000B67B1" w:rsidP="004D3590">
      <w:pPr>
        <w:pStyle w:val="CVRTxDOTLogoSpacing"/>
      </w:pPr>
      <w:r>
        <w:drawing>
          <wp:inline distT="0" distB="0" distL="0" distR="0" wp14:anchorId="665775C6" wp14:editId="444E1647">
            <wp:extent cx="1164253" cy="866575"/>
            <wp:effectExtent l="0" t="0" r="0" b="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2F8C0DF0" w14:textId="7662E7FE" w:rsidR="00FE5D65" w:rsidRDefault="00253398" w:rsidP="00FC165A">
      <w:pPr>
        <w:pStyle w:val="Heading1"/>
        <w:ind w:left="1260" w:right="1260"/>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0" w:name="_Toc217895683"/>
      <w:bookmarkStart w:id="1" w:name="_Toc225756788"/>
      <w:r w:rsidRPr="00253398">
        <w:t>Guidance</w:t>
      </w:r>
      <w:r>
        <w:t xml:space="preserve">: </w:t>
      </w:r>
      <w:bookmarkStart w:id="2" w:name="_Toc217895684"/>
      <w:bookmarkEnd w:id="0"/>
      <w:r>
        <w:t>Stormwater Pollution Prevention Plan</w:t>
      </w:r>
      <w:r w:rsidR="00FC165A">
        <w:t xml:space="preserve"> </w:t>
      </w:r>
      <w:r>
        <w:t>Appendix C: Completing the Form 2118</w:t>
      </w:r>
      <w:r w:rsidR="004D3590" w:rsidRPr="00EA7288">
        <w:rPr>
          <w:noProof/>
        </w:rPr>
        <mc:AlternateContent>
          <mc:Choice Requires="wps">
            <w:drawing>
              <wp:anchor distT="0" distB="0" distL="114300" distR="114300" simplePos="0" relativeHeight="251661312" behindDoc="1" locked="1" layoutInCell="1" allowOverlap="1" wp14:anchorId="02B98A79" wp14:editId="2301EDEB">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25523" id="Rectangle 729570528" o:spid="_x0000_s1026" alt="&quot;&quot;" style="position:absolute;margin-left:488.8pt;margin-top:36.5pt;width:540pt;height:719.5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1"/>
      <w:bookmarkEnd w:id="2"/>
    </w:p>
    <w:bookmarkStart w:id="3" w:name="_Toc217895685" w:displacedByCustomXml="next"/>
    <w:sdt>
      <w:sdtPr>
        <w:rPr>
          <w:rFonts w:asciiTheme="minorHAnsi" w:eastAsiaTheme="majorEastAsia" w:hAnsiTheme="minorHAnsi" w:cstheme="majorBidi"/>
          <w:b w:val="0"/>
          <w:bCs w:val="0"/>
          <w:noProof/>
          <w:color w:val="auto"/>
          <w:kern w:val="2"/>
          <w:sz w:val="24"/>
          <w:szCs w:val="20"/>
          <w14:ligatures w14:val="standardContextual"/>
        </w:rPr>
        <w:id w:val="1795402842"/>
        <w:docPartObj>
          <w:docPartGallery w:val="Table of Contents"/>
          <w:docPartUnique/>
        </w:docPartObj>
      </w:sdtPr>
      <w:sdtEndPr>
        <w:rPr>
          <w:bCs/>
        </w:rPr>
      </w:sdtEndPr>
      <w:sdtContent>
        <w:p w14:paraId="2AFF6CA8" w14:textId="77777777" w:rsidR="00AA10E8" w:rsidRDefault="00AA10E8" w:rsidP="00AA10E8">
          <w:pPr>
            <w:pStyle w:val="TOCHeading"/>
          </w:pPr>
          <w:r>
            <w:t>Contents</w:t>
          </w:r>
        </w:p>
        <w:p w14:paraId="6CC4FE08" w14:textId="13F8805E" w:rsidR="00E90E24" w:rsidRPr="00E90E24" w:rsidRDefault="00EB3C3E">
          <w:pPr>
            <w:pStyle w:val="TOC1"/>
            <w:rPr>
              <w:rFonts w:asciiTheme="minorHAnsi" w:eastAsiaTheme="minorEastAsia" w:hAnsiTheme="minorHAnsi" w:cstheme="minorBidi"/>
              <w:b w:val="0"/>
              <w:bCs/>
              <w:color w:val="auto"/>
              <w:kern w:val="2"/>
              <w:szCs w:val="24"/>
              <w14:ligatures w14:val="standardContextual"/>
            </w:rPr>
          </w:pPr>
          <w:r w:rsidRPr="00E90E24">
            <w:rPr>
              <w:rFonts w:asciiTheme="minorHAnsi" w:hAnsiTheme="minorHAnsi"/>
              <w:b w:val="0"/>
              <w:bCs/>
            </w:rPr>
            <w:fldChar w:fldCharType="begin"/>
          </w:r>
          <w:r w:rsidRPr="00E90E24">
            <w:rPr>
              <w:rFonts w:asciiTheme="minorHAnsi" w:hAnsiTheme="minorHAnsi"/>
              <w:b w:val="0"/>
              <w:bCs/>
            </w:rPr>
            <w:instrText xml:space="preserve"> TOC \o "1-4" \h \z \u </w:instrText>
          </w:r>
          <w:r w:rsidRPr="00E90E24">
            <w:rPr>
              <w:rFonts w:asciiTheme="minorHAnsi" w:hAnsiTheme="minorHAnsi"/>
              <w:b w:val="0"/>
              <w:bCs/>
            </w:rPr>
            <w:fldChar w:fldCharType="separate"/>
          </w:r>
          <w:hyperlink w:anchor="_Toc225756788" w:history="1">
            <w:r w:rsidR="00E90E24" w:rsidRPr="00E90E24">
              <w:rPr>
                <w:rStyle w:val="Hyperlink"/>
                <w:rFonts w:asciiTheme="minorHAnsi" w:hAnsiTheme="minorHAnsi"/>
                <w:b w:val="0"/>
                <w:bCs/>
              </w:rPr>
              <w:t>Guidance: Stormwater Pollution Prevention Plan Appendix C: Completing the Form 2118</w:t>
            </w:r>
            <w:r w:rsidR="00E90E24" w:rsidRPr="00E90E24">
              <w:rPr>
                <w:rFonts w:asciiTheme="minorHAnsi" w:hAnsiTheme="minorHAnsi"/>
                <w:b w:val="0"/>
                <w:bCs/>
                <w:webHidden/>
              </w:rPr>
              <w:tab/>
            </w:r>
            <w:r w:rsidR="00E90E24" w:rsidRPr="00E90E24">
              <w:rPr>
                <w:rFonts w:asciiTheme="minorHAnsi" w:hAnsiTheme="minorHAnsi"/>
                <w:b w:val="0"/>
                <w:bCs/>
                <w:webHidden/>
              </w:rPr>
              <w:fldChar w:fldCharType="begin"/>
            </w:r>
            <w:r w:rsidR="00E90E24" w:rsidRPr="00E90E24">
              <w:rPr>
                <w:rFonts w:asciiTheme="minorHAnsi" w:hAnsiTheme="minorHAnsi"/>
                <w:b w:val="0"/>
                <w:bCs/>
                <w:webHidden/>
              </w:rPr>
              <w:instrText xml:space="preserve"> PAGEREF _Toc225756788 \h </w:instrText>
            </w:r>
            <w:r w:rsidR="00E90E24" w:rsidRPr="00E90E24">
              <w:rPr>
                <w:rFonts w:asciiTheme="minorHAnsi" w:hAnsiTheme="minorHAnsi"/>
                <w:b w:val="0"/>
                <w:bCs/>
                <w:webHidden/>
              </w:rPr>
            </w:r>
            <w:r w:rsidR="00E90E24" w:rsidRPr="00E90E24">
              <w:rPr>
                <w:rFonts w:asciiTheme="minorHAnsi" w:hAnsiTheme="minorHAnsi"/>
                <w:b w:val="0"/>
                <w:bCs/>
                <w:webHidden/>
              </w:rPr>
              <w:fldChar w:fldCharType="separate"/>
            </w:r>
            <w:r w:rsidR="00E90E24" w:rsidRPr="00E90E24">
              <w:rPr>
                <w:rFonts w:asciiTheme="minorHAnsi" w:hAnsiTheme="minorHAnsi"/>
                <w:b w:val="0"/>
                <w:bCs/>
                <w:webHidden/>
              </w:rPr>
              <w:t>1</w:t>
            </w:r>
            <w:r w:rsidR="00E90E24" w:rsidRPr="00E90E24">
              <w:rPr>
                <w:rFonts w:asciiTheme="minorHAnsi" w:hAnsiTheme="minorHAnsi"/>
                <w:b w:val="0"/>
                <w:bCs/>
                <w:webHidden/>
              </w:rPr>
              <w:fldChar w:fldCharType="end"/>
            </w:r>
          </w:hyperlink>
        </w:p>
        <w:p w14:paraId="5C5273CA" w14:textId="11DC761A" w:rsidR="00E90E24" w:rsidRPr="00E90E24" w:rsidRDefault="00E90E24" w:rsidP="00E90E24">
          <w:pPr>
            <w:pStyle w:val="TOC2"/>
            <w:rPr>
              <w:rFonts w:asciiTheme="minorHAnsi" w:eastAsiaTheme="minorEastAsia" w:hAnsiTheme="minorHAnsi"/>
              <w:b w:val="0"/>
              <w:bCs/>
              <w:szCs w:val="24"/>
            </w:rPr>
          </w:pPr>
          <w:hyperlink w:anchor="_Toc225756789" w:history="1">
            <w:r w:rsidRPr="00E90E24">
              <w:rPr>
                <w:rStyle w:val="Hyperlink"/>
                <w:rFonts w:asciiTheme="minorHAnsi" w:hAnsiTheme="minorHAnsi"/>
                <w:b w:val="0"/>
                <w:bCs/>
              </w:rPr>
              <w:t>Appendix C: Completing the Form 2118</w:t>
            </w:r>
            <w:r w:rsidRPr="00E90E24">
              <w:rPr>
                <w:rFonts w:asciiTheme="minorHAnsi" w:hAnsiTheme="minorHAnsi"/>
                <w:b w:val="0"/>
                <w:bCs/>
                <w:webHidden/>
              </w:rPr>
              <w:tab/>
            </w:r>
            <w:r w:rsidRPr="00E90E24">
              <w:rPr>
                <w:rFonts w:asciiTheme="minorHAnsi" w:hAnsiTheme="minorHAnsi"/>
                <w:b w:val="0"/>
                <w:bCs/>
                <w:webHidden/>
              </w:rPr>
              <w:fldChar w:fldCharType="begin"/>
            </w:r>
            <w:r w:rsidRPr="00E90E24">
              <w:rPr>
                <w:rFonts w:asciiTheme="minorHAnsi" w:hAnsiTheme="minorHAnsi"/>
                <w:b w:val="0"/>
                <w:bCs/>
                <w:webHidden/>
              </w:rPr>
              <w:instrText xml:space="preserve"> PAGEREF _Toc225756789 \h </w:instrText>
            </w:r>
            <w:r w:rsidRPr="00E90E24">
              <w:rPr>
                <w:rFonts w:asciiTheme="minorHAnsi" w:hAnsiTheme="minorHAnsi"/>
                <w:b w:val="0"/>
                <w:bCs/>
                <w:webHidden/>
              </w:rPr>
            </w:r>
            <w:r w:rsidRPr="00E90E24">
              <w:rPr>
                <w:rFonts w:asciiTheme="minorHAnsi" w:hAnsiTheme="minorHAnsi"/>
                <w:b w:val="0"/>
                <w:bCs/>
                <w:webHidden/>
              </w:rPr>
              <w:fldChar w:fldCharType="separate"/>
            </w:r>
            <w:r w:rsidRPr="00E90E24">
              <w:rPr>
                <w:rFonts w:asciiTheme="minorHAnsi" w:hAnsiTheme="minorHAnsi"/>
                <w:b w:val="0"/>
                <w:bCs/>
                <w:webHidden/>
              </w:rPr>
              <w:t>3</w:t>
            </w:r>
            <w:r w:rsidRPr="00E90E24">
              <w:rPr>
                <w:rFonts w:asciiTheme="minorHAnsi" w:hAnsiTheme="minorHAnsi"/>
                <w:b w:val="0"/>
                <w:bCs/>
                <w:webHidden/>
              </w:rPr>
              <w:fldChar w:fldCharType="end"/>
            </w:r>
          </w:hyperlink>
        </w:p>
        <w:p w14:paraId="6230E206" w14:textId="3C3FD36A" w:rsidR="00E90E24" w:rsidRPr="00E90E24" w:rsidRDefault="00E90E24" w:rsidP="00E90E24">
          <w:pPr>
            <w:pStyle w:val="TOC2"/>
            <w:rPr>
              <w:rFonts w:asciiTheme="minorHAnsi" w:eastAsiaTheme="minorEastAsia" w:hAnsiTheme="minorHAnsi"/>
              <w:b w:val="0"/>
              <w:bCs/>
              <w:szCs w:val="24"/>
            </w:rPr>
          </w:pPr>
          <w:hyperlink w:anchor="_Toc225756790" w:history="1">
            <w:r w:rsidRPr="00E90E24">
              <w:rPr>
                <w:rStyle w:val="Hyperlink"/>
                <w:rFonts w:asciiTheme="minorHAnsi" w:hAnsiTheme="minorHAnsi"/>
                <w:b w:val="0"/>
                <w:bCs/>
              </w:rPr>
              <w:t>1.0 Project Information Section</w:t>
            </w:r>
            <w:r w:rsidRPr="00E90E24">
              <w:rPr>
                <w:rFonts w:asciiTheme="minorHAnsi" w:hAnsiTheme="minorHAnsi"/>
                <w:b w:val="0"/>
                <w:bCs/>
                <w:webHidden/>
              </w:rPr>
              <w:tab/>
            </w:r>
            <w:r w:rsidRPr="00E90E24">
              <w:rPr>
                <w:rFonts w:asciiTheme="minorHAnsi" w:hAnsiTheme="minorHAnsi"/>
                <w:b w:val="0"/>
                <w:bCs/>
                <w:webHidden/>
              </w:rPr>
              <w:fldChar w:fldCharType="begin"/>
            </w:r>
            <w:r w:rsidRPr="00E90E24">
              <w:rPr>
                <w:rFonts w:asciiTheme="minorHAnsi" w:hAnsiTheme="minorHAnsi"/>
                <w:b w:val="0"/>
                <w:bCs/>
                <w:webHidden/>
              </w:rPr>
              <w:instrText xml:space="preserve"> PAGEREF _Toc225756790 \h </w:instrText>
            </w:r>
            <w:r w:rsidRPr="00E90E24">
              <w:rPr>
                <w:rFonts w:asciiTheme="minorHAnsi" w:hAnsiTheme="minorHAnsi"/>
                <w:b w:val="0"/>
                <w:bCs/>
                <w:webHidden/>
              </w:rPr>
            </w:r>
            <w:r w:rsidRPr="00E90E24">
              <w:rPr>
                <w:rFonts w:asciiTheme="minorHAnsi" w:hAnsiTheme="minorHAnsi"/>
                <w:b w:val="0"/>
                <w:bCs/>
                <w:webHidden/>
              </w:rPr>
              <w:fldChar w:fldCharType="separate"/>
            </w:r>
            <w:r w:rsidRPr="00E90E24">
              <w:rPr>
                <w:rFonts w:asciiTheme="minorHAnsi" w:hAnsiTheme="minorHAnsi"/>
                <w:b w:val="0"/>
                <w:bCs/>
                <w:webHidden/>
              </w:rPr>
              <w:t>3</w:t>
            </w:r>
            <w:r w:rsidRPr="00E90E24">
              <w:rPr>
                <w:rFonts w:asciiTheme="minorHAnsi" w:hAnsiTheme="minorHAnsi"/>
                <w:b w:val="0"/>
                <w:bCs/>
                <w:webHidden/>
              </w:rPr>
              <w:fldChar w:fldCharType="end"/>
            </w:r>
          </w:hyperlink>
        </w:p>
        <w:p w14:paraId="085BF1A0" w14:textId="0EDDE6F8" w:rsidR="00E90E24" w:rsidRPr="00E90E24" w:rsidRDefault="00E90E24" w:rsidP="00E90E24">
          <w:pPr>
            <w:pStyle w:val="TOC2"/>
            <w:rPr>
              <w:rFonts w:asciiTheme="minorHAnsi" w:eastAsiaTheme="minorEastAsia" w:hAnsiTheme="minorHAnsi"/>
              <w:b w:val="0"/>
              <w:bCs/>
              <w:szCs w:val="24"/>
            </w:rPr>
          </w:pPr>
          <w:hyperlink w:anchor="_Toc225756791" w:history="1">
            <w:r w:rsidRPr="00E90E24">
              <w:rPr>
                <w:rStyle w:val="Hyperlink"/>
                <w:rFonts w:asciiTheme="minorHAnsi" w:hAnsiTheme="minorHAnsi"/>
                <w:b w:val="0"/>
                <w:bCs/>
              </w:rPr>
              <w:t>2.0 If inspections cycles other than the 7-day inspection cycle are used, rainfall records are required to be kept with the SWP3 Binder in Attachment 2.5. Inspected Best Management Practices (BMPs): Areas Section</w:t>
            </w:r>
            <w:r w:rsidRPr="00E90E24">
              <w:rPr>
                <w:rFonts w:asciiTheme="minorHAnsi" w:hAnsiTheme="minorHAnsi"/>
                <w:b w:val="0"/>
                <w:bCs/>
                <w:webHidden/>
              </w:rPr>
              <w:tab/>
            </w:r>
            <w:r w:rsidRPr="00E90E24">
              <w:rPr>
                <w:rFonts w:asciiTheme="minorHAnsi" w:hAnsiTheme="minorHAnsi"/>
                <w:b w:val="0"/>
                <w:bCs/>
                <w:webHidden/>
              </w:rPr>
              <w:fldChar w:fldCharType="begin"/>
            </w:r>
            <w:r w:rsidRPr="00E90E24">
              <w:rPr>
                <w:rFonts w:asciiTheme="minorHAnsi" w:hAnsiTheme="minorHAnsi"/>
                <w:b w:val="0"/>
                <w:bCs/>
                <w:webHidden/>
              </w:rPr>
              <w:instrText xml:space="preserve"> PAGEREF _Toc225756791 \h </w:instrText>
            </w:r>
            <w:r w:rsidRPr="00E90E24">
              <w:rPr>
                <w:rFonts w:asciiTheme="minorHAnsi" w:hAnsiTheme="minorHAnsi"/>
                <w:b w:val="0"/>
                <w:bCs/>
                <w:webHidden/>
              </w:rPr>
            </w:r>
            <w:r w:rsidRPr="00E90E24">
              <w:rPr>
                <w:rFonts w:asciiTheme="minorHAnsi" w:hAnsiTheme="minorHAnsi"/>
                <w:b w:val="0"/>
                <w:bCs/>
                <w:webHidden/>
              </w:rPr>
              <w:fldChar w:fldCharType="separate"/>
            </w:r>
            <w:r w:rsidRPr="00E90E24">
              <w:rPr>
                <w:rFonts w:asciiTheme="minorHAnsi" w:hAnsiTheme="minorHAnsi"/>
                <w:b w:val="0"/>
                <w:bCs/>
                <w:webHidden/>
              </w:rPr>
              <w:t>6</w:t>
            </w:r>
            <w:r w:rsidRPr="00E90E24">
              <w:rPr>
                <w:rFonts w:asciiTheme="minorHAnsi" w:hAnsiTheme="minorHAnsi"/>
                <w:b w:val="0"/>
                <w:bCs/>
                <w:webHidden/>
              </w:rPr>
              <w:fldChar w:fldCharType="end"/>
            </w:r>
          </w:hyperlink>
        </w:p>
        <w:p w14:paraId="4A513AC0" w14:textId="7D23C58D" w:rsidR="00E90E24" w:rsidRPr="00E90E24" w:rsidRDefault="00E90E24" w:rsidP="00E90E24">
          <w:pPr>
            <w:pStyle w:val="TOC2"/>
            <w:rPr>
              <w:rFonts w:asciiTheme="minorHAnsi" w:eastAsiaTheme="minorEastAsia" w:hAnsiTheme="minorHAnsi"/>
              <w:b w:val="0"/>
              <w:bCs/>
              <w:szCs w:val="24"/>
            </w:rPr>
          </w:pPr>
          <w:hyperlink w:anchor="_Toc225756792" w:history="1">
            <w:r w:rsidRPr="00E90E24">
              <w:rPr>
                <w:rStyle w:val="Hyperlink"/>
                <w:rFonts w:asciiTheme="minorHAnsi" w:hAnsiTheme="minorHAnsi"/>
                <w:b w:val="0"/>
                <w:bCs/>
              </w:rPr>
              <w:t>3.0 Corrective Actions, Maintenance, Upgrading, or Additional Controls Section</w:t>
            </w:r>
            <w:r w:rsidRPr="00E90E24">
              <w:rPr>
                <w:rFonts w:asciiTheme="minorHAnsi" w:hAnsiTheme="minorHAnsi"/>
                <w:b w:val="0"/>
                <w:bCs/>
                <w:webHidden/>
              </w:rPr>
              <w:tab/>
            </w:r>
            <w:r w:rsidRPr="00E90E24">
              <w:rPr>
                <w:rFonts w:asciiTheme="minorHAnsi" w:hAnsiTheme="minorHAnsi"/>
                <w:b w:val="0"/>
                <w:bCs/>
                <w:webHidden/>
              </w:rPr>
              <w:fldChar w:fldCharType="begin"/>
            </w:r>
            <w:r w:rsidRPr="00E90E24">
              <w:rPr>
                <w:rFonts w:asciiTheme="minorHAnsi" w:hAnsiTheme="minorHAnsi"/>
                <w:b w:val="0"/>
                <w:bCs/>
                <w:webHidden/>
              </w:rPr>
              <w:instrText xml:space="preserve"> PAGEREF _Toc225756792 \h </w:instrText>
            </w:r>
            <w:r w:rsidRPr="00E90E24">
              <w:rPr>
                <w:rFonts w:asciiTheme="minorHAnsi" w:hAnsiTheme="minorHAnsi"/>
                <w:b w:val="0"/>
                <w:bCs/>
                <w:webHidden/>
              </w:rPr>
            </w:r>
            <w:r w:rsidRPr="00E90E24">
              <w:rPr>
                <w:rFonts w:asciiTheme="minorHAnsi" w:hAnsiTheme="minorHAnsi"/>
                <w:b w:val="0"/>
                <w:bCs/>
                <w:webHidden/>
              </w:rPr>
              <w:fldChar w:fldCharType="separate"/>
            </w:r>
            <w:r w:rsidRPr="00E90E24">
              <w:rPr>
                <w:rFonts w:asciiTheme="minorHAnsi" w:hAnsiTheme="minorHAnsi"/>
                <w:b w:val="0"/>
                <w:bCs/>
                <w:webHidden/>
              </w:rPr>
              <w:t>6</w:t>
            </w:r>
            <w:r w:rsidRPr="00E90E24">
              <w:rPr>
                <w:rFonts w:asciiTheme="minorHAnsi" w:hAnsiTheme="minorHAnsi"/>
                <w:b w:val="0"/>
                <w:bCs/>
                <w:webHidden/>
              </w:rPr>
              <w:fldChar w:fldCharType="end"/>
            </w:r>
          </w:hyperlink>
        </w:p>
        <w:p w14:paraId="2947B75C" w14:textId="2B4ED897" w:rsidR="00E90E24" w:rsidRPr="00E90E24" w:rsidRDefault="00E90E24" w:rsidP="00E90E24">
          <w:pPr>
            <w:pStyle w:val="TOC2"/>
            <w:rPr>
              <w:rFonts w:asciiTheme="minorHAnsi" w:eastAsiaTheme="minorEastAsia" w:hAnsiTheme="minorHAnsi"/>
              <w:b w:val="0"/>
              <w:bCs/>
              <w:szCs w:val="24"/>
            </w:rPr>
          </w:pPr>
          <w:hyperlink w:anchor="_Toc225756793" w:history="1">
            <w:r w:rsidRPr="00E90E24">
              <w:rPr>
                <w:rStyle w:val="Hyperlink"/>
                <w:rFonts w:asciiTheme="minorHAnsi" w:hAnsiTheme="minorHAnsi"/>
                <w:b w:val="0"/>
                <w:bCs/>
              </w:rPr>
              <w:t>4.0 Temporary and Permanent Stabilization</w:t>
            </w:r>
            <w:r w:rsidRPr="00E90E24">
              <w:rPr>
                <w:rFonts w:asciiTheme="minorHAnsi" w:hAnsiTheme="minorHAnsi"/>
                <w:b w:val="0"/>
                <w:bCs/>
                <w:webHidden/>
              </w:rPr>
              <w:tab/>
            </w:r>
            <w:r w:rsidRPr="00E90E24">
              <w:rPr>
                <w:rFonts w:asciiTheme="minorHAnsi" w:hAnsiTheme="minorHAnsi"/>
                <w:b w:val="0"/>
                <w:bCs/>
                <w:webHidden/>
              </w:rPr>
              <w:fldChar w:fldCharType="begin"/>
            </w:r>
            <w:r w:rsidRPr="00E90E24">
              <w:rPr>
                <w:rFonts w:asciiTheme="minorHAnsi" w:hAnsiTheme="minorHAnsi"/>
                <w:b w:val="0"/>
                <w:bCs/>
                <w:webHidden/>
              </w:rPr>
              <w:instrText xml:space="preserve"> PAGEREF _Toc225756793 \h </w:instrText>
            </w:r>
            <w:r w:rsidRPr="00E90E24">
              <w:rPr>
                <w:rFonts w:asciiTheme="minorHAnsi" w:hAnsiTheme="minorHAnsi"/>
                <w:b w:val="0"/>
                <w:bCs/>
                <w:webHidden/>
              </w:rPr>
            </w:r>
            <w:r w:rsidRPr="00E90E24">
              <w:rPr>
                <w:rFonts w:asciiTheme="minorHAnsi" w:hAnsiTheme="minorHAnsi"/>
                <w:b w:val="0"/>
                <w:bCs/>
                <w:webHidden/>
              </w:rPr>
              <w:fldChar w:fldCharType="separate"/>
            </w:r>
            <w:r w:rsidRPr="00E90E24">
              <w:rPr>
                <w:rFonts w:asciiTheme="minorHAnsi" w:hAnsiTheme="minorHAnsi"/>
                <w:b w:val="0"/>
                <w:bCs/>
                <w:webHidden/>
              </w:rPr>
              <w:t>15</w:t>
            </w:r>
            <w:r w:rsidRPr="00E90E24">
              <w:rPr>
                <w:rFonts w:asciiTheme="minorHAnsi" w:hAnsiTheme="minorHAnsi"/>
                <w:b w:val="0"/>
                <w:bCs/>
                <w:webHidden/>
              </w:rPr>
              <w:fldChar w:fldCharType="end"/>
            </w:r>
          </w:hyperlink>
        </w:p>
        <w:p w14:paraId="3F521592" w14:textId="14D7BE45" w:rsidR="00E90E24" w:rsidRPr="00E90E24" w:rsidRDefault="00E90E24" w:rsidP="00E90E24">
          <w:pPr>
            <w:pStyle w:val="TOC2"/>
            <w:rPr>
              <w:rFonts w:asciiTheme="minorHAnsi" w:eastAsiaTheme="minorEastAsia" w:hAnsiTheme="minorHAnsi"/>
              <w:b w:val="0"/>
              <w:bCs/>
              <w:szCs w:val="24"/>
            </w:rPr>
          </w:pPr>
          <w:hyperlink w:anchor="_Toc225756794" w:history="1">
            <w:r w:rsidRPr="00E90E24">
              <w:rPr>
                <w:rStyle w:val="Hyperlink"/>
                <w:rFonts w:asciiTheme="minorHAnsi" w:hAnsiTheme="minorHAnsi"/>
                <w:b w:val="0"/>
                <w:bCs/>
              </w:rPr>
              <w:t>5.0 Observations Section</w:t>
            </w:r>
            <w:r w:rsidRPr="00E90E24">
              <w:rPr>
                <w:rFonts w:asciiTheme="minorHAnsi" w:hAnsiTheme="minorHAnsi"/>
                <w:b w:val="0"/>
                <w:bCs/>
                <w:webHidden/>
              </w:rPr>
              <w:tab/>
            </w:r>
            <w:r w:rsidRPr="00E90E24">
              <w:rPr>
                <w:rFonts w:asciiTheme="minorHAnsi" w:hAnsiTheme="minorHAnsi"/>
                <w:b w:val="0"/>
                <w:bCs/>
                <w:webHidden/>
              </w:rPr>
              <w:fldChar w:fldCharType="begin"/>
            </w:r>
            <w:r w:rsidRPr="00E90E24">
              <w:rPr>
                <w:rFonts w:asciiTheme="minorHAnsi" w:hAnsiTheme="minorHAnsi"/>
                <w:b w:val="0"/>
                <w:bCs/>
                <w:webHidden/>
              </w:rPr>
              <w:instrText xml:space="preserve"> PAGEREF _Toc225756794 \h </w:instrText>
            </w:r>
            <w:r w:rsidRPr="00E90E24">
              <w:rPr>
                <w:rFonts w:asciiTheme="minorHAnsi" w:hAnsiTheme="minorHAnsi"/>
                <w:b w:val="0"/>
                <w:bCs/>
                <w:webHidden/>
              </w:rPr>
            </w:r>
            <w:r w:rsidRPr="00E90E24">
              <w:rPr>
                <w:rFonts w:asciiTheme="minorHAnsi" w:hAnsiTheme="minorHAnsi"/>
                <w:b w:val="0"/>
                <w:bCs/>
                <w:webHidden/>
              </w:rPr>
              <w:fldChar w:fldCharType="separate"/>
            </w:r>
            <w:r w:rsidRPr="00E90E24">
              <w:rPr>
                <w:rFonts w:asciiTheme="minorHAnsi" w:hAnsiTheme="minorHAnsi"/>
                <w:b w:val="0"/>
                <w:bCs/>
                <w:webHidden/>
              </w:rPr>
              <w:t>18</w:t>
            </w:r>
            <w:r w:rsidRPr="00E90E24">
              <w:rPr>
                <w:rFonts w:asciiTheme="minorHAnsi" w:hAnsiTheme="minorHAnsi"/>
                <w:b w:val="0"/>
                <w:bCs/>
                <w:webHidden/>
              </w:rPr>
              <w:fldChar w:fldCharType="end"/>
            </w:r>
          </w:hyperlink>
        </w:p>
        <w:p w14:paraId="4B125103" w14:textId="43676486" w:rsidR="00E90E24" w:rsidRPr="00E90E24" w:rsidRDefault="00E90E24" w:rsidP="00E90E24">
          <w:pPr>
            <w:pStyle w:val="TOC2"/>
            <w:rPr>
              <w:rFonts w:asciiTheme="minorHAnsi" w:eastAsiaTheme="minorEastAsia" w:hAnsiTheme="minorHAnsi"/>
              <w:b w:val="0"/>
              <w:bCs/>
              <w:szCs w:val="24"/>
            </w:rPr>
          </w:pPr>
          <w:hyperlink w:anchor="_Toc225756795" w:history="1">
            <w:r w:rsidRPr="00E90E24">
              <w:rPr>
                <w:rStyle w:val="Hyperlink"/>
                <w:rFonts w:asciiTheme="minorHAnsi" w:hAnsiTheme="minorHAnsi"/>
                <w:b w:val="0"/>
                <w:bCs/>
              </w:rPr>
              <w:t>6.0 Compliance Certification and Signature</w:t>
            </w:r>
            <w:r w:rsidRPr="00E90E24">
              <w:rPr>
                <w:rFonts w:asciiTheme="minorHAnsi" w:hAnsiTheme="minorHAnsi"/>
                <w:b w:val="0"/>
                <w:bCs/>
                <w:webHidden/>
              </w:rPr>
              <w:tab/>
            </w:r>
            <w:r w:rsidRPr="00E90E24">
              <w:rPr>
                <w:rFonts w:asciiTheme="minorHAnsi" w:hAnsiTheme="minorHAnsi"/>
                <w:b w:val="0"/>
                <w:bCs/>
                <w:webHidden/>
              </w:rPr>
              <w:fldChar w:fldCharType="begin"/>
            </w:r>
            <w:r w:rsidRPr="00E90E24">
              <w:rPr>
                <w:rFonts w:asciiTheme="minorHAnsi" w:hAnsiTheme="minorHAnsi"/>
                <w:b w:val="0"/>
                <w:bCs/>
                <w:webHidden/>
              </w:rPr>
              <w:instrText xml:space="preserve"> PAGEREF _Toc225756795 \h </w:instrText>
            </w:r>
            <w:r w:rsidRPr="00E90E24">
              <w:rPr>
                <w:rFonts w:asciiTheme="minorHAnsi" w:hAnsiTheme="minorHAnsi"/>
                <w:b w:val="0"/>
                <w:bCs/>
                <w:webHidden/>
              </w:rPr>
            </w:r>
            <w:r w:rsidRPr="00E90E24">
              <w:rPr>
                <w:rFonts w:asciiTheme="minorHAnsi" w:hAnsiTheme="minorHAnsi"/>
                <w:b w:val="0"/>
                <w:bCs/>
                <w:webHidden/>
              </w:rPr>
              <w:fldChar w:fldCharType="separate"/>
            </w:r>
            <w:r w:rsidRPr="00E90E24">
              <w:rPr>
                <w:rFonts w:asciiTheme="minorHAnsi" w:hAnsiTheme="minorHAnsi"/>
                <w:b w:val="0"/>
                <w:bCs/>
                <w:webHidden/>
              </w:rPr>
              <w:t>20</w:t>
            </w:r>
            <w:r w:rsidRPr="00E90E24">
              <w:rPr>
                <w:rFonts w:asciiTheme="minorHAnsi" w:hAnsiTheme="minorHAnsi"/>
                <w:b w:val="0"/>
                <w:bCs/>
                <w:webHidden/>
              </w:rPr>
              <w:fldChar w:fldCharType="end"/>
            </w:r>
          </w:hyperlink>
        </w:p>
        <w:p w14:paraId="18BACB2A" w14:textId="35EB5FCF" w:rsidR="00E90E24" w:rsidRPr="00E90E24" w:rsidRDefault="00E90E24" w:rsidP="00E90E24">
          <w:pPr>
            <w:pStyle w:val="TOC2"/>
            <w:rPr>
              <w:rFonts w:asciiTheme="minorHAnsi" w:eastAsiaTheme="minorEastAsia" w:hAnsiTheme="minorHAnsi"/>
              <w:b w:val="0"/>
              <w:bCs/>
              <w:szCs w:val="24"/>
            </w:rPr>
          </w:pPr>
          <w:hyperlink w:anchor="_Toc225756796" w:history="1">
            <w:r w:rsidRPr="00E90E24">
              <w:rPr>
                <w:rStyle w:val="Hyperlink"/>
                <w:rFonts w:asciiTheme="minorHAnsi" w:hAnsiTheme="minorHAnsi"/>
                <w:b w:val="0"/>
                <w:bCs/>
              </w:rPr>
              <w:t>7.0 Contractor Notification and Signature</w:t>
            </w:r>
            <w:r w:rsidRPr="00E90E24">
              <w:rPr>
                <w:rFonts w:asciiTheme="minorHAnsi" w:hAnsiTheme="minorHAnsi"/>
                <w:b w:val="0"/>
                <w:bCs/>
                <w:webHidden/>
              </w:rPr>
              <w:tab/>
            </w:r>
            <w:r w:rsidRPr="00E90E24">
              <w:rPr>
                <w:rFonts w:asciiTheme="minorHAnsi" w:hAnsiTheme="minorHAnsi"/>
                <w:b w:val="0"/>
                <w:bCs/>
                <w:webHidden/>
              </w:rPr>
              <w:fldChar w:fldCharType="begin"/>
            </w:r>
            <w:r w:rsidRPr="00E90E24">
              <w:rPr>
                <w:rFonts w:asciiTheme="minorHAnsi" w:hAnsiTheme="minorHAnsi"/>
                <w:b w:val="0"/>
                <w:bCs/>
                <w:webHidden/>
              </w:rPr>
              <w:instrText xml:space="preserve"> PAGEREF _Toc225756796 \h </w:instrText>
            </w:r>
            <w:r w:rsidRPr="00E90E24">
              <w:rPr>
                <w:rFonts w:asciiTheme="minorHAnsi" w:hAnsiTheme="minorHAnsi"/>
                <w:b w:val="0"/>
                <w:bCs/>
                <w:webHidden/>
              </w:rPr>
            </w:r>
            <w:r w:rsidRPr="00E90E24">
              <w:rPr>
                <w:rFonts w:asciiTheme="minorHAnsi" w:hAnsiTheme="minorHAnsi"/>
                <w:b w:val="0"/>
                <w:bCs/>
                <w:webHidden/>
              </w:rPr>
              <w:fldChar w:fldCharType="separate"/>
            </w:r>
            <w:r w:rsidRPr="00E90E24">
              <w:rPr>
                <w:rFonts w:asciiTheme="minorHAnsi" w:hAnsiTheme="minorHAnsi"/>
                <w:b w:val="0"/>
                <w:bCs/>
                <w:webHidden/>
              </w:rPr>
              <w:t>20</w:t>
            </w:r>
            <w:r w:rsidRPr="00E90E24">
              <w:rPr>
                <w:rFonts w:asciiTheme="minorHAnsi" w:hAnsiTheme="minorHAnsi"/>
                <w:b w:val="0"/>
                <w:bCs/>
                <w:webHidden/>
              </w:rPr>
              <w:fldChar w:fldCharType="end"/>
            </w:r>
          </w:hyperlink>
        </w:p>
        <w:p w14:paraId="5110D363" w14:textId="780636F1" w:rsidR="00E90E24" w:rsidRPr="00E90E24" w:rsidRDefault="00E90E24" w:rsidP="00E90E24">
          <w:pPr>
            <w:pStyle w:val="TOC2"/>
            <w:rPr>
              <w:rFonts w:asciiTheme="minorHAnsi" w:eastAsiaTheme="minorEastAsia" w:hAnsiTheme="minorHAnsi"/>
              <w:b w:val="0"/>
              <w:bCs/>
              <w:szCs w:val="24"/>
            </w:rPr>
          </w:pPr>
          <w:hyperlink w:anchor="_Toc225756797" w:history="1">
            <w:r w:rsidRPr="00E90E24">
              <w:rPr>
                <w:rStyle w:val="Hyperlink"/>
                <w:rFonts w:asciiTheme="minorHAnsi" w:hAnsiTheme="minorHAnsi"/>
                <w:b w:val="0"/>
                <w:bCs/>
              </w:rPr>
              <w:t>8.0 Inspection Certification and Signature</w:t>
            </w:r>
            <w:r w:rsidRPr="00E90E24">
              <w:rPr>
                <w:rFonts w:asciiTheme="minorHAnsi" w:hAnsiTheme="minorHAnsi"/>
                <w:b w:val="0"/>
                <w:bCs/>
                <w:webHidden/>
              </w:rPr>
              <w:tab/>
            </w:r>
            <w:r w:rsidRPr="00E90E24">
              <w:rPr>
                <w:rFonts w:asciiTheme="minorHAnsi" w:hAnsiTheme="minorHAnsi"/>
                <w:b w:val="0"/>
                <w:bCs/>
                <w:webHidden/>
              </w:rPr>
              <w:fldChar w:fldCharType="begin"/>
            </w:r>
            <w:r w:rsidRPr="00E90E24">
              <w:rPr>
                <w:rFonts w:asciiTheme="minorHAnsi" w:hAnsiTheme="minorHAnsi"/>
                <w:b w:val="0"/>
                <w:bCs/>
                <w:webHidden/>
              </w:rPr>
              <w:instrText xml:space="preserve"> PAGEREF _Toc225756797 \h </w:instrText>
            </w:r>
            <w:r w:rsidRPr="00E90E24">
              <w:rPr>
                <w:rFonts w:asciiTheme="minorHAnsi" w:hAnsiTheme="minorHAnsi"/>
                <w:b w:val="0"/>
                <w:bCs/>
                <w:webHidden/>
              </w:rPr>
            </w:r>
            <w:r w:rsidRPr="00E90E24">
              <w:rPr>
                <w:rFonts w:asciiTheme="minorHAnsi" w:hAnsiTheme="minorHAnsi"/>
                <w:b w:val="0"/>
                <w:bCs/>
                <w:webHidden/>
              </w:rPr>
              <w:fldChar w:fldCharType="separate"/>
            </w:r>
            <w:r w:rsidRPr="00E90E24">
              <w:rPr>
                <w:rFonts w:asciiTheme="minorHAnsi" w:hAnsiTheme="minorHAnsi"/>
                <w:b w:val="0"/>
                <w:bCs/>
                <w:webHidden/>
              </w:rPr>
              <w:t>21</w:t>
            </w:r>
            <w:r w:rsidRPr="00E90E24">
              <w:rPr>
                <w:rFonts w:asciiTheme="minorHAnsi" w:hAnsiTheme="minorHAnsi"/>
                <w:b w:val="0"/>
                <w:bCs/>
                <w:webHidden/>
              </w:rPr>
              <w:fldChar w:fldCharType="end"/>
            </w:r>
          </w:hyperlink>
        </w:p>
        <w:p w14:paraId="0D8A6199" w14:textId="6113C39F" w:rsidR="00E90E24" w:rsidRPr="00E90E24" w:rsidRDefault="00E90E24" w:rsidP="00E90E24">
          <w:pPr>
            <w:pStyle w:val="TOC2"/>
            <w:rPr>
              <w:rFonts w:asciiTheme="minorHAnsi" w:eastAsiaTheme="minorEastAsia" w:hAnsiTheme="minorHAnsi"/>
              <w:b w:val="0"/>
              <w:bCs/>
              <w:szCs w:val="24"/>
            </w:rPr>
          </w:pPr>
          <w:hyperlink w:anchor="_Toc225756798" w:history="1">
            <w:r w:rsidRPr="00E90E24">
              <w:rPr>
                <w:rStyle w:val="Hyperlink"/>
                <w:rFonts w:asciiTheme="minorHAnsi" w:hAnsiTheme="minorHAnsi"/>
                <w:b w:val="0"/>
                <w:bCs/>
              </w:rPr>
              <w:t>9.0 Post Signature Updates Section</w:t>
            </w:r>
            <w:r w:rsidRPr="00E90E24">
              <w:rPr>
                <w:rFonts w:asciiTheme="minorHAnsi" w:hAnsiTheme="minorHAnsi"/>
                <w:b w:val="0"/>
                <w:bCs/>
                <w:webHidden/>
              </w:rPr>
              <w:tab/>
            </w:r>
            <w:r w:rsidRPr="00E90E24">
              <w:rPr>
                <w:rFonts w:asciiTheme="minorHAnsi" w:hAnsiTheme="minorHAnsi"/>
                <w:b w:val="0"/>
                <w:bCs/>
                <w:webHidden/>
              </w:rPr>
              <w:fldChar w:fldCharType="begin"/>
            </w:r>
            <w:r w:rsidRPr="00E90E24">
              <w:rPr>
                <w:rFonts w:asciiTheme="minorHAnsi" w:hAnsiTheme="minorHAnsi"/>
                <w:b w:val="0"/>
                <w:bCs/>
                <w:webHidden/>
              </w:rPr>
              <w:instrText xml:space="preserve"> PAGEREF _Toc225756798 \h </w:instrText>
            </w:r>
            <w:r w:rsidRPr="00E90E24">
              <w:rPr>
                <w:rFonts w:asciiTheme="minorHAnsi" w:hAnsiTheme="minorHAnsi"/>
                <w:b w:val="0"/>
                <w:bCs/>
                <w:webHidden/>
              </w:rPr>
            </w:r>
            <w:r w:rsidRPr="00E90E24">
              <w:rPr>
                <w:rFonts w:asciiTheme="minorHAnsi" w:hAnsiTheme="minorHAnsi"/>
                <w:b w:val="0"/>
                <w:bCs/>
                <w:webHidden/>
              </w:rPr>
              <w:fldChar w:fldCharType="separate"/>
            </w:r>
            <w:r w:rsidRPr="00E90E24">
              <w:rPr>
                <w:rFonts w:asciiTheme="minorHAnsi" w:hAnsiTheme="minorHAnsi"/>
                <w:b w:val="0"/>
                <w:bCs/>
                <w:webHidden/>
              </w:rPr>
              <w:t>22</w:t>
            </w:r>
            <w:r w:rsidRPr="00E90E24">
              <w:rPr>
                <w:rFonts w:asciiTheme="minorHAnsi" w:hAnsiTheme="minorHAnsi"/>
                <w:b w:val="0"/>
                <w:bCs/>
                <w:webHidden/>
              </w:rPr>
              <w:fldChar w:fldCharType="end"/>
            </w:r>
          </w:hyperlink>
        </w:p>
        <w:p w14:paraId="10776E2A" w14:textId="0425E4EA" w:rsidR="00AA10E8" w:rsidRPr="00E90E24" w:rsidRDefault="00E90E24" w:rsidP="00E90E24">
          <w:pPr>
            <w:pStyle w:val="TOC2"/>
            <w:rPr>
              <w:rFonts w:asciiTheme="minorHAnsi" w:hAnsiTheme="minorHAnsi"/>
              <w:b w:val="0"/>
              <w:bCs/>
            </w:rPr>
          </w:pPr>
          <w:hyperlink w:anchor="_Toc225756799" w:history="1">
            <w:r w:rsidRPr="00E90E24">
              <w:rPr>
                <w:rStyle w:val="Hyperlink"/>
                <w:rFonts w:asciiTheme="minorHAnsi" w:hAnsiTheme="minorHAnsi" w:cstheme="majorBidi"/>
                <w:b w:val="0"/>
                <w:bCs/>
              </w:rPr>
              <w:t>Revision History</w:t>
            </w:r>
            <w:r w:rsidRPr="00E90E24">
              <w:rPr>
                <w:rFonts w:asciiTheme="minorHAnsi" w:hAnsiTheme="minorHAnsi"/>
                <w:b w:val="0"/>
                <w:bCs/>
                <w:webHidden/>
              </w:rPr>
              <w:tab/>
            </w:r>
            <w:r w:rsidRPr="00E90E24">
              <w:rPr>
                <w:rFonts w:asciiTheme="minorHAnsi" w:hAnsiTheme="minorHAnsi"/>
                <w:b w:val="0"/>
                <w:bCs/>
                <w:webHidden/>
              </w:rPr>
              <w:fldChar w:fldCharType="begin"/>
            </w:r>
            <w:r w:rsidRPr="00E90E24">
              <w:rPr>
                <w:rFonts w:asciiTheme="minorHAnsi" w:hAnsiTheme="minorHAnsi"/>
                <w:b w:val="0"/>
                <w:bCs/>
                <w:webHidden/>
              </w:rPr>
              <w:instrText xml:space="preserve"> PAGEREF _Toc225756799 \h </w:instrText>
            </w:r>
            <w:r w:rsidRPr="00E90E24">
              <w:rPr>
                <w:rFonts w:asciiTheme="minorHAnsi" w:hAnsiTheme="minorHAnsi"/>
                <w:b w:val="0"/>
                <w:bCs/>
                <w:webHidden/>
              </w:rPr>
            </w:r>
            <w:r w:rsidRPr="00E90E24">
              <w:rPr>
                <w:rFonts w:asciiTheme="minorHAnsi" w:hAnsiTheme="minorHAnsi"/>
                <w:b w:val="0"/>
                <w:bCs/>
                <w:webHidden/>
              </w:rPr>
              <w:fldChar w:fldCharType="separate"/>
            </w:r>
            <w:r w:rsidRPr="00E90E24">
              <w:rPr>
                <w:rFonts w:asciiTheme="minorHAnsi" w:hAnsiTheme="minorHAnsi"/>
                <w:b w:val="0"/>
                <w:bCs/>
                <w:webHidden/>
              </w:rPr>
              <w:t>23</w:t>
            </w:r>
            <w:r w:rsidRPr="00E90E24">
              <w:rPr>
                <w:rFonts w:asciiTheme="minorHAnsi" w:hAnsiTheme="minorHAnsi"/>
                <w:b w:val="0"/>
                <w:bCs/>
                <w:webHidden/>
              </w:rPr>
              <w:fldChar w:fldCharType="end"/>
            </w:r>
          </w:hyperlink>
          <w:r w:rsidR="00EB3C3E" w:rsidRPr="00E90E24">
            <w:rPr>
              <w:rFonts w:asciiTheme="minorHAnsi" w:eastAsia="MS Mincho" w:hAnsiTheme="minorHAnsi" w:cs="Traditional Arabic"/>
              <w:b w:val="0"/>
              <w:bCs/>
              <w:color w:val="0056A9"/>
              <w:kern w:val="0"/>
              <w:szCs w:val="28"/>
              <w14:ligatures w14:val="none"/>
            </w:rPr>
            <w:fldChar w:fldCharType="end"/>
          </w:r>
        </w:p>
      </w:sdtContent>
    </w:sdt>
    <w:p w14:paraId="776367A0" w14:textId="67A0E0F6" w:rsidR="00466560" w:rsidRDefault="00466560" w:rsidP="00466560">
      <w:pPr>
        <w:pStyle w:val="TOCHeading"/>
      </w:pPr>
      <w:r>
        <w:t>List of Tables</w:t>
      </w:r>
    </w:p>
    <w:p w14:paraId="4DCCB55D" w14:textId="585DCC7D" w:rsidR="00E90E24" w:rsidRPr="00E90E24" w:rsidRDefault="00466560">
      <w:pPr>
        <w:pStyle w:val="TableofFigures"/>
        <w:tabs>
          <w:tab w:val="right" w:leader="dot" w:pos="9350"/>
        </w:tabs>
        <w:rPr>
          <w:rFonts w:eastAsiaTheme="minorEastAsia"/>
          <w:noProof/>
          <w:szCs w:val="24"/>
        </w:rPr>
      </w:pPr>
      <w:r w:rsidRPr="00466560">
        <w:fldChar w:fldCharType="begin"/>
      </w:r>
      <w:r w:rsidRPr="00466560">
        <w:instrText xml:space="preserve"> TOC \h \z \c "Table" </w:instrText>
      </w:r>
      <w:r w:rsidRPr="00466560">
        <w:fldChar w:fldCharType="separate"/>
      </w:r>
      <w:hyperlink w:anchor="_Toc225756867" w:history="1">
        <w:r w:rsidR="00E90E24" w:rsidRPr="00E90E24">
          <w:rPr>
            <w:rStyle w:val="Hyperlink"/>
            <w:noProof/>
          </w:rPr>
          <w:t>Table 1. Drop Down menu options for “BMP or Area”</w:t>
        </w:r>
        <w:r w:rsidR="00E90E24" w:rsidRPr="00E90E24">
          <w:rPr>
            <w:noProof/>
            <w:webHidden/>
          </w:rPr>
          <w:tab/>
        </w:r>
        <w:r w:rsidR="00E90E24" w:rsidRPr="00E90E24">
          <w:rPr>
            <w:noProof/>
            <w:webHidden/>
          </w:rPr>
          <w:fldChar w:fldCharType="begin"/>
        </w:r>
        <w:r w:rsidR="00E90E24" w:rsidRPr="00E90E24">
          <w:rPr>
            <w:noProof/>
            <w:webHidden/>
          </w:rPr>
          <w:instrText xml:space="preserve"> PAGEREF _Toc225756867 \h </w:instrText>
        </w:r>
        <w:r w:rsidR="00E90E24" w:rsidRPr="00E90E24">
          <w:rPr>
            <w:noProof/>
            <w:webHidden/>
          </w:rPr>
        </w:r>
        <w:r w:rsidR="00E90E24" w:rsidRPr="00E90E24">
          <w:rPr>
            <w:noProof/>
            <w:webHidden/>
          </w:rPr>
          <w:fldChar w:fldCharType="separate"/>
        </w:r>
        <w:r w:rsidR="00E90E24" w:rsidRPr="00E90E24">
          <w:rPr>
            <w:noProof/>
            <w:webHidden/>
          </w:rPr>
          <w:t>9</w:t>
        </w:r>
        <w:r w:rsidR="00E90E24" w:rsidRPr="00E90E24">
          <w:rPr>
            <w:noProof/>
            <w:webHidden/>
          </w:rPr>
          <w:fldChar w:fldCharType="end"/>
        </w:r>
      </w:hyperlink>
    </w:p>
    <w:p w14:paraId="41569EC8" w14:textId="7EF9875C" w:rsidR="00E90E24" w:rsidRPr="00E90E24" w:rsidRDefault="00E90E24">
      <w:pPr>
        <w:pStyle w:val="TableofFigures"/>
        <w:tabs>
          <w:tab w:val="right" w:leader="dot" w:pos="9350"/>
        </w:tabs>
        <w:rPr>
          <w:rFonts w:eastAsiaTheme="minorEastAsia"/>
          <w:noProof/>
          <w:szCs w:val="24"/>
        </w:rPr>
      </w:pPr>
      <w:hyperlink w:anchor="_Toc225756868" w:history="1">
        <w:r w:rsidRPr="00E90E24">
          <w:rPr>
            <w:rStyle w:val="Hyperlink"/>
            <w:noProof/>
          </w:rPr>
          <w:t>Table 2. Drop Down menu options for “Issue”</w:t>
        </w:r>
        <w:r w:rsidRPr="00E90E24">
          <w:rPr>
            <w:noProof/>
            <w:webHidden/>
          </w:rPr>
          <w:tab/>
        </w:r>
        <w:r w:rsidRPr="00E90E24">
          <w:rPr>
            <w:noProof/>
            <w:webHidden/>
          </w:rPr>
          <w:fldChar w:fldCharType="begin"/>
        </w:r>
        <w:r w:rsidRPr="00E90E24">
          <w:rPr>
            <w:noProof/>
            <w:webHidden/>
          </w:rPr>
          <w:instrText xml:space="preserve"> PAGEREF _Toc225756868 \h </w:instrText>
        </w:r>
        <w:r w:rsidRPr="00E90E24">
          <w:rPr>
            <w:noProof/>
            <w:webHidden/>
          </w:rPr>
        </w:r>
        <w:r w:rsidRPr="00E90E24">
          <w:rPr>
            <w:noProof/>
            <w:webHidden/>
          </w:rPr>
          <w:fldChar w:fldCharType="separate"/>
        </w:r>
        <w:r w:rsidRPr="00E90E24">
          <w:rPr>
            <w:noProof/>
            <w:webHidden/>
          </w:rPr>
          <w:t>10</w:t>
        </w:r>
        <w:r w:rsidRPr="00E90E24">
          <w:rPr>
            <w:noProof/>
            <w:webHidden/>
          </w:rPr>
          <w:fldChar w:fldCharType="end"/>
        </w:r>
      </w:hyperlink>
    </w:p>
    <w:p w14:paraId="33163679" w14:textId="131D7AED" w:rsidR="00E90E24" w:rsidRPr="00E90E24" w:rsidRDefault="00E90E24">
      <w:pPr>
        <w:pStyle w:val="TableofFigures"/>
        <w:tabs>
          <w:tab w:val="right" w:leader="dot" w:pos="9350"/>
        </w:tabs>
        <w:rPr>
          <w:rFonts w:eastAsiaTheme="minorEastAsia"/>
          <w:noProof/>
          <w:szCs w:val="24"/>
        </w:rPr>
      </w:pPr>
      <w:hyperlink w:anchor="_Toc225756869" w:history="1">
        <w:r w:rsidRPr="00E90E24">
          <w:rPr>
            <w:rStyle w:val="Hyperlink"/>
            <w:noProof/>
          </w:rPr>
          <w:t>Table 3. Drop Down menu options for “Cause”</w:t>
        </w:r>
        <w:r w:rsidRPr="00E90E24">
          <w:rPr>
            <w:noProof/>
            <w:webHidden/>
          </w:rPr>
          <w:tab/>
        </w:r>
        <w:r w:rsidRPr="00E90E24">
          <w:rPr>
            <w:noProof/>
            <w:webHidden/>
          </w:rPr>
          <w:fldChar w:fldCharType="begin"/>
        </w:r>
        <w:r w:rsidRPr="00E90E24">
          <w:rPr>
            <w:noProof/>
            <w:webHidden/>
          </w:rPr>
          <w:instrText xml:space="preserve"> PAGEREF _Toc225756869 \h </w:instrText>
        </w:r>
        <w:r w:rsidRPr="00E90E24">
          <w:rPr>
            <w:noProof/>
            <w:webHidden/>
          </w:rPr>
        </w:r>
        <w:r w:rsidRPr="00E90E24">
          <w:rPr>
            <w:noProof/>
            <w:webHidden/>
          </w:rPr>
          <w:fldChar w:fldCharType="separate"/>
        </w:r>
        <w:r w:rsidRPr="00E90E24">
          <w:rPr>
            <w:noProof/>
            <w:webHidden/>
          </w:rPr>
          <w:t>11</w:t>
        </w:r>
        <w:r w:rsidRPr="00E90E24">
          <w:rPr>
            <w:noProof/>
            <w:webHidden/>
          </w:rPr>
          <w:fldChar w:fldCharType="end"/>
        </w:r>
      </w:hyperlink>
    </w:p>
    <w:p w14:paraId="7634954C" w14:textId="6DB18D76" w:rsidR="00E90E24" w:rsidRPr="00E90E24" w:rsidRDefault="00E90E24">
      <w:pPr>
        <w:pStyle w:val="TableofFigures"/>
        <w:tabs>
          <w:tab w:val="right" w:leader="dot" w:pos="9350"/>
        </w:tabs>
        <w:rPr>
          <w:rFonts w:eastAsiaTheme="minorEastAsia"/>
          <w:noProof/>
          <w:szCs w:val="24"/>
        </w:rPr>
      </w:pPr>
      <w:hyperlink w:anchor="_Toc225756870" w:history="1">
        <w:r w:rsidRPr="00E90E24">
          <w:rPr>
            <w:rStyle w:val="Hyperlink"/>
            <w:noProof/>
          </w:rPr>
          <w:t>Table 4. Drop Down menu options for “Corrective Action”</w:t>
        </w:r>
        <w:r w:rsidRPr="00E90E24">
          <w:rPr>
            <w:noProof/>
            <w:webHidden/>
          </w:rPr>
          <w:tab/>
        </w:r>
        <w:r w:rsidRPr="00E90E24">
          <w:rPr>
            <w:noProof/>
            <w:webHidden/>
          </w:rPr>
          <w:fldChar w:fldCharType="begin"/>
        </w:r>
        <w:r w:rsidRPr="00E90E24">
          <w:rPr>
            <w:noProof/>
            <w:webHidden/>
          </w:rPr>
          <w:instrText xml:space="preserve"> PAGEREF _Toc225756870 \h </w:instrText>
        </w:r>
        <w:r w:rsidRPr="00E90E24">
          <w:rPr>
            <w:noProof/>
            <w:webHidden/>
          </w:rPr>
        </w:r>
        <w:r w:rsidRPr="00E90E24">
          <w:rPr>
            <w:noProof/>
            <w:webHidden/>
          </w:rPr>
          <w:fldChar w:fldCharType="separate"/>
        </w:r>
        <w:r w:rsidRPr="00E90E24">
          <w:rPr>
            <w:noProof/>
            <w:webHidden/>
          </w:rPr>
          <w:t>12</w:t>
        </w:r>
        <w:r w:rsidRPr="00E90E24">
          <w:rPr>
            <w:noProof/>
            <w:webHidden/>
          </w:rPr>
          <w:fldChar w:fldCharType="end"/>
        </w:r>
      </w:hyperlink>
    </w:p>
    <w:p w14:paraId="5A50808A" w14:textId="6A625B49" w:rsidR="00E90E24" w:rsidRPr="00E90E24" w:rsidRDefault="00E90E24">
      <w:pPr>
        <w:pStyle w:val="TableofFigures"/>
        <w:tabs>
          <w:tab w:val="right" w:leader="dot" w:pos="9350"/>
        </w:tabs>
        <w:rPr>
          <w:rFonts w:eastAsiaTheme="minorEastAsia"/>
          <w:noProof/>
          <w:szCs w:val="24"/>
        </w:rPr>
      </w:pPr>
      <w:hyperlink w:anchor="_Toc225756871" w:history="1">
        <w:r w:rsidRPr="00E90E24">
          <w:rPr>
            <w:rStyle w:val="Hyperlink"/>
            <w:noProof/>
          </w:rPr>
          <w:t>Table 5. Drop Down menu options for “Stabilization Measure”</w:t>
        </w:r>
        <w:r w:rsidRPr="00E90E24">
          <w:rPr>
            <w:noProof/>
            <w:webHidden/>
          </w:rPr>
          <w:tab/>
        </w:r>
        <w:r w:rsidRPr="00E90E24">
          <w:rPr>
            <w:noProof/>
            <w:webHidden/>
          </w:rPr>
          <w:fldChar w:fldCharType="begin"/>
        </w:r>
        <w:r w:rsidRPr="00E90E24">
          <w:rPr>
            <w:noProof/>
            <w:webHidden/>
          </w:rPr>
          <w:instrText xml:space="preserve"> PAGEREF _Toc225756871 \h </w:instrText>
        </w:r>
        <w:r w:rsidRPr="00E90E24">
          <w:rPr>
            <w:noProof/>
            <w:webHidden/>
          </w:rPr>
        </w:r>
        <w:r w:rsidRPr="00E90E24">
          <w:rPr>
            <w:noProof/>
            <w:webHidden/>
          </w:rPr>
          <w:fldChar w:fldCharType="separate"/>
        </w:r>
        <w:r w:rsidRPr="00E90E24">
          <w:rPr>
            <w:noProof/>
            <w:webHidden/>
          </w:rPr>
          <w:t>18</w:t>
        </w:r>
        <w:r w:rsidRPr="00E90E24">
          <w:rPr>
            <w:noProof/>
            <w:webHidden/>
          </w:rPr>
          <w:fldChar w:fldCharType="end"/>
        </w:r>
      </w:hyperlink>
    </w:p>
    <w:p w14:paraId="5D6018C1" w14:textId="07C3E653" w:rsidR="00E90E24" w:rsidRPr="00E90E24" w:rsidRDefault="00E90E24">
      <w:pPr>
        <w:pStyle w:val="TableofFigures"/>
        <w:tabs>
          <w:tab w:val="right" w:leader="dot" w:pos="9350"/>
        </w:tabs>
        <w:rPr>
          <w:rFonts w:eastAsiaTheme="minorEastAsia"/>
          <w:noProof/>
          <w:szCs w:val="24"/>
        </w:rPr>
      </w:pPr>
      <w:hyperlink w:anchor="_Toc225756872" w:history="1">
        <w:r w:rsidRPr="00E90E24">
          <w:rPr>
            <w:rStyle w:val="Hyperlink"/>
            <w:noProof/>
          </w:rPr>
          <w:t>Table 6. Drop Down menu options for “Corrective Action”</w:t>
        </w:r>
        <w:r w:rsidRPr="00E90E24">
          <w:rPr>
            <w:noProof/>
            <w:webHidden/>
          </w:rPr>
          <w:tab/>
        </w:r>
        <w:r w:rsidRPr="00E90E24">
          <w:rPr>
            <w:noProof/>
            <w:webHidden/>
          </w:rPr>
          <w:fldChar w:fldCharType="begin"/>
        </w:r>
        <w:r w:rsidRPr="00E90E24">
          <w:rPr>
            <w:noProof/>
            <w:webHidden/>
          </w:rPr>
          <w:instrText xml:space="preserve"> PAGEREF _Toc225756872 \h </w:instrText>
        </w:r>
        <w:r w:rsidRPr="00E90E24">
          <w:rPr>
            <w:noProof/>
            <w:webHidden/>
          </w:rPr>
        </w:r>
        <w:r w:rsidRPr="00E90E24">
          <w:rPr>
            <w:noProof/>
            <w:webHidden/>
          </w:rPr>
          <w:fldChar w:fldCharType="separate"/>
        </w:r>
        <w:r w:rsidRPr="00E90E24">
          <w:rPr>
            <w:noProof/>
            <w:webHidden/>
          </w:rPr>
          <w:t>18</w:t>
        </w:r>
        <w:r w:rsidRPr="00E90E24">
          <w:rPr>
            <w:noProof/>
            <w:webHidden/>
          </w:rPr>
          <w:fldChar w:fldCharType="end"/>
        </w:r>
      </w:hyperlink>
    </w:p>
    <w:p w14:paraId="4AA29029" w14:textId="03C28BE5" w:rsidR="00E90E24" w:rsidRDefault="00E90E24">
      <w:pPr>
        <w:pStyle w:val="TableofFigures"/>
        <w:tabs>
          <w:tab w:val="right" w:leader="dot" w:pos="9350"/>
        </w:tabs>
        <w:rPr>
          <w:rFonts w:eastAsiaTheme="minorEastAsia"/>
          <w:noProof/>
          <w:szCs w:val="24"/>
        </w:rPr>
      </w:pPr>
      <w:hyperlink w:anchor="_Toc225756873" w:history="1">
        <w:r w:rsidRPr="00E90E24">
          <w:rPr>
            <w:rStyle w:val="Hyperlink"/>
            <w:iCs/>
            <w:noProof/>
          </w:rPr>
          <w:t>Table 7. Document revision history</w:t>
        </w:r>
        <w:r w:rsidRPr="00E90E24">
          <w:rPr>
            <w:noProof/>
            <w:webHidden/>
          </w:rPr>
          <w:tab/>
        </w:r>
        <w:r w:rsidRPr="00E90E24">
          <w:rPr>
            <w:noProof/>
            <w:webHidden/>
          </w:rPr>
          <w:fldChar w:fldCharType="begin"/>
        </w:r>
        <w:r w:rsidRPr="00E90E24">
          <w:rPr>
            <w:noProof/>
            <w:webHidden/>
          </w:rPr>
          <w:instrText xml:space="preserve"> PAGEREF _Toc225756873 \h </w:instrText>
        </w:r>
        <w:r w:rsidRPr="00E90E24">
          <w:rPr>
            <w:noProof/>
            <w:webHidden/>
          </w:rPr>
        </w:r>
        <w:r w:rsidRPr="00E90E24">
          <w:rPr>
            <w:noProof/>
            <w:webHidden/>
          </w:rPr>
          <w:fldChar w:fldCharType="separate"/>
        </w:r>
        <w:r w:rsidRPr="00E90E24">
          <w:rPr>
            <w:noProof/>
            <w:webHidden/>
          </w:rPr>
          <w:t>23</w:t>
        </w:r>
        <w:r w:rsidRPr="00E90E24">
          <w:rPr>
            <w:noProof/>
            <w:webHidden/>
          </w:rPr>
          <w:fldChar w:fldCharType="end"/>
        </w:r>
      </w:hyperlink>
    </w:p>
    <w:p w14:paraId="2227EB7C" w14:textId="77777777" w:rsidR="00E90E24" w:rsidRDefault="00466560" w:rsidP="00F4348C">
      <w:pPr>
        <w:pStyle w:val="TOCHeading"/>
        <w:keepNext/>
        <w:rPr>
          <w:noProof/>
        </w:rPr>
      </w:pPr>
      <w:r w:rsidRPr="00466560">
        <w:lastRenderedPageBreak/>
        <w:fldChar w:fldCharType="end"/>
      </w:r>
      <w:r>
        <w:t>List of Figures</w:t>
      </w:r>
      <w:r>
        <w:fldChar w:fldCharType="begin"/>
      </w:r>
      <w:r>
        <w:instrText xml:space="preserve"> TOC \h \z \c "Figure" </w:instrText>
      </w:r>
      <w:r>
        <w:fldChar w:fldCharType="separate"/>
      </w:r>
    </w:p>
    <w:p w14:paraId="7081AB44" w14:textId="0C7FE94D" w:rsidR="00E90E24" w:rsidRDefault="00E90E24">
      <w:pPr>
        <w:pStyle w:val="TableofFigures"/>
        <w:tabs>
          <w:tab w:val="right" w:leader="dot" w:pos="9350"/>
        </w:tabs>
        <w:rPr>
          <w:rFonts w:eastAsiaTheme="minorEastAsia"/>
          <w:noProof/>
          <w:szCs w:val="24"/>
        </w:rPr>
      </w:pPr>
      <w:hyperlink w:anchor="_Toc225756883" w:history="1">
        <w:r w:rsidRPr="0032029C">
          <w:rPr>
            <w:rStyle w:val="Hyperlink"/>
            <w:noProof/>
          </w:rPr>
          <w:t>Figure 1. This is the Project Information Section of the 2118 Form.</w:t>
        </w:r>
        <w:r>
          <w:rPr>
            <w:noProof/>
            <w:webHidden/>
          </w:rPr>
          <w:tab/>
        </w:r>
        <w:r>
          <w:rPr>
            <w:noProof/>
            <w:webHidden/>
          </w:rPr>
          <w:fldChar w:fldCharType="begin"/>
        </w:r>
        <w:r>
          <w:rPr>
            <w:noProof/>
            <w:webHidden/>
          </w:rPr>
          <w:instrText xml:space="preserve"> PAGEREF _Toc225756883 \h </w:instrText>
        </w:r>
        <w:r>
          <w:rPr>
            <w:noProof/>
            <w:webHidden/>
          </w:rPr>
        </w:r>
        <w:r>
          <w:rPr>
            <w:noProof/>
            <w:webHidden/>
          </w:rPr>
          <w:fldChar w:fldCharType="separate"/>
        </w:r>
        <w:r>
          <w:rPr>
            <w:noProof/>
            <w:webHidden/>
          </w:rPr>
          <w:t>3</w:t>
        </w:r>
        <w:r>
          <w:rPr>
            <w:noProof/>
            <w:webHidden/>
          </w:rPr>
          <w:fldChar w:fldCharType="end"/>
        </w:r>
      </w:hyperlink>
    </w:p>
    <w:p w14:paraId="39944AE3" w14:textId="22BAC3F6" w:rsidR="00E90E24" w:rsidRDefault="00E90E24">
      <w:pPr>
        <w:pStyle w:val="TableofFigures"/>
        <w:tabs>
          <w:tab w:val="right" w:leader="dot" w:pos="9350"/>
        </w:tabs>
        <w:rPr>
          <w:rFonts w:eastAsiaTheme="minorEastAsia"/>
          <w:noProof/>
          <w:szCs w:val="24"/>
        </w:rPr>
      </w:pPr>
      <w:hyperlink w:anchor="_Toc225756884" w:history="1">
        <w:r w:rsidRPr="0032029C">
          <w:rPr>
            <w:rStyle w:val="Hyperlink"/>
            <w:noProof/>
          </w:rPr>
          <w:t>Figure 2. This is section 2 of the 2118 form.</w:t>
        </w:r>
        <w:r>
          <w:rPr>
            <w:noProof/>
            <w:webHidden/>
          </w:rPr>
          <w:tab/>
        </w:r>
        <w:r>
          <w:rPr>
            <w:noProof/>
            <w:webHidden/>
          </w:rPr>
          <w:fldChar w:fldCharType="begin"/>
        </w:r>
        <w:r>
          <w:rPr>
            <w:noProof/>
            <w:webHidden/>
          </w:rPr>
          <w:instrText xml:space="preserve"> PAGEREF _Toc225756884 \h </w:instrText>
        </w:r>
        <w:r>
          <w:rPr>
            <w:noProof/>
            <w:webHidden/>
          </w:rPr>
        </w:r>
        <w:r>
          <w:rPr>
            <w:noProof/>
            <w:webHidden/>
          </w:rPr>
          <w:fldChar w:fldCharType="separate"/>
        </w:r>
        <w:r>
          <w:rPr>
            <w:noProof/>
            <w:webHidden/>
          </w:rPr>
          <w:t>6</w:t>
        </w:r>
        <w:r>
          <w:rPr>
            <w:noProof/>
            <w:webHidden/>
          </w:rPr>
          <w:fldChar w:fldCharType="end"/>
        </w:r>
      </w:hyperlink>
    </w:p>
    <w:p w14:paraId="0909B19F" w14:textId="7BA9F551" w:rsidR="00E90E24" w:rsidRDefault="00E90E24">
      <w:pPr>
        <w:pStyle w:val="TableofFigures"/>
        <w:tabs>
          <w:tab w:val="right" w:leader="dot" w:pos="9350"/>
        </w:tabs>
        <w:rPr>
          <w:rFonts w:eastAsiaTheme="minorEastAsia"/>
          <w:noProof/>
          <w:szCs w:val="24"/>
        </w:rPr>
      </w:pPr>
      <w:hyperlink w:anchor="_Toc225756885" w:history="1">
        <w:r w:rsidRPr="0032029C">
          <w:rPr>
            <w:rStyle w:val="Hyperlink"/>
            <w:noProof/>
          </w:rPr>
          <w:t>Figure 3. Guidance on priority levels for corrective actions.</w:t>
        </w:r>
        <w:r>
          <w:rPr>
            <w:noProof/>
            <w:webHidden/>
          </w:rPr>
          <w:tab/>
        </w:r>
        <w:r>
          <w:rPr>
            <w:noProof/>
            <w:webHidden/>
          </w:rPr>
          <w:fldChar w:fldCharType="begin"/>
        </w:r>
        <w:r>
          <w:rPr>
            <w:noProof/>
            <w:webHidden/>
          </w:rPr>
          <w:instrText xml:space="preserve"> PAGEREF _Toc225756885 \h </w:instrText>
        </w:r>
        <w:r>
          <w:rPr>
            <w:noProof/>
            <w:webHidden/>
          </w:rPr>
        </w:r>
        <w:r>
          <w:rPr>
            <w:noProof/>
            <w:webHidden/>
          </w:rPr>
          <w:fldChar w:fldCharType="separate"/>
        </w:r>
        <w:r>
          <w:rPr>
            <w:noProof/>
            <w:webHidden/>
          </w:rPr>
          <w:t>7</w:t>
        </w:r>
        <w:r>
          <w:rPr>
            <w:noProof/>
            <w:webHidden/>
          </w:rPr>
          <w:fldChar w:fldCharType="end"/>
        </w:r>
      </w:hyperlink>
    </w:p>
    <w:p w14:paraId="53EFDB5B" w14:textId="0CB0FBE4" w:rsidR="00E90E24" w:rsidRDefault="00E90E24">
      <w:pPr>
        <w:pStyle w:val="TableofFigures"/>
        <w:tabs>
          <w:tab w:val="right" w:leader="dot" w:pos="9350"/>
        </w:tabs>
        <w:rPr>
          <w:rFonts w:eastAsiaTheme="minorEastAsia"/>
          <w:noProof/>
          <w:szCs w:val="24"/>
        </w:rPr>
      </w:pPr>
      <w:hyperlink w:anchor="_Toc225756886" w:history="1">
        <w:r w:rsidRPr="0032029C">
          <w:rPr>
            <w:rStyle w:val="Hyperlink"/>
            <w:noProof/>
          </w:rPr>
          <w:t>Figure 4. Temporary and Permanent Stabilization section of the 2118 form.</w:t>
        </w:r>
        <w:r>
          <w:rPr>
            <w:noProof/>
            <w:webHidden/>
          </w:rPr>
          <w:tab/>
        </w:r>
        <w:r>
          <w:rPr>
            <w:noProof/>
            <w:webHidden/>
          </w:rPr>
          <w:fldChar w:fldCharType="begin"/>
        </w:r>
        <w:r>
          <w:rPr>
            <w:noProof/>
            <w:webHidden/>
          </w:rPr>
          <w:instrText xml:space="preserve"> PAGEREF _Toc225756886 \h </w:instrText>
        </w:r>
        <w:r>
          <w:rPr>
            <w:noProof/>
            <w:webHidden/>
          </w:rPr>
        </w:r>
        <w:r>
          <w:rPr>
            <w:noProof/>
            <w:webHidden/>
          </w:rPr>
          <w:fldChar w:fldCharType="separate"/>
        </w:r>
        <w:r>
          <w:rPr>
            <w:noProof/>
            <w:webHidden/>
          </w:rPr>
          <w:t>15</w:t>
        </w:r>
        <w:r>
          <w:rPr>
            <w:noProof/>
            <w:webHidden/>
          </w:rPr>
          <w:fldChar w:fldCharType="end"/>
        </w:r>
      </w:hyperlink>
    </w:p>
    <w:p w14:paraId="33BF0D8C" w14:textId="58A734DB" w:rsidR="00E90E24" w:rsidRDefault="00E90E24">
      <w:pPr>
        <w:pStyle w:val="TableofFigures"/>
        <w:tabs>
          <w:tab w:val="right" w:leader="dot" w:pos="9350"/>
        </w:tabs>
        <w:rPr>
          <w:rFonts w:eastAsiaTheme="minorEastAsia"/>
          <w:noProof/>
          <w:szCs w:val="24"/>
        </w:rPr>
      </w:pPr>
      <w:hyperlink w:anchor="_Toc225756887" w:history="1">
        <w:r w:rsidRPr="0032029C">
          <w:rPr>
            <w:rStyle w:val="Hyperlink"/>
            <w:noProof/>
          </w:rPr>
          <w:t>Figure 5. This is the observation section of the 2118 form.</w:t>
        </w:r>
        <w:r>
          <w:rPr>
            <w:noProof/>
            <w:webHidden/>
          </w:rPr>
          <w:tab/>
        </w:r>
        <w:r>
          <w:rPr>
            <w:noProof/>
            <w:webHidden/>
          </w:rPr>
          <w:fldChar w:fldCharType="begin"/>
        </w:r>
        <w:r>
          <w:rPr>
            <w:noProof/>
            <w:webHidden/>
          </w:rPr>
          <w:instrText xml:space="preserve"> PAGEREF _Toc225756887 \h </w:instrText>
        </w:r>
        <w:r>
          <w:rPr>
            <w:noProof/>
            <w:webHidden/>
          </w:rPr>
        </w:r>
        <w:r>
          <w:rPr>
            <w:noProof/>
            <w:webHidden/>
          </w:rPr>
          <w:fldChar w:fldCharType="separate"/>
        </w:r>
        <w:r>
          <w:rPr>
            <w:noProof/>
            <w:webHidden/>
          </w:rPr>
          <w:t>19</w:t>
        </w:r>
        <w:r>
          <w:rPr>
            <w:noProof/>
            <w:webHidden/>
          </w:rPr>
          <w:fldChar w:fldCharType="end"/>
        </w:r>
      </w:hyperlink>
    </w:p>
    <w:p w14:paraId="43778562" w14:textId="1C7BB9D0" w:rsidR="00E90E24" w:rsidRDefault="00E90E24">
      <w:pPr>
        <w:pStyle w:val="TableofFigures"/>
        <w:tabs>
          <w:tab w:val="right" w:leader="dot" w:pos="9350"/>
        </w:tabs>
        <w:rPr>
          <w:rFonts w:eastAsiaTheme="minorEastAsia"/>
          <w:noProof/>
          <w:szCs w:val="24"/>
        </w:rPr>
      </w:pPr>
      <w:hyperlink w:anchor="_Toc225756888" w:history="1">
        <w:r w:rsidRPr="0032029C">
          <w:rPr>
            <w:rStyle w:val="Hyperlink"/>
            <w:noProof/>
          </w:rPr>
          <w:t>Figure 6. This is the compliance certification section of the 2118 form.</w:t>
        </w:r>
        <w:r>
          <w:rPr>
            <w:noProof/>
            <w:webHidden/>
          </w:rPr>
          <w:tab/>
        </w:r>
        <w:r>
          <w:rPr>
            <w:noProof/>
            <w:webHidden/>
          </w:rPr>
          <w:fldChar w:fldCharType="begin"/>
        </w:r>
        <w:r>
          <w:rPr>
            <w:noProof/>
            <w:webHidden/>
          </w:rPr>
          <w:instrText xml:space="preserve"> PAGEREF _Toc225756888 \h </w:instrText>
        </w:r>
        <w:r>
          <w:rPr>
            <w:noProof/>
            <w:webHidden/>
          </w:rPr>
        </w:r>
        <w:r>
          <w:rPr>
            <w:noProof/>
            <w:webHidden/>
          </w:rPr>
          <w:fldChar w:fldCharType="separate"/>
        </w:r>
        <w:r>
          <w:rPr>
            <w:noProof/>
            <w:webHidden/>
          </w:rPr>
          <w:t>20</w:t>
        </w:r>
        <w:r>
          <w:rPr>
            <w:noProof/>
            <w:webHidden/>
          </w:rPr>
          <w:fldChar w:fldCharType="end"/>
        </w:r>
      </w:hyperlink>
    </w:p>
    <w:p w14:paraId="5B44CC0E" w14:textId="3B60F7D2" w:rsidR="00E90E24" w:rsidRDefault="00E90E24">
      <w:pPr>
        <w:pStyle w:val="TableofFigures"/>
        <w:tabs>
          <w:tab w:val="right" w:leader="dot" w:pos="9350"/>
        </w:tabs>
        <w:rPr>
          <w:rFonts w:eastAsiaTheme="minorEastAsia"/>
          <w:noProof/>
          <w:szCs w:val="24"/>
        </w:rPr>
      </w:pPr>
      <w:hyperlink w:anchor="_Toc225756889" w:history="1">
        <w:r w:rsidRPr="0032029C">
          <w:rPr>
            <w:rStyle w:val="Hyperlink"/>
            <w:noProof/>
          </w:rPr>
          <w:t>Figure 7. This is the contractor certification section.</w:t>
        </w:r>
        <w:r>
          <w:rPr>
            <w:noProof/>
            <w:webHidden/>
          </w:rPr>
          <w:tab/>
        </w:r>
        <w:r>
          <w:rPr>
            <w:noProof/>
            <w:webHidden/>
          </w:rPr>
          <w:fldChar w:fldCharType="begin"/>
        </w:r>
        <w:r>
          <w:rPr>
            <w:noProof/>
            <w:webHidden/>
          </w:rPr>
          <w:instrText xml:space="preserve"> PAGEREF _Toc225756889 \h </w:instrText>
        </w:r>
        <w:r>
          <w:rPr>
            <w:noProof/>
            <w:webHidden/>
          </w:rPr>
        </w:r>
        <w:r>
          <w:rPr>
            <w:noProof/>
            <w:webHidden/>
          </w:rPr>
          <w:fldChar w:fldCharType="separate"/>
        </w:r>
        <w:r>
          <w:rPr>
            <w:noProof/>
            <w:webHidden/>
          </w:rPr>
          <w:t>21</w:t>
        </w:r>
        <w:r>
          <w:rPr>
            <w:noProof/>
            <w:webHidden/>
          </w:rPr>
          <w:fldChar w:fldCharType="end"/>
        </w:r>
      </w:hyperlink>
    </w:p>
    <w:p w14:paraId="79550B8D" w14:textId="09EEDE08" w:rsidR="00E90E24" w:rsidRDefault="00E90E24">
      <w:pPr>
        <w:pStyle w:val="TableofFigures"/>
        <w:tabs>
          <w:tab w:val="right" w:leader="dot" w:pos="9350"/>
        </w:tabs>
        <w:rPr>
          <w:rFonts w:eastAsiaTheme="minorEastAsia"/>
          <w:noProof/>
          <w:szCs w:val="24"/>
        </w:rPr>
      </w:pPr>
      <w:hyperlink w:anchor="_Toc225756890" w:history="1">
        <w:r w:rsidRPr="0032029C">
          <w:rPr>
            <w:rStyle w:val="Hyperlink"/>
            <w:noProof/>
          </w:rPr>
          <w:t>Figure 8. This is the section of the 2118 form for TxDOT certifying representative signature.</w:t>
        </w:r>
        <w:r>
          <w:rPr>
            <w:noProof/>
            <w:webHidden/>
          </w:rPr>
          <w:tab/>
        </w:r>
        <w:r>
          <w:rPr>
            <w:noProof/>
            <w:webHidden/>
          </w:rPr>
          <w:fldChar w:fldCharType="begin"/>
        </w:r>
        <w:r>
          <w:rPr>
            <w:noProof/>
            <w:webHidden/>
          </w:rPr>
          <w:instrText xml:space="preserve"> PAGEREF _Toc225756890 \h </w:instrText>
        </w:r>
        <w:r>
          <w:rPr>
            <w:noProof/>
            <w:webHidden/>
          </w:rPr>
        </w:r>
        <w:r>
          <w:rPr>
            <w:noProof/>
            <w:webHidden/>
          </w:rPr>
          <w:fldChar w:fldCharType="separate"/>
        </w:r>
        <w:r>
          <w:rPr>
            <w:noProof/>
            <w:webHidden/>
          </w:rPr>
          <w:t>22</w:t>
        </w:r>
        <w:r>
          <w:rPr>
            <w:noProof/>
            <w:webHidden/>
          </w:rPr>
          <w:fldChar w:fldCharType="end"/>
        </w:r>
      </w:hyperlink>
    </w:p>
    <w:p w14:paraId="4EA91197" w14:textId="460970EE" w:rsidR="00E90E24" w:rsidRDefault="00E90E24">
      <w:pPr>
        <w:pStyle w:val="TableofFigures"/>
        <w:tabs>
          <w:tab w:val="right" w:leader="dot" w:pos="9350"/>
        </w:tabs>
        <w:rPr>
          <w:rFonts w:eastAsiaTheme="minorEastAsia"/>
          <w:noProof/>
          <w:szCs w:val="24"/>
        </w:rPr>
      </w:pPr>
      <w:hyperlink w:anchor="_Toc225756891" w:history="1">
        <w:r w:rsidRPr="0032029C">
          <w:rPr>
            <w:rStyle w:val="Hyperlink"/>
            <w:noProof/>
          </w:rPr>
          <w:t>Figure 9. this is the post signature section of the 2118 form.</w:t>
        </w:r>
        <w:r>
          <w:rPr>
            <w:noProof/>
            <w:webHidden/>
          </w:rPr>
          <w:tab/>
        </w:r>
        <w:r>
          <w:rPr>
            <w:noProof/>
            <w:webHidden/>
          </w:rPr>
          <w:fldChar w:fldCharType="begin"/>
        </w:r>
        <w:r>
          <w:rPr>
            <w:noProof/>
            <w:webHidden/>
          </w:rPr>
          <w:instrText xml:space="preserve"> PAGEREF _Toc225756891 \h </w:instrText>
        </w:r>
        <w:r>
          <w:rPr>
            <w:noProof/>
            <w:webHidden/>
          </w:rPr>
        </w:r>
        <w:r>
          <w:rPr>
            <w:noProof/>
            <w:webHidden/>
          </w:rPr>
          <w:fldChar w:fldCharType="separate"/>
        </w:r>
        <w:r>
          <w:rPr>
            <w:noProof/>
            <w:webHidden/>
          </w:rPr>
          <w:t>22</w:t>
        </w:r>
        <w:r>
          <w:rPr>
            <w:noProof/>
            <w:webHidden/>
          </w:rPr>
          <w:fldChar w:fldCharType="end"/>
        </w:r>
      </w:hyperlink>
    </w:p>
    <w:p w14:paraId="50C9F662" w14:textId="12938C36" w:rsidR="00AA10E8" w:rsidRDefault="00466560" w:rsidP="00F4348C">
      <w:pPr>
        <w:keepNext/>
      </w:pPr>
      <w:r>
        <w:fldChar w:fldCharType="end"/>
      </w:r>
      <w:r w:rsidR="00AA10E8">
        <w:br w:type="page"/>
      </w:r>
    </w:p>
    <w:p w14:paraId="6EFDDF1F" w14:textId="70104243" w:rsidR="003D0A5B" w:rsidRDefault="00253398" w:rsidP="00295654">
      <w:pPr>
        <w:pStyle w:val="Heading2"/>
      </w:pPr>
      <w:bookmarkStart w:id="4" w:name="_Toc225756789"/>
      <w:bookmarkEnd w:id="3"/>
      <w:r w:rsidRPr="00253398">
        <w:lastRenderedPageBreak/>
        <w:t>Appendix C: Completing the Form 2118</w:t>
      </w:r>
      <w:bookmarkEnd w:id="4"/>
    </w:p>
    <w:p w14:paraId="1C9F9A9F" w14:textId="3964C91D" w:rsidR="00253398" w:rsidRDefault="00253398" w:rsidP="00253398">
      <w:r>
        <w:t>This document is a supplemental guide to the information outlined in Section 2.2 Part 2.C</w:t>
      </w:r>
      <w:r w:rsidR="00434376">
        <w:t xml:space="preserve"> Attachment 2.5</w:t>
      </w:r>
      <w:r>
        <w:t xml:space="preserve"> of the</w:t>
      </w:r>
      <w:r w:rsidR="00A06290">
        <w:t xml:space="preserve"> Guidance: </w:t>
      </w:r>
      <w:r>
        <w:t>Stormwater Pollution Prevention Plan</w:t>
      </w:r>
      <w:r w:rsidR="000366F1">
        <w:t>.</w:t>
      </w:r>
    </w:p>
    <w:p w14:paraId="31FB7AF6" w14:textId="77777777" w:rsidR="00253398" w:rsidRPr="00253398" w:rsidRDefault="00253398" w:rsidP="00253398">
      <w:pPr>
        <w:rPr>
          <w:b/>
          <w:bCs/>
        </w:rPr>
      </w:pPr>
      <w:r w:rsidRPr="00253398">
        <w:rPr>
          <w:b/>
          <w:bCs/>
        </w:rPr>
        <w:t>Responsible Person</w:t>
      </w:r>
    </w:p>
    <w:p w14:paraId="17A907DC" w14:textId="77777777" w:rsidR="00253398" w:rsidRDefault="00253398" w:rsidP="00253398">
      <w:r>
        <w:t>Department District Construction Personnel</w:t>
      </w:r>
    </w:p>
    <w:p w14:paraId="4A9F4A41" w14:textId="1FA9B835" w:rsidR="00253398" w:rsidRDefault="00253398" w:rsidP="00253398">
      <w:r>
        <w:t xml:space="preserve">Form 2118 – Construction Stormwater Pollution Prevention Plan Field Inspection and Maintenance Report is designed to meet the requirements of the Texas Pollutant Discharge Elimination System (TPDES) Construction General Permit (CGP) as administered by the Texas Commission on Environmental Quality (TCEQ). It is </w:t>
      </w:r>
      <w:r w:rsidR="003514F0">
        <w:t>important that</w:t>
      </w:r>
      <w:r>
        <w:t xml:space="preserve"> the appropriate sections are completed fully for each project inspection. Contact the Engineer for the project or the District Environmental Quality Coordinator (DEQC) if you have questions on completing on inspection form.</w:t>
      </w:r>
    </w:p>
    <w:p w14:paraId="1C659A15" w14:textId="35DA0154" w:rsidR="001C12E5" w:rsidRDefault="00253398" w:rsidP="00253398">
      <w:r>
        <w:t>The following sections will detail how to complete each portion of the form correctly.</w:t>
      </w:r>
    </w:p>
    <w:p w14:paraId="00D4C7D0" w14:textId="2C061679" w:rsidR="001C12E5" w:rsidRDefault="00FF57DC" w:rsidP="00253398">
      <w:pPr>
        <w:pStyle w:val="Heading2"/>
      </w:pPr>
      <w:bookmarkStart w:id="5" w:name="_Toc217895686"/>
      <w:bookmarkStart w:id="6" w:name="_Toc225756790"/>
      <w:r>
        <w:t>1.</w:t>
      </w:r>
      <w:r w:rsidR="00253398">
        <w:t>0</w:t>
      </w:r>
      <w:r>
        <w:t xml:space="preserve"> </w:t>
      </w:r>
      <w:r w:rsidR="00253398" w:rsidRPr="00253398">
        <w:t>Project Information Section</w:t>
      </w:r>
      <w:bookmarkEnd w:id="5"/>
      <w:bookmarkEnd w:id="6"/>
    </w:p>
    <w:p w14:paraId="2902C9A1" w14:textId="77777777" w:rsidR="003514F0" w:rsidRDefault="00253398" w:rsidP="008E73BF">
      <w:pPr>
        <w:keepNext/>
        <w:spacing w:before="200"/>
      </w:pPr>
      <w:r>
        <w:rPr>
          <w:noProof/>
        </w:rPr>
        <w:drawing>
          <wp:inline distT="0" distB="0" distL="0" distR="0" wp14:anchorId="2D7ECDE3" wp14:editId="04682ED1">
            <wp:extent cx="5943600" cy="1045845"/>
            <wp:effectExtent l="38100" t="38100" r="38100" b="40005"/>
            <wp:docPr id="1" name="Picture 1" descr="This is the project information section of the 2118 form which is the Construction Stormwater Pollution Prevention Plan Field Inspection and Maintenance Report.  This section is used to input data on inspection cycle, project CSJ, TxDOT and contractor CSJ, and rainfall dat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project information section of the 2118 form which is the Construction Stormwater Pollution Prevention Plan Field Inspection and Maintenance Report.  This section is used to input data on inspection cycle, project CSJ, TxDOT and contractor CSJ, and rainfall data.&#10;"/>
                    <pic:cNvPicPr/>
                  </pic:nvPicPr>
                  <pic:blipFill>
                    <a:blip r:embed="rId15"/>
                    <a:stretch>
                      <a:fillRect/>
                    </a:stretch>
                  </pic:blipFill>
                  <pic:spPr>
                    <a:xfrm>
                      <a:off x="0" y="0"/>
                      <a:ext cx="5943600" cy="1045845"/>
                    </a:xfrm>
                    <a:prstGeom prst="rect">
                      <a:avLst/>
                    </a:prstGeom>
                    <a:ln w="38100" cap="sq">
                      <a:solidFill>
                        <a:srgbClr val="000000"/>
                      </a:solidFill>
                      <a:prstDash val="solid"/>
                      <a:miter lim="800000"/>
                    </a:ln>
                    <a:effectLst/>
                  </pic:spPr>
                </pic:pic>
              </a:graphicData>
            </a:graphic>
          </wp:inline>
        </w:drawing>
      </w:r>
    </w:p>
    <w:p w14:paraId="7E02222B" w14:textId="6FE420AC" w:rsidR="001C12E5" w:rsidRPr="00043526" w:rsidRDefault="003514F0" w:rsidP="008E73BF">
      <w:pPr>
        <w:pStyle w:val="Caption"/>
        <w:spacing w:before="200" w:after="200"/>
        <w:rPr>
          <w:noProof/>
        </w:rPr>
      </w:pPr>
      <w:bookmarkStart w:id="7" w:name="_Toc225756883"/>
      <w:r w:rsidRPr="00043526">
        <w:t xml:space="preserve">Figure </w:t>
      </w:r>
      <w:r w:rsidRPr="00043526">
        <w:fldChar w:fldCharType="begin"/>
      </w:r>
      <w:r w:rsidRPr="00043526">
        <w:instrText xml:space="preserve"> SEQ Figure \* ARABIC </w:instrText>
      </w:r>
      <w:r w:rsidRPr="00043526">
        <w:fldChar w:fldCharType="separate"/>
      </w:r>
      <w:r w:rsidR="00652E5B" w:rsidRPr="00043526">
        <w:rPr>
          <w:noProof/>
        </w:rPr>
        <w:t>1</w:t>
      </w:r>
      <w:r w:rsidRPr="00043526">
        <w:rPr>
          <w:noProof/>
        </w:rPr>
        <w:fldChar w:fldCharType="end"/>
      </w:r>
      <w:r w:rsidR="004F38CC" w:rsidRPr="00043526">
        <w:rPr>
          <w:noProof/>
        </w:rPr>
        <w:t>. Project Information Section of the 2118 Form.</w:t>
      </w:r>
      <w:bookmarkEnd w:id="7"/>
    </w:p>
    <w:p w14:paraId="24284E33" w14:textId="77777777" w:rsidR="00253398" w:rsidRPr="00253398" w:rsidRDefault="00253398" w:rsidP="00043526">
      <w:r w:rsidRPr="00253398">
        <w:t>Complete the Project Information Section:</w:t>
      </w:r>
    </w:p>
    <w:p w14:paraId="394CB87E" w14:textId="356560AE" w:rsidR="00253398" w:rsidRPr="00253398" w:rsidRDefault="00253398" w:rsidP="00043526">
      <w:pPr>
        <w:spacing w:after="0"/>
      </w:pPr>
      <w:r w:rsidRPr="00253398">
        <w:rPr>
          <w:b/>
          <w:bCs/>
        </w:rPr>
        <w:t>Inspection Cycle</w:t>
      </w:r>
      <w:r w:rsidRPr="00253398">
        <w:t xml:space="preserve"> - Select only one of the three possible blocks. The selected box must be the same as outlined in the SWP3. The inspection cycle </w:t>
      </w:r>
      <w:r w:rsidRPr="00253398">
        <w:lastRenderedPageBreak/>
        <w:t>can be modified on a project with the approval of the Engineer and a change to the SWP3. When selecting “Other”, use the space given to document the alternative inspection cycle.</w:t>
      </w:r>
    </w:p>
    <w:p w14:paraId="4F4E9BEE" w14:textId="65EF1ADC" w:rsidR="00253398" w:rsidRPr="00253398" w:rsidRDefault="00253398" w:rsidP="00253398">
      <w:r w:rsidRPr="00253398">
        <w:t>Generally, T</w:t>
      </w:r>
      <w:r>
        <w:t>exas Department of Transportation (T</w:t>
      </w:r>
      <w:r w:rsidRPr="00253398">
        <w:t>xDOT</w:t>
      </w:r>
      <w:r>
        <w:t>)</w:t>
      </w:r>
      <w:r w:rsidRPr="00253398">
        <w:t xml:space="preserve"> will conduct inspections every 7 days. This is the recommended inspection cycle to implement consistent and effective enforcement of CGP requirements. Some Districts may choose an alternative inspection cycle based on arid, semi-arid, or drought-stricken conditions, if applicable, and if operations can be maintained in compliance with the CGP under an alternative inspection cycle. Changes to the inspection cycle from a typical 7-day cycle, along with the justification, should be documented in Attachment 2.5 of the SWP3 Binder (or attachment 2.3 for less than one-acre projects). More frequent inspection cycles (such as daily) may also be needed if </w:t>
      </w:r>
      <w:r>
        <w:t>Best Management Practices (</w:t>
      </w:r>
      <w:r w:rsidRPr="00253398">
        <w:t>BMPs</w:t>
      </w:r>
      <w:r>
        <w:t>)</w:t>
      </w:r>
      <w:r w:rsidRPr="00253398">
        <w:t xml:space="preserve"> must be inspected to maintain compliance with Environmental Permits, Issues, and Commitments (EPICs). </w:t>
      </w:r>
    </w:p>
    <w:p w14:paraId="15C0D15B" w14:textId="77777777" w:rsidR="00253398" w:rsidRPr="00253398" w:rsidRDefault="00253398" w:rsidP="00253398">
      <w:r w:rsidRPr="00253398">
        <w:rPr>
          <w:b/>
          <w:bCs/>
        </w:rPr>
        <w:t>Inspection Date</w:t>
      </w:r>
      <w:r w:rsidRPr="00253398">
        <w:t xml:space="preserve"> - Complete this section by providing the date of the inspection.</w:t>
      </w:r>
    </w:p>
    <w:p w14:paraId="212C4602" w14:textId="27CE44F2" w:rsidR="00253398" w:rsidRPr="00253398" w:rsidRDefault="00253398" w:rsidP="00253398">
      <w:r w:rsidRPr="00253398">
        <w:rPr>
          <w:b/>
          <w:bCs/>
        </w:rPr>
        <w:t>Control</w:t>
      </w:r>
      <w:r w:rsidR="00D60132">
        <w:rPr>
          <w:b/>
          <w:bCs/>
        </w:rPr>
        <w:t xml:space="preserve"> </w:t>
      </w:r>
      <w:r w:rsidRPr="00253398">
        <w:rPr>
          <w:b/>
          <w:bCs/>
        </w:rPr>
        <w:t>Section</w:t>
      </w:r>
      <w:r w:rsidR="00D60132">
        <w:rPr>
          <w:b/>
          <w:bCs/>
        </w:rPr>
        <w:t xml:space="preserve"> </w:t>
      </w:r>
      <w:r w:rsidRPr="00253398">
        <w:rPr>
          <w:b/>
          <w:bCs/>
        </w:rPr>
        <w:t>Job (CSJ)</w:t>
      </w:r>
      <w:r w:rsidRPr="00253398">
        <w:t xml:space="preserve"> - Complete this section by providing the controlling CSJ for the project. Enter CSJ with no dashes.</w:t>
      </w:r>
    </w:p>
    <w:p w14:paraId="3A868C2D" w14:textId="5A6CB05B" w:rsidR="00253398" w:rsidRPr="00253398" w:rsidRDefault="00253398" w:rsidP="00253398">
      <w:r w:rsidRPr="00253398">
        <w:rPr>
          <w:b/>
          <w:bCs/>
        </w:rPr>
        <w:t>Regulated Entity (RN)</w:t>
      </w:r>
      <w:r w:rsidRPr="00253398">
        <w:t xml:space="preserve"> – Provide the TCEQ Regulated Entity (RN) number provided on the Notice of Intent (NOI). If there is no NOI required for the project, write “NA”</w:t>
      </w:r>
      <w:r w:rsidR="00CB2920">
        <w:t xml:space="preserve"> for not applicable</w:t>
      </w:r>
      <w:r w:rsidRPr="00253398">
        <w:t xml:space="preserve">. </w:t>
      </w:r>
    </w:p>
    <w:p w14:paraId="56BC5ED5" w14:textId="77777777" w:rsidR="00253398" w:rsidRPr="00253398" w:rsidRDefault="00253398" w:rsidP="00253398">
      <w:r w:rsidRPr="00253398">
        <w:rPr>
          <w:b/>
          <w:bCs/>
        </w:rPr>
        <w:t>Project</w:t>
      </w:r>
      <w:r w:rsidRPr="00253398">
        <w:t xml:space="preserve"> - Complete this section by providing the project number for the controlling CSJ.</w:t>
      </w:r>
    </w:p>
    <w:p w14:paraId="138EEBF8" w14:textId="73133DE7" w:rsidR="00253398" w:rsidRPr="00253398" w:rsidRDefault="00253398" w:rsidP="00253398">
      <w:r w:rsidRPr="00253398">
        <w:rPr>
          <w:b/>
          <w:bCs/>
        </w:rPr>
        <w:t>Highway</w:t>
      </w:r>
      <w:r w:rsidRPr="00253398">
        <w:t xml:space="preserve"> - Complete this section by providing the highway for the project</w:t>
      </w:r>
      <w:r>
        <w:t>.</w:t>
      </w:r>
    </w:p>
    <w:p w14:paraId="6CFF53B8" w14:textId="77777777" w:rsidR="00253398" w:rsidRPr="00253398" w:rsidRDefault="00253398" w:rsidP="00253398">
      <w:r w:rsidRPr="00253398">
        <w:rPr>
          <w:b/>
          <w:bCs/>
        </w:rPr>
        <w:t>County</w:t>
      </w:r>
      <w:r w:rsidRPr="00253398">
        <w:t xml:space="preserve"> - Complete this section by providing the county for the project.</w:t>
      </w:r>
    </w:p>
    <w:p w14:paraId="1A3BB6C0" w14:textId="2F945105" w:rsidR="00253398" w:rsidRPr="00253398" w:rsidRDefault="00253398" w:rsidP="00253398">
      <w:r w:rsidRPr="00253398">
        <w:rPr>
          <w:b/>
          <w:bCs/>
        </w:rPr>
        <w:lastRenderedPageBreak/>
        <w:t xml:space="preserve">TxDOT Authorization </w:t>
      </w:r>
      <w:r w:rsidR="002D3A69">
        <w:rPr>
          <w:b/>
          <w:bCs/>
        </w:rPr>
        <w:t>Number (</w:t>
      </w:r>
      <w:r w:rsidRPr="00253398">
        <w:rPr>
          <w:b/>
          <w:bCs/>
        </w:rPr>
        <w:t>No.</w:t>
      </w:r>
      <w:r w:rsidR="002D3A69">
        <w:rPr>
          <w:b/>
          <w:bCs/>
        </w:rPr>
        <w:t>)</w:t>
      </w:r>
      <w:r w:rsidRPr="00253398">
        <w:t xml:space="preserve"> - On large projects (equal to or larger than 5 acres of earth disturbance) this is the number provided on TxDOT’s NOI from TCEQ. The Authorization No. must be made available prior to commencing construction. On small projects (equal to or greater than 1 acre and less than 5 acres of earth disturbance) use the general permit number, TXR150000 as the TCEQ Authorization No. For projects with less than 1 acres of earth disturbance, write “NA”.</w:t>
      </w:r>
    </w:p>
    <w:p w14:paraId="7FDEB5CB" w14:textId="0807067B" w:rsidR="00253398" w:rsidRPr="00253398" w:rsidRDefault="00253398" w:rsidP="00253398">
      <w:r w:rsidRPr="00253398">
        <w:rPr>
          <w:b/>
          <w:bCs/>
        </w:rPr>
        <w:t>Contractor Authorization No.</w:t>
      </w:r>
      <w:r w:rsidRPr="00253398">
        <w:t xml:space="preserve"> - On large projects (equal to or larger than 5 acres of earth disturbance) this is the number provided on the Contractor’s NOI from TCEQ. The Authorization No. must be made available prior to commencing construction. On small projects (equal to or greater than 1 acre and less than 5 acres of earth disturbance) use the general permit number, TXR150000 as the TCEQ Authorization No. For projects with less than 1 acres of earth disturbance, write “NA”.</w:t>
      </w:r>
    </w:p>
    <w:p w14:paraId="1DF128FB" w14:textId="77777777" w:rsidR="00253398" w:rsidRPr="00253398" w:rsidRDefault="00253398" w:rsidP="00253398">
      <w:r w:rsidRPr="00253398">
        <w:rPr>
          <w:b/>
          <w:bCs/>
        </w:rPr>
        <w:t>Date of Last Rainfall</w:t>
      </w:r>
      <w:r w:rsidRPr="00253398">
        <w:t xml:space="preserve"> - Provide the last date of rainfall at the project.</w:t>
      </w:r>
    </w:p>
    <w:p w14:paraId="47BDDEF4" w14:textId="77777777" w:rsidR="00253398" w:rsidRPr="00253398" w:rsidRDefault="00253398" w:rsidP="00253398">
      <w:r w:rsidRPr="00253398">
        <w:rPr>
          <w:b/>
          <w:bCs/>
        </w:rPr>
        <w:t>Amount of Last Rainfall</w:t>
      </w:r>
      <w:r w:rsidRPr="00253398">
        <w:t xml:space="preserve"> - Provide the amount of rainfall in inches. It is recommended that a rain gauge be kept on the project site for record keeping.</w:t>
      </w:r>
    </w:p>
    <w:p w14:paraId="5A1F1234" w14:textId="1E49B7C8" w:rsidR="00253398" w:rsidRPr="00253398" w:rsidRDefault="00253398" w:rsidP="00253398">
      <w:pPr>
        <w:pStyle w:val="ListBullet"/>
      </w:pPr>
      <w:r w:rsidRPr="00253398">
        <w:t>Guidance: If the seven (7) day inspection cycle is selected the date or amount of last rainfall is not required to be recorded according to the CGP. However, the District may still require this on their inspections, especially within Districts with frequent rainfall events.</w:t>
      </w:r>
    </w:p>
    <w:p w14:paraId="02E4DAAC" w14:textId="3DD52A5A" w:rsidR="00253398" w:rsidRPr="00253398" w:rsidRDefault="00253398" w:rsidP="00253398">
      <w:pPr>
        <w:pStyle w:val="ListBullet"/>
        <w:rPr>
          <w:iCs/>
        </w:rPr>
      </w:pPr>
      <w:r w:rsidRPr="00253398">
        <w:t>If inspections cycles other than the 7-day inspection cycle are used, rainfall records are required to be kept with the SWP3 Binder in Attachment 2.5.</w:t>
      </w:r>
    </w:p>
    <w:p w14:paraId="18C6F96C" w14:textId="7E86707C" w:rsidR="00253398" w:rsidRDefault="00253398" w:rsidP="00253398">
      <w:pPr>
        <w:pStyle w:val="Heading2"/>
      </w:pPr>
      <w:bookmarkStart w:id="8" w:name="_Toc225756791"/>
      <w:r>
        <w:lastRenderedPageBreak/>
        <w:t xml:space="preserve">2.0 </w:t>
      </w:r>
      <w:r w:rsidRPr="00253398">
        <w:t>If inspections cycles other than the 7-day inspection cycle are used, rainfall records are required to be kept with the SWP3 Binder in Attachment 2.5.</w:t>
      </w:r>
      <w:r>
        <w:t xml:space="preserve"> </w:t>
      </w:r>
      <w:r w:rsidRPr="00253398">
        <w:t>Inspected Best Management Practices (BMPs)</w:t>
      </w:r>
      <w:r>
        <w:t xml:space="preserve">: </w:t>
      </w:r>
      <w:r w:rsidRPr="00253398">
        <w:t>Areas Section</w:t>
      </w:r>
      <w:bookmarkEnd w:id="8"/>
    </w:p>
    <w:p w14:paraId="17436B87" w14:textId="77777777" w:rsidR="003514F0" w:rsidRDefault="00253398" w:rsidP="008E73BF">
      <w:pPr>
        <w:pStyle w:val="Caption"/>
      </w:pPr>
      <w:r>
        <w:rPr>
          <w:noProof/>
        </w:rPr>
        <w:drawing>
          <wp:inline distT="0" distB="0" distL="0" distR="0" wp14:anchorId="338A7D13" wp14:editId="061C37B6">
            <wp:extent cx="5943600" cy="917575"/>
            <wp:effectExtent l="38100" t="38100" r="38100" b="34925"/>
            <wp:docPr id="42" name="Picture 42" descr="This is section 2 of the 2118 form.  It has a series of check boxes for BMPs that need to be inspec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his is section 2 of the 2118 form.  It has a series of check boxes for BMPs that need to be inspected&#10;"/>
                    <pic:cNvPicPr/>
                  </pic:nvPicPr>
                  <pic:blipFill>
                    <a:blip r:embed="rId16"/>
                    <a:stretch>
                      <a:fillRect/>
                    </a:stretch>
                  </pic:blipFill>
                  <pic:spPr>
                    <a:xfrm>
                      <a:off x="0" y="0"/>
                      <a:ext cx="5943600" cy="917575"/>
                    </a:xfrm>
                    <a:prstGeom prst="rect">
                      <a:avLst/>
                    </a:prstGeom>
                    <a:ln w="38100" cap="sq">
                      <a:solidFill>
                        <a:srgbClr val="000000"/>
                      </a:solidFill>
                      <a:prstDash val="solid"/>
                      <a:miter lim="800000"/>
                    </a:ln>
                    <a:effectLst/>
                  </pic:spPr>
                </pic:pic>
              </a:graphicData>
            </a:graphic>
          </wp:inline>
        </w:drawing>
      </w:r>
    </w:p>
    <w:p w14:paraId="11F7C043" w14:textId="68CE28DC" w:rsidR="00253398" w:rsidRPr="004F38CC" w:rsidRDefault="003514F0" w:rsidP="008E73BF">
      <w:pPr>
        <w:pStyle w:val="Caption"/>
      </w:pPr>
      <w:bookmarkStart w:id="9" w:name="_Toc225756884"/>
      <w:r w:rsidRPr="004F38CC">
        <w:t xml:space="preserve">Figure </w:t>
      </w:r>
      <w:r w:rsidRPr="004F38CC">
        <w:fldChar w:fldCharType="begin"/>
      </w:r>
      <w:r w:rsidRPr="004F38CC">
        <w:instrText xml:space="preserve"> SEQ Figure \* ARABIC </w:instrText>
      </w:r>
      <w:r w:rsidRPr="004F38CC">
        <w:fldChar w:fldCharType="separate"/>
      </w:r>
      <w:r w:rsidR="00652E5B">
        <w:rPr>
          <w:noProof/>
        </w:rPr>
        <w:t>2</w:t>
      </w:r>
      <w:r w:rsidRPr="004F38CC">
        <w:rPr>
          <w:noProof/>
        </w:rPr>
        <w:fldChar w:fldCharType="end"/>
      </w:r>
      <w:r w:rsidR="004F38CC" w:rsidRPr="004F38CC">
        <w:rPr>
          <w:noProof/>
        </w:rPr>
        <w:t xml:space="preserve">. </w:t>
      </w:r>
      <w:r w:rsidR="00403DCC">
        <w:rPr>
          <w:noProof/>
        </w:rPr>
        <w:t>S</w:t>
      </w:r>
      <w:r w:rsidR="004F38CC" w:rsidRPr="004F38CC">
        <w:rPr>
          <w:noProof/>
        </w:rPr>
        <w:t>ection 2 of the 2118 form.</w:t>
      </w:r>
      <w:bookmarkEnd w:id="9"/>
    </w:p>
    <w:p w14:paraId="02F680DE" w14:textId="4B6AF029" w:rsidR="00253398" w:rsidRPr="00567D7D" w:rsidRDefault="00253398" w:rsidP="00043526">
      <w:r w:rsidRPr="00D53914">
        <w:t>Mark all BMPs present on the project right-of-way and all areas that cause be a source of pollutant generating activities that were inspected on that day. The inspection should ensure that these BMPs are functioning properly and are being maintained in compliance with the permit. This list does not include all potential types of BMPs or areas for inspection. Make note of additional BMPs and Areas within the section entitled "Other".</w:t>
      </w:r>
      <w:r>
        <w:t xml:space="preserve"> “Other” may include EPICs listed in the plans (such as, swallow nesting areas) that have BMPs or compliance issues to monitor.</w:t>
      </w:r>
    </w:p>
    <w:p w14:paraId="19D6292A" w14:textId="1DE53DF4" w:rsidR="00253398" w:rsidRDefault="00253398" w:rsidP="00253398">
      <w:pPr>
        <w:pStyle w:val="Heading2"/>
      </w:pPr>
      <w:bookmarkStart w:id="10" w:name="_Toc225756792"/>
      <w:r w:rsidRPr="00253398">
        <w:t>3.</w:t>
      </w:r>
      <w:r>
        <w:t xml:space="preserve">0 </w:t>
      </w:r>
      <w:r w:rsidRPr="00253398">
        <w:t>Corrective Actions, Maintenance, Upgrading, or Additional Controls Section</w:t>
      </w:r>
      <w:bookmarkEnd w:id="10"/>
    </w:p>
    <w:p w14:paraId="26223934" w14:textId="7CFF1CE1" w:rsidR="00253398" w:rsidRPr="00253398" w:rsidRDefault="00253398" w:rsidP="00253398">
      <w:r w:rsidRPr="00253398">
        <w:t>Except the items listed in this section, all areas</w:t>
      </w:r>
      <w:r>
        <w:t xml:space="preserve"> and or </w:t>
      </w:r>
      <w:r w:rsidRPr="00253398">
        <w:t>BMPs indicated in the previous section have been inspected and do not require maintenance, upgrading or additional controls. If multiple highways or project locations are involved, identify the highway or project location of the BMP</w:t>
      </w:r>
      <w:r>
        <w:t xml:space="preserve"> and or </w:t>
      </w:r>
      <w:r w:rsidRPr="00253398">
        <w:t>area requiring maintenance or improvement. EPIC BMPs and compliance issues should also be documented in this section. Document all changes to the SWP3. Use additional sheets if needed.</w:t>
      </w:r>
    </w:p>
    <w:p w14:paraId="09F950BE" w14:textId="77777777" w:rsidR="00253398" w:rsidRPr="00253398" w:rsidRDefault="00253398" w:rsidP="00253398">
      <w:r w:rsidRPr="00253398">
        <w:lastRenderedPageBreak/>
        <w:t>The priority escalation is defined on the Form 2118. These definitions follow the Form 2118 Priority Escalation Ladder SWP3 Enforcement and Consistency guidance document released April 2021:</w:t>
      </w:r>
    </w:p>
    <w:p w14:paraId="610AE678" w14:textId="77777777" w:rsidR="003514F0" w:rsidRDefault="00253398" w:rsidP="00043526">
      <w:pPr>
        <w:keepNext/>
      </w:pPr>
      <w:r>
        <w:rPr>
          <w:noProof/>
        </w:rPr>
        <w:drawing>
          <wp:inline distT="0" distB="0" distL="0" distR="0" wp14:anchorId="07B6EA40" wp14:editId="605D5D23">
            <wp:extent cx="5943600" cy="1626870"/>
            <wp:effectExtent l="38100" t="38100" r="38100" b="30480"/>
            <wp:docPr id="2" name="Picture 2" descr="This is guidance on priority levels for corrective actions noted.  It lists the three priority levels - low, medium, and high - and what each priority level m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guidance on priority levels for corrective actions noted.  It lists the three priority levels - low, medium, and high - and what each priority level means."/>
                    <pic:cNvPicPr/>
                  </pic:nvPicPr>
                  <pic:blipFill>
                    <a:blip r:embed="rId17"/>
                    <a:stretch>
                      <a:fillRect/>
                    </a:stretch>
                  </pic:blipFill>
                  <pic:spPr>
                    <a:xfrm>
                      <a:off x="0" y="0"/>
                      <a:ext cx="5943600" cy="1626870"/>
                    </a:xfrm>
                    <a:prstGeom prst="rect">
                      <a:avLst/>
                    </a:prstGeom>
                    <a:ln w="38100" cap="sq">
                      <a:solidFill>
                        <a:srgbClr val="000000"/>
                      </a:solidFill>
                      <a:prstDash val="solid"/>
                      <a:miter lim="800000"/>
                    </a:ln>
                    <a:effectLst/>
                  </pic:spPr>
                </pic:pic>
              </a:graphicData>
            </a:graphic>
          </wp:inline>
        </w:drawing>
      </w:r>
    </w:p>
    <w:p w14:paraId="3C9B3C20" w14:textId="0405E6F4" w:rsidR="00253398" w:rsidRPr="00AF4A21" w:rsidRDefault="003514F0" w:rsidP="008E73BF">
      <w:pPr>
        <w:pStyle w:val="Caption"/>
        <w:rPr>
          <w:noProof/>
        </w:rPr>
      </w:pPr>
      <w:bookmarkStart w:id="11" w:name="_Toc225756885"/>
      <w:r w:rsidRPr="00AF4A21">
        <w:t xml:space="preserve">Figure </w:t>
      </w:r>
      <w:r>
        <w:fldChar w:fldCharType="begin"/>
      </w:r>
      <w:r>
        <w:instrText xml:space="preserve"> SEQ Figure \* ARABIC </w:instrText>
      </w:r>
      <w:r>
        <w:fldChar w:fldCharType="separate"/>
      </w:r>
      <w:r w:rsidR="00652E5B">
        <w:rPr>
          <w:noProof/>
        </w:rPr>
        <w:t>3</w:t>
      </w:r>
      <w:r>
        <w:rPr>
          <w:noProof/>
        </w:rPr>
        <w:fldChar w:fldCharType="end"/>
      </w:r>
      <w:r w:rsidR="004F38CC">
        <w:rPr>
          <w:noProof/>
        </w:rPr>
        <w:t xml:space="preserve">. </w:t>
      </w:r>
      <w:r w:rsidR="004F38CC" w:rsidRPr="004F38CC">
        <w:rPr>
          <w:noProof/>
        </w:rPr>
        <w:t>Guidance on priority levels for corrective actions</w:t>
      </w:r>
      <w:r w:rsidR="004F38CC">
        <w:rPr>
          <w:noProof/>
        </w:rPr>
        <w:t>.</w:t>
      </w:r>
      <w:bookmarkEnd w:id="11"/>
    </w:p>
    <w:p w14:paraId="2A5E6CD2" w14:textId="77777777" w:rsidR="00253398" w:rsidRPr="00253398" w:rsidRDefault="00253398" w:rsidP="00253398">
      <w:r w:rsidRPr="00253398">
        <w:t>In accordance with Item 506 Article 4.4, Contractors are required to implement corrective actions as soon as possible before the next anticipated rain event or within 7 calendar days of being able to enter the worksite for each control measure. The only acceptable reason for not accomplishing the corrections with the time frame specified is when site conditions are “Too Wet To Work” or when adverse conditions such as those outlined in Part III.F.8. of the CGP are present.</w:t>
      </w:r>
    </w:p>
    <w:p w14:paraId="03817BED" w14:textId="77777777" w:rsidR="00253398" w:rsidRPr="00253398" w:rsidRDefault="00253398" w:rsidP="00253398">
      <w:r w:rsidRPr="00253398">
        <w:t>For each BMP or area inspected requiring corrective action, fill out the following fields in the table set:</w:t>
      </w:r>
    </w:p>
    <w:p w14:paraId="197BD917" w14:textId="77777777" w:rsidR="00253398" w:rsidRPr="00253398" w:rsidRDefault="00253398" w:rsidP="00253398">
      <w:r w:rsidRPr="00253398">
        <w:rPr>
          <w:b/>
          <w:bCs/>
        </w:rPr>
        <w:t>BMP No.</w:t>
      </w:r>
      <w:r w:rsidRPr="00253398">
        <w:t xml:space="preserve"> - List the BMP’s identifying number or label from the plan set.</w:t>
      </w:r>
    </w:p>
    <w:p w14:paraId="3F43FE5A" w14:textId="77777777" w:rsidR="00253398" w:rsidRPr="00253398" w:rsidRDefault="00253398" w:rsidP="00253398">
      <w:r w:rsidRPr="00253398">
        <w:rPr>
          <w:b/>
          <w:bCs/>
        </w:rPr>
        <w:t>New or Existing</w:t>
      </w:r>
      <w:r w:rsidRPr="00253398">
        <w:t xml:space="preserve"> - Note if this issue is new to this inspection, or an existing carryover from the previous week.</w:t>
      </w:r>
    </w:p>
    <w:p w14:paraId="2E81A8F9" w14:textId="3097151C" w:rsidR="00253398" w:rsidRPr="00253398" w:rsidRDefault="00253398" w:rsidP="00253398">
      <w:r w:rsidRPr="00253398">
        <w:rPr>
          <w:b/>
          <w:bCs/>
        </w:rPr>
        <w:t>Station of Location</w:t>
      </w:r>
      <w:r w:rsidRPr="00253398">
        <w:t xml:space="preserve"> - Provide the station of the area</w:t>
      </w:r>
      <w:r>
        <w:t xml:space="preserve"> and or </w:t>
      </w:r>
      <w:r w:rsidRPr="00253398">
        <w:t>BMP needing corrective action. This information is typically available on the plan sheets.</w:t>
      </w:r>
    </w:p>
    <w:p w14:paraId="3F3C2FF9" w14:textId="504BC554" w:rsidR="00253398" w:rsidRPr="00253398" w:rsidRDefault="00253398" w:rsidP="00253398">
      <w:r w:rsidRPr="00253398">
        <w:rPr>
          <w:b/>
          <w:bCs/>
        </w:rPr>
        <w:t>Left or Right of Centerline</w:t>
      </w:r>
      <w:r w:rsidRPr="00253398">
        <w:t xml:space="preserve"> - Select Left, Right of Centerline</w:t>
      </w:r>
      <w:r w:rsidR="008F09E5">
        <w:t>,</w:t>
      </w:r>
      <w:r w:rsidRPr="00253398">
        <w:t xml:space="preserve"> or Both.</w:t>
      </w:r>
    </w:p>
    <w:p w14:paraId="0309434B" w14:textId="77777777" w:rsidR="00253398" w:rsidRPr="00253398" w:rsidRDefault="00253398" w:rsidP="00253398">
      <w:r w:rsidRPr="00253398">
        <w:rPr>
          <w:b/>
          <w:bCs/>
        </w:rPr>
        <w:lastRenderedPageBreak/>
        <w:t>Notes</w:t>
      </w:r>
      <w:r w:rsidRPr="00253398">
        <w:t xml:space="preserve"> – Use this box to document any comments, notes, or observations that are helpful in communicating the issue or corrective action.</w:t>
      </w:r>
    </w:p>
    <w:p w14:paraId="156753F0" w14:textId="2F93A0FE" w:rsidR="00253398" w:rsidRPr="00253398" w:rsidRDefault="00253398" w:rsidP="00253398">
      <w:r w:rsidRPr="00253398">
        <w:rPr>
          <w:b/>
          <w:bCs/>
        </w:rPr>
        <w:t>BMP and or Area</w:t>
      </w:r>
      <w:r w:rsidRPr="00253398">
        <w:t xml:space="preserve"> - List the BMP or area being inspected for corrective action. Select a BMP or area from the drop-down </w:t>
      </w:r>
      <w:r w:rsidR="008F09E5" w:rsidRPr="00253398">
        <w:t>options or</w:t>
      </w:r>
      <w:r w:rsidRPr="00253398">
        <w:t xml:space="preserve"> type in a description in the space</w:t>
      </w:r>
      <w:r w:rsidR="003514F0">
        <w:t>.</w:t>
      </w:r>
    </w:p>
    <w:p w14:paraId="380BE0CD" w14:textId="1A8AC775" w:rsidR="00253398" w:rsidRPr="00253398" w:rsidRDefault="00253398" w:rsidP="00253398">
      <w:r w:rsidRPr="00253398">
        <w:rPr>
          <w:b/>
          <w:bCs/>
        </w:rPr>
        <w:t>Issue</w:t>
      </w:r>
      <w:r w:rsidRPr="00253398">
        <w:t xml:space="preserve"> – List the issue identified during the inspection. Select an issue from the drop-down options or type in a description in the space.</w:t>
      </w:r>
    </w:p>
    <w:p w14:paraId="3ABBF54F" w14:textId="39B6BB7D" w:rsidR="00253398" w:rsidRPr="00253398" w:rsidRDefault="00253398" w:rsidP="00253398">
      <w:r w:rsidRPr="00253398">
        <w:rPr>
          <w:b/>
          <w:bCs/>
        </w:rPr>
        <w:t>Cause</w:t>
      </w:r>
      <w:r w:rsidRPr="00253398">
        <w:t xml:space="preserve"> - Document the specific cause of the potential non-compliance issue. Select cause from the drop-down options or type in a description in the space.</w:t>
      </w:r>
    </w:p>
    <w:p w14:paraId="57BEB38F" w14:textId="46F1F5F2" w:rsidR="00253398" w:rsidRPr="00253398" w:rsidRDefault="00253398" w:rsidP="00253398">
      <w:r w:rsidRPr="00253398">
        <w:rPr>
          <w:b/>
          <w:bCs/>
        </w:rPr>
        <w:t>Corrective Action</w:t>
      </w:r>
      <w:r w:rsidRPr="00253398">
        <w:t xml:space="preserve"> - Document the activity required to bring the BMP</w:t>
      </w:r>
      <w:r>
        <w:t xml:space="preserve"> and or </w:t>
      </w:r>
      <w:r w:rsidRPr="00253398">
        <w:t>Area into compliance and resolve the issue. Select corrective action from the drop-down options or type in a description in the space.</w:t>
      </w:r>
    </w:p>
    <w:p w14:paraId="49FB6950" w14:textId="77777777" w:rsidR="00253398" w:rsidRPr="00253398" w:rsidRDefault="00253398" w:rsidP="00253398">
      <w:r w:rsidRPr="00253398">
        <w:rPr>
          <w:b/>
          <w:bCs/>
        </w:rPr>
        <w:t>Potential Non-Compliance</w:t>
      </w:r>
      <w:r w:rsidRPr="00253398">
        <w:t xml:space="preserve"> – Check this box if the listed issue is a potential non-compliance. A non-compliance is generally considered something with a “high” priority, or a low or medium priority item that has gone unaddressed for multiple inspections.</w:t>
      </w:r>
    </w:p>
    <w:p w14:paraId="4D03FF46" w14:textId="3E2B634B" w:rsidR="00253398" w:rsidRPr="00253398" w:rsidRDefault="00253398" w:rsidP="00253398">
      <w:r w:rsidRPr="00253398">
        <w:rPr>
          <w:b/>
          <w:bCs/>
        </w:rPr>
        <w:t>Priority</w:t>
      </w:r>
      <w:r w:rsidRPr="00253398">
        <w:t xml:space="preserve"> - Document how soon this issue</w:t>
      </w:r>
      <w:r>
        <w:t xml:space="preserve"> and or </w:t>
      </w:r>
      <w:r w:rsidRPr="00253398">
        <w:t>BMP must be corrected. Use low, medium, or high following the Form 2118</w:t>
      </w:r>
      <w:r w:rsidR="00850194">
        <w:t>,</w:t>
      </w:r>
      <w:r w:rsidRPr="00253398">
        <w:t xml:space="preserve"> Priority Escalation Ladder guidance. Districts can implement more stringent escalation processes as well.</w:t>
      </w:r>
    </w:p>
    <w:p w14:paraId="2D64F8C6" w14:textId="2554AEA9" w:rsidR="00253398" w:rsidRPr="00253398" w:rsidRDefault="00253398" w:rsidP="00253398">
      <w:r w:rsidRPr="00253398">
        <w:rPr>
          <w:b/>
          <w:bCs/>
        </w:rPr>
        <w:t>Date of Corrective Action Completed</w:t>
      </w:r>
      <w:r w:rsidRPr="00253398">
        <w:t xml:space="preserve"> - Provide the date when the issue or potential non-compliance was corrected. This box will remain unlocked in the </w:t>
      </w:r>
      <w:r w:rsidR="00FC165A">
        <w:t>Portable Document Format (</w:t>
      </w:r>
      <w:r w:rsidRPr="00253398">
        <w:t>PDF</w:t>
      </w:r>
      <w:r w:rsidR="00FC165A">
        <w:t>)</w:t>
      </w:r>
      <w:r w:rsidRPr="00253398">
        <w:t xml:space="preserve"> when the form is signed, so the Construction Personnel completing the follow up will be able to fill in this field on the corrective action is completed.</w:t>
      </w:r>
    </w:p>
    <w:p w14:paraId="15A87D54" w14:textId="49B1C63A" w:rsidR="00253398" w:rsidRPr="00253398" w:rsidRDefault="00253398" w:rsidP="00253398">
      <w:r w:rsidRPr="00FC165A">
        <w:rPr>
          <w:b/>
          <w:bCs/>
        </w:rPr>
        <w:lastRenderedPageBreak/>
        <w:t>TxDOT Rep</w:t>
      </w:r>
      <w:r w:rsidR="00FC165A" w:rsidRPr="00FC165A">
        <w:rPr>
          <w:b/>
          <w:bCs/>
        </w:rPr>
        <w:t>resentative</w:t>
      </w:r>
      <w:r w:rsidRPr="00FC165A">
        <w:rPr>
          <w:b/>
          <w:bCs/>
        </w:rPr>
        <w:t xml:space="preserve"> Initials of Verification</w:t>
      </w:r>
      <w:r w:rsidRPr="00253398">
        <w:t xml:space="preserve"> – Type in initials after completing “Date of Corrective Action Completed” field. This box will remain unlocked in the PDF when the form is signed, so the Construction Personnel completing the follow up will be able to fill in this field on the corrective action is completed.</w:t>
      </w:r>
    </w:p>
    <w:p w14:paraId="7BDCB83C" w14:textId="736A7C70" w:rsidR="00253398" w:rsidRPr="00253398" w:rsidRDefault="00253398" w:rsidP="00253398">
      <w:r w:rsidRPr="00253398">
        <w:t>Use a new table set for each BMP</w:t>
      </w:r>
      <w:r w:rsidR="00FC165A">
        <w:t xml:space="preserve"> and or </w:t>
      </w:r>
      <w:r w:rsidRPr="00253398">
        <w:t>Area by clicking on the “Add More” button. To remove a table set click “Remove”</w:t>
      </w:r>
      <w:r w:rsidR="003514F0">
        <w:t>.</w:t>
      </w:r>
    </w:p>
    <w:p w14:paraId="5C237403" w14:textId="77777777" w:rsidR="00FC165A" w:rsidRDefault="00253398" w:rsidP="00253398">
      <w:r w:rsidRPr="00253398">
        <w:t>The following tables show the drop-down menu choices for the fields indicated.</w:t>
      </w:r>
    </w:p>
    <w:p w14:paraId="6FF74E01" w14:textId="7535A990" w:rsidR="00FC165A" w:rsidRPr="00E90E24" w:rsidRDefault="00FC165A" w:rsidP="008E73BF">
      <w:pPr>
        <w:pStyle w:val="Caption"/>
      </w:pPr>
      <w:bookmarkStart w:id="12" w:name="_Toc225756867"/>
      <w:r w:rsidRPr="00E90E24">
        <w:t xml:space="preserve">Table </w:t>
      </w:r>
      <w:r w:rsidRPr="00E90E24">
        <w:fldChar w:fldCharType="begin"/>
      </w:r>
      <w:r w:rsidRPr="00E90E24">
        <w:instrText xml:space="preserve"> SEQ Table \* ARABIC </w:instrText>
      </w:r>
      <w:r w:rsidRPr="00E90E24">
        <w:fldChar w:fldCharType="separate"/>
      </w:r>
      <w:r w:rsidRPr="00E90E24">
        <w:rPr>
          <w:noProof/>
        </w:rPr>
        <w:t>1</w:t>
      </w:r>
      <w:r w:rsidRPr="00E90E24">
        <w:fldChar w:fldCharType="end"/>
      </w:r>
      <w:r w:rsidRPr="00E90E24">
        <w:t>. Drop Down menu options for “BMP or Area”</w:t>
      </w:r>
      <w:bookmarkEnd w:id="12"/>
    </w:p>
    <w:tbl>
      <w:tblPr>
        <w:tblStyle w:val="ATFTxDOTTable"/>
        <w:tblW w:w="9445" w:type="dxa"/>
        <w:tblLook w:val="0420" w:firstRow="1" w:lastRow="0" w:firstColumn="0" w:lastColumn="0" w:noHBand="0" w:noVBand="1"/>
        <w:tblCaption w:val="Drop Down menu options for “BMP or Area”"/>
      </w:tblPr>
      <w:tblGrid>
        <w:gridCol w:w="3148"/>
        <w:gridCol w:w="3148"/>
        <w:gridCol w:w="3149"/>
      </w:tblGrid>
      <w:tr w:rsidR="00FC165A" w:rsidRPr="00211BC0" w14:paraId="4B67A0B9" w14:textId="77777777" w:rsidTr="00FC165A">
        <w:trPr>
          <w:cnfStyle w:val="100000000000" w:firstRow="1" w:lastRow="0" w:firstColumn="0" w:lastColumn="0" w:oddVBand="0" w:evenVBand="0" w:oddHBand="0" w:evenHBand="0" w:firstRowFirstColumn="0" w:firstRowLastColumn="0" w:lastRowFirstColumn="0" w:lastRowLastColumn="0"/>
          <w:cantSplit/>
          <w:tblHeader/>
        </w:trPr>
        <w:tc>
          <w:tcPr>
            <w:tcW w:w="3148" w:type="dxa"/>
            <w:vAlign w:val="bottom"/>
          </w:tcPr>
          <w:p w14:paraId="21EC6E2C" w14:textId="26B6DF84" w:rsidR="00FC165A" w:rsidRPr="00211BC0" w:rsidRDefault="00F4348C" w:rsidP="008E73BF">
            <w:pPr>
              <w:pStyle w:val="TableHeadingSingle"/>
              <w:framePr w:wrap="auto" w:vAnchor="margin" w:yAlign="inline"/>
              <w:spacing w:before="200" w:line="360" w:lineRule="auto"/>
              <w:suppressOverlap w:val="0"/>
              <w:rPr>
                <w:rFonts w:asciiTheme="minorHAnsi" w:hAnsiTheme="minorHAnsi"/>
                <w:b/>
                <w:bCs/>
                <w:szCs w:val="24"/>
              </w:rPr>
            </w:pPr>
            <w:r w:rsidRPr="00F4348C">
              <w:rPr>
                <w:rFonts w:asciiTheme="minorHAnsi" w:hAnsiTheme="minorHAnsi"/>
                <w:b/>
                <w:bCs/>
                <w:szCs w:val="24"/>
              </w:rPr>
              <w:t>BMP or Area</w:t>
            </w:r>
          </w:p>
        </w:tc>
        <w:tc>
          <w:tcPr>
            <w:tcW w:w="3148" w:type="dxa"/>
            <w:vAlign w:val="bottom"/>
          </w:tcPr>
          <w:p w14:paraId="064B5685" w14:textId="50A99B80" w:rsidR="00FC165A" w:rsidRPr="00211BC0" w:rsidRDefault="00F4348C" w:rsidP="008E73BF">
            <w:pPr>
              <w:pStyle w:val="TableHeadingSingle"/>
              <w:framePr w:wrap="auto" w:vAnchor="margin" w:yAlign="inline"/>
              <w:spacing w:before="200" w:line="360" w:lineRule="auto"/>
              <w:suppressOverlap w:val="0"/>
              <w:rPr>
                <w:rFonts w:asciiTheme="minorHAnsi" w:hAnsiTheme="minorHAnsi"/>
                <w:b/>
                <w:bCs/>
                <w:szCs w:val="24"/>
              </w:rPr>
            </w:pPr>
            <w:r w:rsidRPr="00F4348C">
              <w:rPr>
                <w:rFonts w:asciiTheme="minorHAnsi" w:hAnsiTheme="minorHAnsi"/>
                <w:b/>
                <w:bCs/>
                <w:szCs w:val="24"/>
              </w:rPr>
              <w:t>BMP or Area</w:t>
            </w:r>
          </w:p>
        </w:tc>
        <w:tc>
          <w:tcPr>
            <w:tcW w:w="3149" w:type="dxa"/>
            <w:vAlign w:val="bottom"/>
          </w:tcPr>
          <w:p w14:paraId="1342D934" w14:textId="15BF6175" w:rsidR="00FC165A" w:rsidRPr="00211BC0" w:rsidRDefault="00F4348C" w:rsidP="008E73BF">
            <w:pPr>
              <w:pStyle w:val="TableHeadingSingle"/>
              <w:framePr w:wrap="auto" w:vAnchor="margin" w:yAlign="inline"/>
              <w:spacing w:before="200" w:line="360" w:lineRule="auto"/>
              <w:suppressOverlap w:val="0"/>
              <w:rPr>
                <w:rFonts w:asciiTheme="minorHAnsi" w:hAnsiTheme="minorHAnsi"/>
                <w:b/>
                <w:bCs/>
                <w:szCs w:val="24"/>
              </w:rPr>
            </w:pPr>
            <w:r w:rsidRPr="00F4348C">
              <w:rPr>
                <w:rFonts w:asciiTheme="minorHAnsi" w:hAnsiTheme="minorHAnsi"/>
                <w:b/>
                <w:bCs/>
                <w:szCs w:val="24"/>
              </w:rPr>
              <w:t>BMP or Area</w:t>
            </w:r>
          </w:p>
        </w:tc>
      </w:tr>
      <w:tr w:rsidR="00FC165A" w:rsidRPr="00211BC0" w14:paraId="2010D8F7" w14:textId="77777777" w:rsidTr="00FC165A">
        <w:trPr>
          <w:cnfStyle w:val="000000100000" w:firstRow="0" w:lastRow="0" w:firstColumn="0" w:lastColumn="0" w:oddVBand="0" w:evenVBand="0" w:oddHBand="1" w:evenHBand="0" w:firstRowFirstColumn="0" w:firstRowLastColumn="0" w:lastRowFirstColumn="0" w:lastRowLastColumn="0"/>
          <w:cantSplit/>
          <w:trHeight w:val="25"/>
        </w:trPr>
        <w:tc>
          <w:tcPr>
            <w:tcW w:w="3148" w:type="dxa"/>
            <w:vAlign w:val="top"/>
          </w:tcPr>
          <w:p w14:paraId="618DA7F4" w14:textId="50A1CC29" w:rsidR="00FC165A" w:rsidRPr="00211BC0" w:rsidRDefault="00FC165A" w:rsidP="00FC165A">
            <w:pPr>
              <w:pStyle w:val="TableNormalNoSpaceAfter"/>
              <w:rPr>
                <w:szCs w:val="24"/>
              </w:rPr>
            </w:pPr>
            <w:r w:rsidRPr="004D1145">
              <w:t>Silt Fence</w:t>
            </w:r>
          </w:p>
        </w:tc>
        <w:tc>
          <w:tcPr>
            <w:tcW w:w="3148" w:type="dxa"/>
            <w:vAlign w:val="top"/>
          </w:tcPr>
          <w:p w14:paraId="1271382D" w14:textId="6E8B10BD" w:rsidR="00FC165A" w:rsidRPr="00211BC0" w:rsidRDefault="00FC165A" w:rsidP="00FC165A">
            <w:pPr>
              <w:pStyle w:val="TableNormalNoSpaceAfter"/>
              <w:rPr>
                <w:szCs w:val="24"/>
              </w:rPr>
            </w:pPr>
            <w:r w:rsidRPr="00AF2B33">
              <w:t>Disturbed Area</w:t>
            </w:r>
          </w:p>
        </w:tc>
        <w:tc>
          <w:tcPr>
            <w:tcW w:w="3149" w:type="dxa"/>
            <w:vAlign w:val="top"/>
          </w:tcPr>
          <w:p w14:paraId="1C84C57B" w14:textId="3E4B26F3" w:rsidR="00FC165A" w:rsidRPr="00211BC0" w:rsidRDefault="00FC165A" w:rsidP="00FC165A">
            <w:pPr>
              <w:pStyle w:val="TableNormalNoSpaceAfter"/>
              <w:rPr>
                <w:szCs w:val="24"/>
              </w:rPr>
            </w:pPr>
            <w:r w:rsidRPr="002E1EBA">
              <w:t>Sediment Basin</w:t>
            </w:r>
          </w:p>
        </w:tc>
      </w:tr>
      <w:tr w:rsidR="00FC165A" w:rsidRPr="00211BC0" w14:paraId="691B5AF1"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41602DB5" w14:textId="3BE0D385" w:rsidR="00FC165A" w:rsidRPr="00211BC0" w:rsidRDefault="00FC165A" w:rsidP="00FC165A">
            <w:pPr>
              <w:pStyle w:val="TableNormalNoSpaceAfter"/>
              <w:rPr>
                <w:szCs w:val="24"/>
              </w:rPr>
            </w:pPr>
            <w:r w:rsidRPr="004D1145">
              <w:t>Rock Filter Dam</w:t>
            </w:r>
          </w:p>
        </w:tc>
        <w:tc>
          <w:tcPr>
            <w:tcW w:w="3148" w:type="dxa"/>
            <w:vAlign w:val="top"/>
          </w:tcPr>
          <w:p w14:paraId="21C65884" w14:textId="7E3A4E09" w:rsidR="00FC165A" w:rsidRPr="00211BC0" w:rsidRDefault="00FC165A" w:rsidP="00FC165A">
            <w:pPr>
              <w:pStyle w:val="TableNormalNoSpaceAfter"/>
              <w:rPr>
                <w:szCs w:val="24"/>
              </w:rPr>
            </w:pPr>
            <w:r w:rsidRPr="00AF2B33">
              <w:t>Disturbed Slope</w:t>
            </w:r>
          </w:p>
        </w:tc>
        <w:tc>
          <w:tcPr>
            <w:tcW w:w="3149" w:type="dxa"/>
            <w:vAlign w:val="top"/>
          </w:tcPr>
          <w:p w14:paraId="513E78AC" w14:textId="09E17D4A" w:rsidR="00FC165A" w:rsidRPr="00211BC0" w:rsidRDefault="00FC165A" w:rsidP="00FC165A">
            <w:pPr>
              <w:pStyle w:val="TableNormalNoSpaceAfter"/>
              <w:rPr>
                <w:szCs w:val="24"/>
              </w:rPr>
            </w:pPr>
            <w:r w:rsidRPr="002E1EBA">
              <w:t>Sod</w:t>
            </w:r>
          </w:p>
        </w:tc>
      </w:tr>
      <w:tr w:rsidR="00FC165A" w:rsidRPr="00211BC0" w14:paraId="4279EAAA"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597CB155" w14:textId="3C438DE2" w:rsidR="00FC165A" w:rsidRPr="00211BC0" w:rsidRDefault="00FC165A" w:rsidP="00FC165A">
            <w:pPr>
              <w:pStyle w:val="TableNormalNoSpaceAfter"/>
              <w:rPr>
                <w:szCs w:val="24"/>
              </w:rPr>
            </w:pPr>
            <w:r w:rsidRPr="004D1145">
              <w:t>Inlet Protection</w:t>
            </w:r>
          </w:p>
        </w:tc>
        <w:tc>
          <w:tcPr>
            <w:tcW w:w="3148" w:type="dxa"/>
            <w:vAlign w:val="top"/>
          </w:tcPr>
          <w:p w14:paraId="1FABE54B" w14:textId="2A3A4247" w:rsidR="00FC165A" w:rsidRPr="00211BC0" w:rsidRDefault="00FC165A" w:rsidP="00FC165A">
            <w:pPr>
              <w:pStyle w:val="TableNormalNoSpaceAfter"/>
              <w:rPr>
                <w:szCs w:val="24"/>
              </w:rPr>
            </w:pPr>
            <w:r w:rsidRPr="00AF2B33">
              <w:t>Diversion Dike</w:t>
            </w:r>
            <w:r>
              <w:t xml:space="preserve"> and or </w:t>
            </w:r>
            <w:r w:rsidRPr="00AF2B33">
              <w:t>Swale</w:t>
            </w:r>
          </w:p>
        </w:tc>
        <w:tc>
          <w:tcPr>
            <w:tcW w:w="3149" w:type="dxa"/>
            <w:vAlign w:val="top"/>
          </w:tcPr>
          <w:p w14:paraId="208838CD" w14:textId="7A7671ED" w:rsidR="00FC165A" w:rsidRPr="00211BC0" w:rsidRDefault="00FC165A" w:rsidP="00FC165A">
            <w:pPr>
              <w:pStyle w:val="TableNormalNoSpaceAfter"/>
              <w:rPr>
                <w:szCs w:val="24"/>
              </w:rPr>
            </w:pPr>
            <w:r w:rsidRPr="002E1EBA">
              <w:t>Soil Retention Blanket</w:t>
            </w:r>
          </w:p>
        </w:tc>
      </w:tr>
      <w:tr w:rsidR="00FC165A" w:rsidRPr="00211BC0" w14:paraId="660AF032"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5A2C6362" w14:textId="72EF71DE" w:rsidR="00FC165A" w:rsidRPr="00211BC0" w:rsidRDefault="00FC165A" w:rsidP="00FC165A">
            <w:pPr>
              <w:pStyle w:val="TableNormalNoSpaceAfter"/>
              <w:rPr>
                <w:szCs w:val="24"/>
              </w:rPr>
            </w:pPr>
            <w:r w:rsidRPr="004D1145">
              <w:t>C</w:t>
            </w:r>
            <w:r w:rsidR="00B407E6">
              <w:t>onstruction Site Notice (C</w:t>
            </w:r>
            <w:r w:rsidRPr="004D1145">
              <w:t>SN</w:t>
            </w:r>
            <w:r w:rsidR="00B407E6">
              <w:t>)</w:t>
            </w:r>
            <w:r w:rsidRPr="004D1145">
              <w:t xml:space="preserve"> Posting</w:t>
            </w:r>
          </w:p>
        </w:tc>
        <w:tc>
          <w:tcPr>
            <w:tcW w:w="3148" w:type="dxa"/>
            <w:vAlign w:val="top"/>
          </w:tcPr>
          <w:p w14:paraId="73ED8874" w14:textId="585C707C" w:rsidR="00FC165A" w:rsidRPr="00211BC0" w:rsidRDefault="00FC165A" w:rsidP="00FC165A">
            <w:pPr>
              <w:pStyle w:val="TableNormalNoSpaceAfter"/>
              <w:rPr>
                <w:szCs w:val="24"/>
              </w:rPr>
            </w:pPr>
            <w:r w:rsidRPr="00AF2B33">
              <w:t>Dust Control</w:t>
            </w:r>
          </w:p>
        </w:tc>
        <w:tc>
          <w:tcPr>
            <w:tcW w:w="3149" w:type="dxa"/>
            <w:vAlign w:val="top"/>
          </w:tcPr>
          <w:p w14:paraId="7A98D2E2" w14:textId="143545E5" w:rsidR="00FC165A" w:rsidRPr="00211BC0" w:rsidRDefault="00FC165A" w:rsidP="00FC165A">
            <w:pPr>
              <w:pStyle w:val="TableNormalNoSpaceAfter"/>
              <w:rPr>
                <w:szCs w:val="24"/>
              </w:rPr>
            </w:pPr>
            <w:r w:rsidRPr="002E1EBA">
              <w:t>Soil Stabilizer</w:t>
            </w:r>
          </w:p>
        </w:tc>
      </w:tr>
      <w:tr w:rsidR="00FC165A" w:rsidRPr="00211BC0" w14:paraId="29F30290"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4CAD8AB3" w14:textId="1074FDEA" w:rsidR="00FC165A" w:rsidRPr="00211BC0" w:rsidRDefault="00FC165A" w:rsidP="00FC165A">
            <w:pPr>
              <w:pStyle w:val="TableNormalNoSpaceAfter"/>
              <w:rPr>
                <w:szCs w:val="24"/>
              </w:rPr>
            </w:pPr>
            <w:r w:rsidRPr="004D1145">
              <w:t>Erosion Control Log</w:t>
            </w:r>
          </w:p>
        </w:tc>
        <w:tc>
          <w:tcPr>
            <w:tcW w:w="3148" w:type="dxa"/>
            <w:vAlign w:val="top"/>
          </w:tcPr>
          <w:p w14:paraId="38AEDB61" w14:textId="528775BA" w:rsidR="00FC165A" w:rsidRPr="00211BC0" w:rsidRDefault="00FC165A" w:rsidP="00FC165A">
            <w:pPr>
              <w:pStyle w:val="TableNormalNoSpaceAfter"/>
              <w:rPr>
                <w:szCs w:val="24"/>
              </w:rPr>
            </w:pPr>
            <w:r w:rsidRPr="00AF2B33">
              <w:t>Fertilizer</w:t>
            </w:r>
          </w:p>
        </w:tc>
        <w:tc>
          <w:tcPr>
            <w:tcW w:w="3149" w:type="dxa"/>
            <w:vAlign w:val="top"/>
          </w:tcPr>
          <w:p w14:paraId="2722F6BA" w14:textId="25969044" w:rsidR="00FC165A" w:rsidRPr="00211BC0" w:rsidRDefault="00FC165A" w:rsidP="00FC165A">
            <w:pPr>
              <w:pStyle w:val="TableNormalNoSpaceAfter"/>
              <w:rPr>
                <w:szCs w:val="24"/>
              </w:rPr>
            </w:pPr>
            <w:r w:rsidRPr="002E1EBA">
              <w:t>Stabilized Construction Exit</w:t>
            </w:r>
          </w:p>
        </w:tc>
      </w:tr>
      <w:tr w:rsidR="00FC165A" w:rsidRPr="00211BC0" w14:paraId="43F2CE97"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320ED572" w14:textId="733DB02E" w:rsidR="00FC165A" w:rsidRPr="00211BC0" w:rsidRDefault="00FC165A" w:rsidP="00FC165A">
            <w:pPr>
              <w:pStyle w:val="TableNormalNoSpaceAfter"/>
              <w:rPr>
                <w:szCs w:val="24"/>
              </w:rPr>
            </w:pPr>
            <w:r w:rsidRPr="004D1145">
              <w:t>Amphibian &amp; Reptile Exclusion Fence</w:t>
            </w:r>
          </w:p>
        </w:tc>
        <w:tc>
          <w:tcPr>
            <w:tcW w:w="3148" w:type="dxa"/>
            <w:vAlign w:val="top"/>
          </w:tcPr>
          <w:p w14:paraId="7E1F55B8" w14:textId="31BC3DB5" w:rsidR="00FC165A" w:rsidRPr="00211BC0" w:rsidRDefault="00FC165A" w:rsidP="00FC165A">
            <w:pPr>
              <w:pStyle w:val="TableNormalNoSpaceAfter"/>
              <w:rPr>
                <w:szCs w:val="24"/>
              </w:rPr>
            </w:pPr>
            <w:r w:rsidRPr="00AF2B33">
              <w:t>Floating turbidity barrier</w:t>
            </w:r>
          </w:p>
        </w:tc>
        <w:tc>
          <w:tcPr>
            <w:tcW w:w="3149" w:type="dxa"/>
            <w:vAlign w:val="top"/>
          </w:tcPr>
          <w:p w14:paraId="132875D9" w14:textId="1C293FF2" w:rsidR="00FC165A" w:rsidRPr="00211BC0" w:rsidRDefault="00FC165A" w:rsidP="00FC165A">
            <w:pPr>
              <w:pStyle w:val="TableNormalNoSpaceAfter"/>
              <w:rPr>
                <w:szCs w:val="24"/>
              </w:rPr>
            </w:pPr>
            <w:r w:rsidRPr="002E1EBA">
              <w:t>Staging Area</w:t>
            </w:r>
          </w:p>
        </w:tc>
      </w:tr>
      <w:tr w:rsidR="00FC165A" w:rsidRPr="00211BC0" w14:paraId="34422FBE"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54EC618D" w14:textId="47532ECC" w:rsidR="00FC165A" w:rsidRPr="00211BC0" w:rsidRDefault="00FC165A" w:rsidP="00FC165A">
            <w:pPr>
              <w:pStyle w:val="TableNormalNoSpaceAfter"/>
              <w:rPr>
                <w:szCs w:val="24"/>
              </w:rPr>
            </w:pPr>
            <w:r w:rsidRPr="004D1145">
              <w:t>Bonded Fiber Matrix</w:t>
            </w:r>
            <w:r>
              <w:t xml:space="preserve"> and or </w:t>
            </w:r>
            <w:r w:rsidRPr="004D1145">
              <w:t>Hydromulch</w:t>
            </w:r>
          </w:p>
        </w:tc>
        <w:tc>
          <w:tcPr>
            <w:tcW w:w="3148" w:type="dxa"/>
            <w:vAlign w:val="top"/>
          </w:tcPr>
          <w:p w14:paraId="0B67513E" w14:textId="1D981A21" w:rsidR="00FC165A" w:rsidRPr="00211BC0" w:rsidRDefault="00FC165A" w:rsidP="00FC165A">
            <w:pPr>
              <w:pStyle w:val="TableNormalNoSpaceAfter"/>
              <w:rPr>
                <w:szCs w:val="24"/>
              </w:rPr>
            </w:pPr>
            <w:r w:rsidRPr="00AF2B33">
              <w:t>Mulch</w:t>
            </w:r>
          </w:p>
        </w:tc>
        <w:tc>
          <w:tcPr>
            <w:tcW w:w="3149" w:type="dxa"/>
            <w:vAlign w:val="top"/>
          </w:tcPr>
          <w:p w14:paraId="15A46409" w14:textId="7586E613" w:rsidR="00FC165A" w:rsidRPr="00211BC0" w:rsidRDefault="00FC165A" w:rsidP="00FC165A">
            <w:pPr>
              <w:pStyle w:val="TableNormalNoSpaceAfter"/>
              <w:rPr>
                <w:szCs w:val="24"/>
              </w:rPr>
            </w:pPr>
            <w:r w:rsidRPr="002E1EBA">
              <w:t>Stockpile</w:t>
            </w:r>
          </w:p>
        </w:tc>
      </w:tr>
      <w:tr w:rsidR="00FC165A" w:rsidRPr="00211BC0" w14:paraId="797B8E5E"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6A2E6C74" w14:textId="37C13373" w:rsidR="00FC165A" w:rsidRPr="00211BC0" w:rsidRDefault="00FC165A" w:rsidP="00FC165A">
            <w:pPr>
              <w:pStyle w:val="TableNormalNoSpaceAfter"/>
              <w:rPr>
                <w:szCs w:val="24"/>
              </w:rPr>
            </w:pPr>
            <w:r w:rsidRPr="004D1145">
              <w:t>Buffer Zone</w:t>
            </w:r>
          </w:p>
        </w:tc>
        <w:tc>
          <w:tcPr>
            <w:tcW w:w="3148" w:type="dxa"/>
            <w:vAlign w:val="top"/>
          </w:tcPr>
          <w:p w14:paraId="12039594" w14:textId="6F2F2180" w:rsidR="00FC165A" w:rsidRPr="00211BC0" w:rsidRDefault="00FC165A" w:rsidP="00FC165A">
            <w:pPr>
              <w:pStyle w:val="TableNormalNoSpaceAfter"/>
              <w:rPr>
                <w:szCs w:val="24"/>
              </w:rPr>
            </w:pPr>
            <w:r w:rsidRPr="00AF2B33">
              <w:t>Parking Area</w:t>
            </w:r>
          </w:p>
        </w:tc>
        <w:tc>
          <w:tcPr>
            <w:tcW w:w="3149" w:type="dxa"/>
            <w:vAlign w:val="top"/>
          </w:tcPr>
          <w:p w14:paraId="2E8E16C6" w14:textId="53356BD3" w:rsidR="00FC165A" w:rsidRPr="00211BC0" w:rsidRDefault="00FC165A" w:rsidP="00FC165A">
            <w:pPr>
              <w:pStyle w:val="TableNormalNoSpaceAfter"/>
              <w:rPr>
                <w:szCs w:val="24"/>
              </w:rPr>
            </w:pPr>
            <w:r w:rsidRPr="002E1EBA">
              <w:t>Tackifier</w:t>
            </w:r>
          </w:p>
        </w:tc>
      </w:tr>
      <w:tr w:rsidR="00FC165A" w:rsidRPr="00211BC0" w14:paraId="3B4866E1"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1411986C" w14:textId="09DF8611" w:rsidR="00FC165A" w:rsidRPr="00211BC0" w:rsidRDefault="00FC165A" w:rsidP="00FC165A">
            <w:pPr>
              <w:pStyle w:val="TableNormalNoSpaceAfter"/>
              <w:rPr>
                <w:szCs w:val="24"/>
              </w:rPr>
            </w:pPr>
            <w:r w:rsidRPr="004D1145">
              <w:t>Channel Liner</w:t>
            </w:r>
          </w:p>
        </w:tc>
        <w:tc>
          <w:tcPr>
            <w:tcW w:w="3148" w:type="dxa"/>
            <w:vAlign w:val="top"/>
          </w:tcPr>
          <w:p w14:paraId="02112CD9" w14:textId="7E253092" w:rsidR="00FC165A" w:rsidRPr="00211BC0" w:rsidRDefault="00FC165A" w:rsidP="00FC165A">
            <w:pPr>
              <w:pStyle w:val="TableNormalNoSpaceAfter"/>
              <w:rPr>
                <w:szCs w:val="24"/>
              </w:rPr>
            </w:pPr>
            <w:r w:rsidRPr="00AF2B33">
              <w:t xml:space="preserve">Permanent Vegetation </w:t>
            </w:r>
          </w:p>
        </w:tc>
        <w:tc>
          <w:tcPr>
            <w:tcW w:w="3149" w:type="dxa"/>
            <w:vAlign w:val="top"/>
          </w:tcPr>
          <w:p w14:paraId="67F22A7D" w14:textId="4376607C" w:rsidR="00FC165A" w:rsidRPr="00211BC0" w:rsidRDefault="00FC165A" w:rsidP="00FC165A">
            <w:pPr>
              <w:pStyle w:val="TableNormalNoSpaceAfter"/>
              <w:rPr>
                <w:szCs w:val="24"/>
              </w:rPr>
            </w:pPr>
            <w:r w:rsidRPr="002E1EBA">
              <w:t>Temporary Paved Flume</w:t>
            </w:r>
          </w:p>
        </w:tc>
      </w:tr>
      <w:tr w:rsidR="00FC165A" w:rsidRPr="00211BC0" w14:paraId="68AEEE41"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639F934A" w14:textId="0BA1DE0C" w:rsidR="00FC165A" w:rsidRPr="00211BC0" w:rsidRDefault="00FC165A" w:rsidP="00FC165A">
            <w:pPr>
              <w:pStyle w:val="TableNormalNoSpaceAfter"/>
              <w:rPr>
                <w:szCs w:val="24"/>
              </w:rPr>
            </w:pPr>
            <w:r w:rsidRPr="004D1145">
              <w:lastRenderedPageBreak/>
              <w:t>Chemical</w:t>
            </w:r>
            <w:r>
              <w:t xml:space="preserve"> and or </w:t>
            </w:r>
            <w:r w:rsidRPr="004D1145">
              <w:t>Fuel Storage Area</w:t>
            </w:r>
          </w:p>
        </w:tc>
        <w:tc>
          <w:tcPr>
            <w:tcW w:w="3148" w:type="dxa"/>
            <w:vAlign w:val="top"/>
          </w:tcPr>
          <w:p w14:paraId="7BE257A5" w14:textId="73C541A7" w:rsidR="00FC165A" w:rsidRPr="00211BC0" w:rsidRDefault="00FC165A" w:rsidP="00FC165A">
            <w:pPr>
              <w:pStyle w:val="TableNormalNoSpaceAfter"/>
              <w:rPr>
                <w:szCs w:val="24"/>
              </w:rPr>
            </w:pPr>
            <w:r w:rsidRPr="00AF2B33">
              <w:t>Perimeter Control</w:t>
            </w:r>
          </w:p>
        </w:tc>
        <w:tc>
          <w:tcPr>
            <w:tcW w:w="3149" w:type="dxa"/>
            <w:vAlign w:val="top"/>
          </w:tcPr>
          <w:p w14:paraId="35494602" w14:textId="2F603EED" w:rsidR="00FC165A" w:rsidRPr="00211BC0" w:rsidRDefault="00FC165A" w:rsidP="00FC165A">
            <w:pPr>
              <w:pStyle w:val="TableNormalNoSpaceAfter"/>
              <w:rPr>
                <w:szCs w:val="24"/>
              </w:rPr>
            </w:pPr>
            <w:r w:rsidRPr="002E1EBA">
              <w:t>Temporary Pipe Slope Drain</w:t>
            </w:r>
          </w:p>
        </w:tc>
      </w:tr>
      <w:tr w:rsidR="00FC165A" w:rsidRPr="00211BC0" w14:paraId="004BCA5F"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4BBF6D82" w14:textId="741EA9D6" w:rsidR="00FC165A" w:rsidRPr="00211BC0" w:rsidRDefault="00FC165A" w:rsidP="00FC165A">
            <w:pPr>
              <w:pStyle w:val="TableNormalNoSpaceAfter"/>
              <w:rPr>
                <w:szCs w:val="24"/>
              </w:rPr>
            </w:pPr>
            <w:r w:rsidRPr="004D1145">
              <w:t>Compost (Erosion Control)</w:t>
            </w:r>
          </w:p>
        </w:tc>
        <w:tc>
          <w:tcPr>
            <w:tcW w:w="3148" w:type="dxa"/>
            <w:vAlign w:val="top"/>
          </w:tcPr>
          <w:p w14:paraId="09D8E753" w14:textId="7174A42B" w:rsidR="00FC165A" w:rsidRPr="00211BC0" w:rsidRDefault="00FC165A" w:rsidP="00FC165A">
            <w:pPr>
              <w:pStyle w:val="TableNormalNoSpaceAfter"/>
              <w:rPr>
                <w:szCs w:val="24"/>
              </w:rPr>
            </w:pPr>
            <w:r w:rsidRPr="00AF2B33">
              <w:t>Portable Sanitary Facility</w:t>
            </w:r>
          </w:p>
        </w:tc>
        <w:tc>
          <w:tcPr>
            <w:tcW w:w="3149" w:type="dxa"/>
            <w:vAlign w:val="top"/>
          </w:tcPr>
          <w:p w14:paraId="612F1F7C" w14:textId="1A5AE7B0" w:rsidR="00FC165A" w:rsidRPr="00211BC0" w:rsidRDefault="00FC165A" w:rsidP="00FC165A">
            <w:pPr>
              <w:pStyle w:val="TableNormalNoSpaceAfter"/>
              <w:rPr>
                <w:szCs w:val="24"/>
              </w:rPr>
            </w:pPr>
            <w:r w:rsidRPr="002E1EBA">
              <w:t>Temporary Stream Crossing</w:t>
            </w:r>
          </w:p>
        </w:tc>
      </w:tr>
      <w:tr w:rsidR="00FC165A" w:rsidRPr="00211BC0" w14:paraId="062FFF36"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769F5129" w14:textId="57666DA7" w:rsidR="00FC165A" w:rsidRPr="00211BC0" w:rsidRDefault="00FC165A" w:rsidP="00FC165A">
            <w:pPr>
              <w:pStyle w:val="TableNormalNoSpaceAfter"/>
              <w:rPr>
                <w:szCs w:val="24"/>
              </w:rPr>
            </w:pPr>
            <w:r w:rsidRPr="004D1145">
              <w:t>Concrete Washout</w:t>
            </w:r>
          </w:p>
        </w:tc>
        <w:tc>
          <w:tcPr>
            <w:tcW w:w="3148" w:type="dxa"/>
            <w:vAlign w:val="top"/>
          </w:tcPr>
          <w:p w14:paraId="58F98A01" w14:textId="22CAF33E" w:rsidR="00FC165A" w:rsidRPr="00211BC0" w:rsidRDefault="00FC165A" w:rsidP="00FC165A">
            <w:pPr>
              <w:pStyle w:val="TableNormalNoSpaceAfter"/>
              <w:rPr>
                <w:szCs w:val="24"/>
              </w:rPr>
            </w:pPr>
            <w:r w:rsidRPr="00AF2B33">
              <w:t>Prepared Seed Bed</w:t>
            </w:r>
          </w:p>
        </w:tc>
        <w:tc>
          <w:tcPr>
            <w:tcW w:w="3149" w:type="dxa"/>
            <w:vAlign w:val="top"/>
          </w:tcPr>
          <w:p w14:paraId="7830372E" w14:textId="2C76F965" w:rsidR="00FC165A" w:rsidRPr="00211BC0" w:rsidRDefault="00FC165A" w:rsidP="00FC165A">
            <w:pPr>
              <w:pStyle w:val="TableNormalNoSpaceAfter"/>
              <w:rPr>
                <w:szCs w:val="24"/>
              </w:rPr>
            </w:pPr>
            <w:r w:rsidRPr="002E1EBA">
              <w:t>Temporary Vegetation</w:t>
            </w:r>
          </w:p>
        </w:tc>
      </w:tr>
      <w:tr w:rsidR="00FC165A" w:rsidRPr="00211BC0" w14:paraId="7211F762"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7A5E6A1E" w14:textId="0F8983B3" w:rsidR="00FC165A" w:rsidRPr="00211BC0" w:rsidRDefault="00FC165A" w:rsidP="00FC165A">
            <w:pPr>
              <w:pStyle w:val="TableNormalNoSpaceAfter"/>
              <w:rPr>
                <w:szCs w:val="24"/>
              </w:rPr>
            </w:pPr>
            <w:r w:rsidRPr="004D1145">
              <w:t>Construction Fencing</w:t>
            </w:r>
          </w:p>
        </w:tc>
        <w:tc>
          <w:tcPr>
            <w:tcW w:w="3148" w:type="dxa"/>
            <w:vAlign w:val="top"/>
          </w:tcPr>
          <w:p w14:paraId="131A073F" w14:textId="5EE26178" w:rsidR="00FC165A" w:rsidRPr="00211BC0" w:rsidRDefault="00FC165A" w:rsidP="00FC165A">
            <w:pPr>
              <w:pStyle w:val="TableNormalNoSpaceAfter"/>
              <w:rPr>
                <w:szCs w:val="24"/>
              </w:rPr>
            </w:pPr>
            <w:r w:rsidRPr="00AF2B33">
              <w:t>Topsoil</w:t>
            </w:r>
          </w:p>
        </w:tc>
        <w:tc>
          <w:tcPr>
            <w:tcW w:w="3149" w:type="dxa"/>
            <w:vAlign w:val="top"/>
          </w:tcPr>
          <w:p w14:paraId="6894C996" w14:textId="6B4A62D8" w:rsidR="00FC165A" w:rsidRPr="00211BC0" w:rsidRDefault="00FC165A" w:rsidP="00FC165A">
            <w:pPr>
              <w:pStyle w:val="TableNormalNoSpaceAfter"/>
              <w:rPr>
                <w:szCs w:val="24"/>
              </w:rPr>
            </w:pPr>
            <w:r w:rsidRPr="002E1EBA">
              <w:t>Vegetated Buffer</w:t>
            </w:r>
          </w:p>
        </w:tc>
      </w:tr>
      <w:tr w:rsidR="00FC165A" w:rsidRPr="00211BC0" w14:paraId="57B892FF"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364C57C6" w14:textId="298E3050" w:rsidR="00FC165A" w:rsidRPr="00211BC0" w:rsidRDefault="00FC165A" w:rsidP="00FC165A">
            <w:pPr>
              <w:pStyle w:val="TableNormalNoSpaceAfter"/>
              <w:rPr>
                <w:szCs w:val="24"/>
              </w:rPr>
            </w:pPr>
            <w:r w:rsidRPr="004D1145">
              <w:t>Dewatering Activities</w:t>
            </w:r>
          </w:p>
        </w:tc>
        <w:tc>
          <w:tcPr>
            <w:tcW w:w="3148" w:type="dxa"/>
            <w:vAlign w:val="top"/>
          </w:tcPr>
          <w:p w14:paraId="29D0136F" w14:textId="3A7096AC" w:rsidR="00FC165A" w:rsidRPr="00211BC0" w:rsidRDefault="00FC165A" w:rsidP="00FC165A">
            <w:pPr>
              <w:pStyle w:val="TableNormalNoSpaceAfter"/>
              <w:rPr>
                <w:szCs w:val="24"/>
              </w:rPr>
            </w:pPr>
            <w:r w:rsidRPr="00AF2B33">
              <w:t>PSL (on</w:t>
            </w:r>
            <w:r>
              <w:t xml:space="preserve"> right of way (R</w:t>
            </w:r>
            <w:r w:rsidRPr="00AF2B33">
              <w:t>OW)</w:t>
            </w:r>
          </w:p>
        </w:tc>
        <w:tc>
          <w:tcPr>
            <w:tcW w:w="3149" w:type="dxa"/>
            <w:vAlign w:val="top"/>
          </w:tcPr>
          <w:p w14:paraId="2E864E42" w14:textId="1FBED96E" w:rsidR="00FC165A" w:rsidRPr="00211BC0" w:rsidRDefault="00FC165A" w:rsidP="00FC165A">
            <w:pPr>
              <w:pStyle w:val="TableNormalNoSpaceAfter"/>
              <w:rPr>
                <w:szCs w:val="24"/>
              </w:rPr>
            </w:pPr>
            <w:r w:rsidRPr="002E1EBA">
              <w:t>Vegetated Filter Strip</w:t>
            </w:r>
          </w:p>
        </w:tc>
      </w:tr>
      <w:tr w:rsidR="00FC165A" w:rsidRPr="00211BC0" w14:paraId="0E8957DB"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5EEC31C7" w14:textId="4EE02F13" w:rsidR="00FC165A" w:rsidRPr="00211BC0" w:rsidRDefault="00FC165A" w:rsidP="00FC165A">
            <w:pPr>
              <w:pStyle w:val="TableNormalNoSpaceAfter"/>
              <w:rPr>
                <w:szCs w:val="24"/>
              </w:rPr>
            </w:pPr>
            <w:r w:rsidRPr="004D1145">
              <w:t>Dirt Berm</w:t>
            </w:r>
          </w:p>
        </w:tc>
        <w:tc>
          <w:tcPr>
            <w:tcW w:w="3148" w:type="dxa"/>
            <w:vAlign w:val="top"/>
          </w:tcPr>
          <w:p w14:paraId="263E83C6" w14:textId="0DF2E854" w:rsidR="00FC165A" w:rsidRPr="00211BC0" w:rsidRDefault="00FC165A" w:rsidP="00FC165A">
            <w:pPr>
              <w:pStyle w:val="TableNormalNoSpaceAfter"/>
              <w:rPr>
                <w:szCs w:val="24"/>
              </w:rPr>
            </w:pPr>
            <w:r w:rsidRPr="00AF2B33">
              <w:t>Riprap</w:t>
            </w:r>
          </w:p>
        </w:tc>
        <w:tc>
          <w:tcPr>
            <w:tcW w:w="3149" w:type="dxa"/>
            <w:vAlign w:val="top"/>
          </w:tcPr>
          <w:p w14:paraId="47520CA9" w14:textId="77A8063B" w:rsidR="00FC165A" w:rsidRPr="00211BC0" w:rsidRDefault="00FC165A" w:rsidP="00FC165A">
            <w:pPr>
              <w:pStyle w:val="TableNormalNoSpaceAfter"/>
              <w:rPr>
                <w:szCs w:val="24"/>
              </w:rPr>
            </w:pPr>
            <w:r w:rsidRPr="002E1EBA">
              <w:t>Vertical Tracking</w:t>
            </w:r>
          </w:p>
        </w:tc>
      </w:tr>
      <w:tr w:rsidR="00FC165A" w:rsidRPr="00211BC0" w14:paraId="764266B7"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2E767296" w14:textId="097AC6B8" w:rsidR="00FC165A" w:rsidRPr="00211BC0" w:rsidRDefault="00FC165A" w:rsidP="00FC165A">
            <w:pPr>
              <w:pStyle w:val="TableNormalNoSpaceAfter"/>
              <w:rPr>
                <w:szCs w:val="24"/>
              </w:rPr>
            </w:pPr>
            <w:r w:rsidRPr="004D1145">
              <w:t>Discharge Location</w:t>
            </w:r>
          </w:p>
        </w:tc>
        <w:tc>
          <w:tcPr>
            <w:tcW w:w="3148" w:type="dxa"/>
            <w:vAlign w:val="top"/>
          </w:tcPr>
          <w:p w14:paraId="1116B68B" w14:textId="3AC7A1A7" w:rsidR="00FC165A" w:rsidRPr="00211BC0" w:rsidRDefault="00FC165A" w:rsidP="00FC165A">
            <w:pPr>
              <w:pStyle w:val="TableNormalNoSpaceAfter"/>
              <w:rPr>
                <w:szCs w:val="24"/>
              </w:rPr>
            </w:pPr>
            <w:r w:rsidRPr="00AF2B33">
              <w:t>Sediment Trap</w:t>
            </w:r>
          </w:p>
        </w:tc>
        <w:tc>
          <w:tcPr>
            <w:tcW w:w="3149" w:type="dxa"/>
            <w:vAlign w:val="top"/>
          </w:tcPr>
          <w:p w14:paraId="2F65A201" w14:textId="55C7CA9F" w:rsidR="00FC165A" w:rsidRPr="00211BC0" w:rsidRDefault="00FC165A" w:rsidP="00FC165A">
            <w:pPr>
              <w:pStyle w:val="TableNormalNoSpaceAfter"/>
              <w:rPr>
                <w:szCs w:val="24"/>
              </w:rPr>
            </w:pPr>
            <w:r w:rsidRPr="002E1EBA">
              <w:t>Water body</w:t>
            </w:r>
            <w:r>
              <w:t xml:space="preserve"> or </w:t>
            </w:r>
            <w:r w:rsidRPr="002E1EBA">
              <w:t>water crossing</w:t>
            </w:r>
          </w:p>
        </w:tc>
      </w:tr>
    </w:tbl>
    <w:p w14:paraId="3B25DE45" w14:textId="65074B72" w:rsidR="00FC165A" w:rsidRPr="008E73BF" w:rsidRDefault="00FC165A" w:rsidP="008E73BF">
      <w:pPr>
        <w:pStyle w:val="Caption"/>
        <w:spacing w:beforeLines="200" w:before="480"/>
      </w:pPr>
      <w:bookmarkStart w:id="13" w:name="_Toc225756868"/>
      <w:r w:rsidRPr="008E73BF">
        <w:t xml:space="preserve">Table </w:t>
      </w:r>
      <w:r w:rsidRPr="008E73BF">
        <w:fldChar w:fldCharType="begin"/>
      </w:r>
      <w:r w:rsidRPr="008E73BF">
        <w:instrText xml:space="preserve"> SEQ Table \* ARABIC </w:instrText>
      </w:r>
      <w:r w:rsidRPr="008E73BF">
        <w:fldChar w:fldCharType="separate"/>
      </w:r>
      <w:r w:rsidRPr="008E73BF">
        <w:rPr>
          <w:noProof/>
        </w:rPr>
        <w:t>2</w:t>
      </w:r>
      <w:r w:rsidRPr="008E73BF">
        <w:fldChar w:fldCharType="end"/>
      </w:r>
      <w:r w:rsidRPr="008E73BF">
        <w:t>. Drop Down menu options for “Issue”</w:t>
      </w:r>
      <w:bookmarkEnd w:id="13"/>
    </w:p>
    <w:tbl>
      <w:tblPr>
        <w:tblStyle w:val="ATFTxDOTTable"/>
        <w:tblW w:w="9445" w:type="dxa"/>
        <w:tblLook w:val="0420" w:firstRow="1" w:lastRow="0" w:firstColumn="0" w:lastColumn="0" w:noHBand="0" w:noVBand="1"/>
        <w:tblCaption w:val="Drop Down menu options for “Issue”"/>
      </w:tblPr>
      <w:tblGrid>
        <w:gridCol w:w="3148"/>
        <w:gridCol w:w="3148"/>
        <w:gridCol w:w="3149"/>
      </w:tblGrid>
      <w:tr w:rsidR="00FC165A" w:rsidRPr="00211BC0" w14:paraId="1B5F5046" w14:textId="77777777" w:rsidTr="00A84BCF">
        <w:trPr>
          <w:cnfStyle w:val="100000000000" w:firstRow="1" w:lastRow="0" w:firstColumn="0" w:lastColumn="0" w:oddVBand="0" w:evenVBand="0" w:oddHBand="0" w:evenHBand="0" w:firstRowFirstColumn="0" w:firstRowLastColumn="0" w:lastRowFirstColumn="0" w:lastRowLastColumn="0"/>
          <w:cantSplit/>
          <w:tblHeader/>
        </w:trPr>
        <w:tc>
          <w:tcPr>
            <w:tcW w:w="3148" w:type="dxa"/>
            <w:vAlign w:val="bottom"/>
          </w:tcPr>
          <w:p w14:paraId="36CCE37F" w14:textId="5E9D9498" w:rsidR="00FC165A" w:rsidRPr="00211BC0" w:rsidRDefault="00F4348C" w:rsidP="008E73BF">
            <w:pPr>
              <w:pStyle w:val="TableHeadingSingle"/>
              <w:framePr w:wrap="auto" w:vAnchor="margin" w:yAlign="inline"/>
              <w:spacing w:before="200" w:line="360" w:lineRule="auto"/>
              <w:suppressOverlap w:val="0"/>
              <w:rPr>
                <w:rFonts w:asciiTheme="minorHAnsi" w:hAnsiTheme="minorHAnsi"/>
                <w:b/>
                <w:bCs/>
                <w:szCs w:val="24"/>
              </w:rPr>
            </w:pPr>
            <w:r>
              <w:rPr>
                <w:rFonts w:asciiTheme="minorHAnsi" w:hAnsiTheme="minorHAnsi"/>
                <w:b/>
                <w:bCs/>
                <w:szCs w:val="24"/>
              </w:rPr>
              <w:t>Issue</w:t>
            </w:r>
          </w:p>
        </w:tc>
        <w:tc>
          <w:tcPr>
            <w:tcW w:w="3148" w:type="dxa"/>
            <w:vAlign w:val="bottom"/>
          </w:tcPr>
          <w:p w14:paraId="6D403E39" w14:textId="63AEF0C1" w:rsidR="00FC165A" w:rsidRPr="00211BC0" w:rsidRDefault="00F4348C" w:rsidP="008E73BF">
            <w:pPr>
              <w:pStyle w:val="TableHeadingSingle"/>
              <w:framePr w:wrap="auto" w:vAnchor="margin" w:yAlign="inline"/>
              <w:spacing w:before="200" w:line="360" w:lineRule="auto"/>
              <w:suppressOverlap w:val="0"/>
              <w:rPr>
                <w:rFonts w:asciiTheme="minorHAnsi" w:hAnsiTheme="minorHAnsi"/>
                <w:b/>
                <w:bCs/>
                <w:szCs w:val="24"/>
              </w:rPr>
            </w:pPr>
            <w:r>
              <w:rPr>
                <w:rFonts w:asciiTheme="minorHAnsi" w:hAnsiTheme="minorHAnsi"/>
                <w:b/>
                <w:bCs/>
                <w:szCs w:val="24"/>
              </w:rPr>
              <w:t>Issue</w:t>
            </w:r>
          </w:p>
        </w:tc>
        <w:tc>
          <w:tcPr>
            <w:tcW w:w="3149" w:type="dxa"/>
            <w:vAlign w:val="bottom"/>
          </w:tcPr>
          <w:p w14:paraId="54A00EA9" w14:textId="13271706" w:rsidR="00FC165A" w:rsidRPr="00211BC0" w:rsidRDefault="00F4348C" w:rsidP="008E73BF">
            <w:pPr>
              <w:pStyle w:val="TableHeadingSingle"/>
              <w:framePr w:wrap="auto" w:vAnchor="margin" w:yAlign="inline"/>
              <w:spacing w:before="200" w:line="360" w:lineRule="auto"/>
              <w:suppressOverlap w:val="0"/>
              <w:rPr>
                <w:rFonts w:asciiTheme="minorHAnsi" w:hAnsiTheme="minorHAnsi"/>
                <w:b/>
                <w:bCs/>
                <w:szCs w:val="24"/>
              </w:rPr>
            </w:pPr>
            <w:r>
              <w:rPr>
                <w:rFonts w:asciiTheme="minorHAnsi" w:hAnsiTheme="minorHAnsi"/>
                <w:b/>
                <w:bCs/>
                <w:szCs w:val="24"/>
              </w:rPr>
              <w:t>Issue</w:t>
            </w:r>
          </w:p>
        </w:tc>
      </w:tr>
      <w:tr w:rsidR="00FC165A" w:rsidRPr="00211BC0" w14:paraId="73F9B909" w14:textId="77777777" w:rsidTr="00A84BCF">
        <w:trPr>
          <w:cnfStyle w:val="000000100000" w:firstRow="0" w:lastRow="0" w:firstColumn="0" w:lastColumn="0" w:oddVBand="0" w:evenVBand="0" w:oddHBand="1" w:evenHBand="0" w:firstRowFirstColumn="0" w:firstRowLastColumn="0" w:lastRowFirstColumn="0" w:lastRowLastColumn="0"/>
          <w:cantSplit/>
          <w:trHeight w:val="25"/>
        </w:trPr>
        <w:tc>
          <w:tcPr>
            <w:tcW w:w="3148" w:type="dxa"/>
            <w:vAlign w:val="top"/>
          </w:tcPr>
          <w:p w14:paraId="32974FF8" w14:textId="25A368D2" w:rsidR="00FC165A" w:rsidRPr="00211BC0" w:rsidRDefault="00FC165A" w:rsidP="00FC165A">
            <w:pPr>
              <w:pStyle w:val="TableNormalNoSpaceAfter"/>
              <w:rPr>
                <w:szCs w:val="24"/>
              </w:rPr>
            </w:pPr>
            <w:r w:rsidRPr="000E09C2">
              <w:t>BMP has reached design capacity</w:t>
            </w:r>
          </w:p>
        </w:tc>
        <w:tc>
          <w:tcPr>
            <w:tcW w:w="3148" w:type="dxa"/>
            <w:vAlign w:val="top"/>
          </w:tcPr>
          <w:p w14:paraId="71E39BF5" w14:textId="0F3DD7C4" w:rsidR="00FC165A" w:rsidRPr="00211BC0" w:rsidRDefault="00FC165A" w:rsidP="00FC165A">
            <w:pPr>
              <w:pStyle w:val="TableNormalNoSpaceAfter"/>
              <w:rPr>
                <w:szCs w:val="24"/>
              </w:rPr>
            </w:pPr>
            <w:r w:rsidRPr="002A6E15">
              <w:t>Additional BMPs needed</w:t>
            </w:r>
          </w:p>
        </w:tc>
        <w:tc>
          <w:tcPr>
            <w:tcW w:w="3149" w:type="dxa"/>
            <w:vAlign w:val="top"/>
          </w:tcPr>
          <w:p w14:paraId="43E2EF0E" w14:textId="39E46986" w:rsidR="00FC165A" w:rsidRPr="00211BC0" w:rsidRDefault="00FC165A" w:rsidP="00FC165A">
            <w:pPr>
              <w:pStyle w:val="TableNormalNoSpaceAfter"/>
              <w:rPr>
                <w:szCs w:val="24"/>
              </w:rPr>
            </w:pPr>
            <w:r w:rsidRPr="00741C0C">
              <w:t>Noted sediment discharges to water body</w:t>
            </w:r>
            <w:r>
              <w:t xml:space="preserve"> or </w:t>
            </w:r>
            <w:r w:rsidRPr="00741C0C">
              <w:t>water crossing</w:t>
            </w:r>
          </w:p>
        </w:tc>
      </w:tr>
      <w:tr w:rsidR="00FC165A" w:rsidRPr="00211BC0" w14:paraId="227D6081" w14:textId="77777777" w:rsidTr="00A84BCF">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4E3C7D03" w14:textId="52BAABB8" w:rsidR="00FC165A" w:rsidRPr="00211BC0" w:rsidRDefault="00FC165A" w:rsidP="00FC165A">
            <w:pPr>
              <w:pStyle w:val="TableNormalNoSpaceAfter"/>
              <w:rPr>
                <w:szCs w:val="24"/>
              </w:rPr>
            </w:pPr>
            <w:r w:rsidRPr="000E09C2">
              <w:t>BMP is over design capacity</w:t>
            </w:r>
          </w:p>
        </w:tc>
        <w:tc>
          <w:tcPr>
            <w:tcW w:w="3148" w:type="dxa"/>
            <w:vAlign w:val="top"/>
          </w:tcPr>
          <w:p w14:paraId="0194C7EA" w14:textId="528B2669" w:rsidR="00FC165A" w:rsidRPr="00211BC0" w:rsidRDefault="00FC165A" w:rsidP="00FC165A">
            <w:pPr>
              <w:pStyle w:val="TableNormalNoSpaceAfter"/>
              <w:rPr>
                <w:szCs w:val="24"/>
              </w:rPr>
            </w:pPr>
            <w:r w:rsidRPr="002A6E15">
              <w:t>Improper storage of fuel</w:t>
            </w:r>
          </w:p>
        </w:tc>
        <w:tc>
          <w:tcPr>
            <w:tcW w:w="3149" w:type="dxa"/>
            <w:vAlign w:val="top"/>
          </w:tcPr>
          <w:p w14:paraId="43C61E18" w14:textId="61BFF920" w:rsidR="00FC165A" w:rsidRPr="00211BC0" w:rsidRDefault="00FC165A" w:rsidP="00FC165A">
            <w:pPr>
              <w:pStyle w:val="TableNormalNoSpaceAfter"/>
              <w:rPr>
                <w:szCs w:val="24"/>
              </w:rPr>
            </w:pPr>
            <w:r w:rsidRPr="00741C0C">
              <w:t>Noted chemical discharges to water body</w:t>
            </w:r>
            <w:r>
              <w:t xml:space="preserve"> or </w:t>
            </w:r>
            <w:r w:rsidRPr="00741C0C">
              <w:t>water crossing</w:t>
            </w:r>
          </w:p>
        </w:tc>
      </w:tr>
      <w:tr w:rsidR="00FC165A" w:rsidRPr="00211BC0" w14:paraId="2FE040A8" w14:textId="77777777" w:rsidTr="00A84BCF">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3EEBF560" w14:textId="520C917D" w:rsidR="00FC165A" w:rsidRPr="00211BC0" w:rsidRDefault="00FC165A" w:rsidP="00FC165A">
            <w:pPr>
              <w:pStyle w:val="TableNormalNoSpaceAfter"/>
              <w:rPr>
                <w:szCs w:val="24"/>
              </w:rPr>
            </w:pPr>
            <w:r w:rsidRPr="000E09C2">
              <w:t>BMP is damaged</w:t>
            </w:r>
          </w:p>
        </w:tc>
        <w:tc>
          <w:tcPr>
            <w:tcW w:w="3148" w:type="dxa"/>
            <w:vAlign w:val="top"/>
          </w:tcPr>
          <w:p w14:paraId="7D314CC5" w14:textId="3F4D6A6E" w:rsidR="00FC165A" w:rsidRPr="00211BC0" w:rsidRDefault="00FC165A" w:rsidP="00FC165A">
            <w:pPr>
              <w:pStyle w:val="TableNormalNoSpaceAfter"/>
              <w:rPr>
                <w:szCs w:val="24"/>
              </w:rPr>
            </w:pPr>
            <w:r w:rsidRPr="002A6E15">
              <w:t>Improper storage of chemicals</w:t>
            </w:r>
          </w:p>
        </w:tc>
        <w:tc>
          <w:tcPr>
            <w:tcW w:w="3149" w:type="dxa"/>
            <w:vAlign w:val="top"/>
          </w:tcPr>
          <w:p w14:paraId="675B2D28" w14:textId="5F405E3B" w:rsidR="00FC165A" w:rsidRPr="00211BC0" w:rsidRDefault="00FC165A" w:rsidP="00FC165A">
            <w:pPr>
              <w:pStyle w:val="TableNormalNoSpaceAfter"/>
              <w:rPr>
                <w:szCs w:val="24"/>
              </w:rPr>
            </w:pPr>
            <w:r w:rsidRPr="00741C0C">
              <w:t>Noted fuel discharge to water body</w:t>
            </w:r>
            <w:r>
              <w:t xml:space="preserve"> or </w:t>
            </w:r>
            <w:r w:rsidRPr="00741C0C">
              <w:t>water crossing</w:t>
            </w:r>
          </w:p>
        </w:tc>
      </w:tr>
      <w:tr w:rsidR="00FC165A" w:rsidRPr="00211BC0" w14:paraId="75C57588" w14:textId="77777777" w:rsidTr="00A84BCF">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491D40CD" w14:textId="079E22AB" w:rsidR="00FC165A" w:rsidRPr="00211BC0" w:rsidRDefault="00FC165A" w:rsidP="00FC165A">
            <w:pPr>
              <w:pStyle w:val="TableNormalNoSpaceAfter"/>
              <w:rPr>
                <w:szCs w:val="24"/>
              </w:rPr>
            </w:pPr>
            <w:r w:rsidRPr="000E09C2">
              <w:lastRenderedPageBreak/>
              <w:t>BMP is missing</w:t>
            </w:r>
          </w:p>
        </w:tc>
        <w:tc>
          <w:tcPr>
            <w:tcW w:w="3148" w:type="dxa"/>
            <w:vAlign w:val="top"/>
          </w:tcPr>
          <w:p w14:paraId="024BD52A" w14:textId="1D295CA0" w:rsidR="00FC165A" w:rsidRPr="00211BC0" w:rsidRDefault="00FC165A" w:rsidP="00FC165A">
            <w:pPr>
              <w:pStyle w:val="TableNormalNoSpaceAfter"/>
              <w:rPr>
                <w:szCs w:val="24"/>
              </w:rPr>
            </w:pPr>
            <w:r w:rsidRPr="002A6E15">
              <w:t>Fuel leak</w:t>
            </w:r>
            <w:r>
              <w:t xml:space="preserve"> and or </w:t>
            </w:r>
            <w:r w:rsidRPr="002A6E15">
              <w:t>spill noted</w:t>
            </w:r>
          </w:p>
        </w:tc>
        <w:tc>
          <w:tcPr>
            <w:tcW w:w="3149" w:type="dxa"/>
            <w:vAlign w:val="top"/>
          </w:tcPr>
          <w:p w14:paraId="323D53D2" w14:textId="251626AD" w:rsidR="00FC165A" w:rsidRPr="00211BC0" w:rsidRDefault="00FC165A" w:rsidP="00FC165A">
            <w:pPr>
              <w:pStyle w:val="TableNormalNoSpaceAfter"/>
              <w:rPr>
                <w:szCs w:val="24"/>
              </w:rPr>
            </w:pPr>
            <w:r w:rsidRPr="00741C0C">
              <w:t>Noted litter</w:t>
            </w:r>
            <w:r>
              <w:t xml:space="preserve">, </w:t>
            </w:r>
            <w:r w:rsidRPr="00741C0C">
              <w:t>debris</w:t>
            </w:r>
            <w:r>
              <w:t xml:space="preserve"> or </w:t>
            </w:r>
            <w:r w:rsidRPr="00741C0C">
              <w:t>trash discharges to water body</w:t>
            </w:r>
            <w:r>
              <w:t xml:space="preserve"> or </w:t>
            </w:r>
            <w:r w:rsidRPr="00741C0C">
              <w:t>water crossing</w:t>
            </w:r>
          </w:p>
        </w:tc>
      </w:tr>
      <w:tr w:rsidR="00FC165A" w:rsidRPr="00211BC0" w14:paraId="2B8AB012" w14:textId="77777777" w:rsidTr="00A84BCF">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333AD5DF" w14:textId="3F572742" w:rsidR="00FC165A" w:rsidRPr="00211BC0" w:rsidRDefault="00FC165A" w:rsidP="00FC165A">
            <w:pPr>
              <w:pStyle w:val="TableNormalNoSpaceAfter"/>
              <w:rPr>
                <w:szCs w:val="24"/>
              </w:rPr>
            </w:pPr>
            <w:r w:rsidRPr="000E09C2">
              <w:t>BMP is improperly installed</w:t>
            </w:r>
          </w:p>
        </w:tc>
        <w:tc>
          <w:tcPr>
            <w:tcW w:w="3148" w:type="dxa"/>
            <w:vAlign w:val="top"/>
          </w:tcPr>
          <w:p w14:paraId="732BA267" w14:textId="09098708" w:rsidR="00FC165A" w:rsidRPr="00211BC0" w:rsidRDefault="00FC165A" w:rsidP="00FC165A">
            <w:pPr>
              <w:pStyle w:val="TableNormalNoSpaceAfter"/>
              <w:rPr>
                <w:szCs w:val="24"/>
              </w:rPr>
            </w:pPr>
            <w:r w:rsidRPr="002A6E15">
              <w:t>Chemical leak</w:t>
            </w:r>
            <w:r>
              <w:t xml:space="preserve"> and or </w:t>
            </w:r>
            <w:r w:rsidRPr="002A6E15">
              <w:t>spill noted</w:t>
            </w:r>
          </w:p>
        </w:tc>
        <w:tc>
          <w:tcPr>
            <w:tcW w:w="3149" w:type="dxa"/>
            <w:vAlign w:val="top"/>
          </w:tcPr>
          <w:p w14:paraId="6C0233D0" w14:textId="40DBBE78" w:rsidR="00FC165A" w:rsidRPr="00211BC0" w:rsidRDefault="00FC165A" w:rsidP="00FC165A">
            <w:pPr>
              <w:pStyle w:val="TableNormalNoSpaceAfter"/>
              <w:rPr>
                <w:szCs w:val="24"/>
              </w:rPr>
            </w:pPr>
            <w:r w:rsidRPr="00741C0C">
              <w:t>Noted concrete discharges to water body</w:t>
            </w:r>
            <w:r>
              <w:t xml:space="preserve"> or </w:t>
            </w:r>
            <w:r w:rsidRPr="00741C0C">
              <w:t>water crossing</w:t>
            </w:r>
          </w:p>
        </w:tc>
      </w:tr>
      <w:tr w:rsidR="00FC165A" w:rsidRPr="00211BC0" w14:paraId="29AB3AA3" w14:textId="77777777" w:rsidTr="00A84BCF">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02915F9C" w14:textId="7B8AD010" w:rsidR="00FC165A" w:rsidRPr="00211BC0" w:rsidRDefault="00FC165A" w:rsidP="00FC165A">
            <w:pPr>
              <w:pStyle w:val="TableNormalNoSpaceAfter"/>
              <w:rPr>
                <w:szCs w:val="24"/>
              </w:rPr>
            </w:pPr>
            <w:r w:rsidRPr="000E09C2">
              <w:t>BMP is improperly designed</w:t>
            </w:r>
          </w:p>
        </w:tc>
        <w:tc>
          <w:tcPr>
            <w:tcW w:w="3148" w:type="dxa"/>
            <w:vAlign w:val="top"/>
          </w:tcPr>
          <w:p w14:paraId="1E0D9893" w14:textId="5C113493" w:rsidR="00FC165A" w:rsidRPr="00211BC0" w:rsidRDefault="00FC165A" w:rsidP="00FC165A">
            <w:pPr>
              <w:pStyle w:val="TableNormalNoSpaceAfter"/>
              <w:rPr>
                <w:szCs w:val="24"/>
              </w:rPr>
            </w:pPr>
            <w:r w:rsidRPr="002A6E15">
              <w:t>Rills</w:t>
            </w:r>
            <w:r>
              <w:t xml:space="preserve"> and or </w:t>
            </w:r>
            <w:r w:rsidRPr="002A6E15">
              <w:t>gullies forming</w:t>
            </w:r>
          </w:p>
        </w:tc>
        <w:tc>
          <w:tcPr>
            <w:tcW w:w="3149" w:type="dxa"/>
            <w:vAlign w:val="top"/>
          </w:tcPr>
          <w:p w14:paraId="0AA2FC06" w14:textId="7E7B40A0" w:rsidR="00FC165A" w:rsidRPr="00211BC0" w:rsidRDefault="00FC165A" w:rsidP="00FC165A">
            <w:pPr>
              <w:pStyle w:val="TableNormalNoSpaceAfter"/>
              <w:rPr>
                <w:szCs w:val="24"/>
              </w:rPr>
            </w:pPr>
            <w:r w:rsidRPr="00741C0C">
              <w:t>Noted concrete discharges to ground</w:t>
            </w:r>
          </w:p>
        </w:tc>
      </w:tr>
      <w:tr w:rsidR="00FC165A" w:rsidRPr="00211BC0" w14:paraId="0A20342D" w14:textId="77777777" w:rsidTr="00A84BCF">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28F54B7E" w14:textId="65F4B693" w:rsidR="00FC165A" w:rsidRPr="00211BC0" w:rsidRDefault="00FC165A" w:rsidP="00FC165A">
            <w:pPr>
              <w:pStyle w:val="TableNormalNoSpaceAfter"/>
              <w:rPr>
                <w:szCs w:val="24"/>
              </w:rPr>
            </w:pPr>
            <w:r w:rsidRPr="000E09C2">
              <w:t>BMP has not been installed according to SPW3</w:t>
            </w:r>
          </w:p>
        </w:tc>
        <w:tc>
          <w:tcPr>
            <w:tcW w:w="3148" w:type="dxa"/>
            <w:vAlign w:val="top"/>
          </w:tcPr>
          <w:p w14:paraId="655DF72A" w14:textId="4945AD2A" w:rsidR="00FC165A" w:rsidRPr="00211BC0" w:rsidRDefault="00FC165A" w:rsidP="00FC165A">
            <w:pPr>
              <w:pStyle w:val="TableNormalNoSpaceAfter"/>
              <w:rPr>
                <w:szCs w:val="24"/>
              </w:rPr>
            </w:pPr>
            <w:r w:rsidRPr="002A6E15">
              <w:t>Rocks tracking into the roadway</w:t>
            </w:r>
          </w:p>
        </w:tc>
        <w:tc>
          <w:tcPr>
            <w:tcW w:w="3149" w:type="dxa"/>
            <w:vAlign w:val="top"/>
          </w:tcPr>
          <w:p w14:paraId="60DFF0A8" w14:textId="596B34C8" w:rsidR="00FC165A" w:rsidRPr="00211BC0" w:rsidRDefault="00FC165A" w:rsidP="00FC165A">
            <w:pPr>
              <w:pStyle w:val="TableNormalNoSpaceAfter"/>
              <w:rPr>
                <w:szCs w:val="24"/>
              </w:rPr>
            </w:pPr>
            <w:r w:rsidRPr="00741C0C">
              <w:t>Dust causing visibility issue</w:t>
            </w:r>
          </w:p>
        </w:tc>
      </w:tr>
      <w:tr w:rsidR="00FC165A" w:rsidRPr="00211BC0" w14:paraId="1F768A7A" w14:textId="77777777" w:rsidTr="00A84BCF">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107E5F58" w14:textId="29B0B0C5" w:rsidR="00FC165A" w:rsidRPr="00211BC0" w:rsidRDefault="00FC165A" w:rsidP="00FC165A">
            <w:pPr>
              <w:pStyle w:val="TableNormalNoSpaceAfter"/>
              <w:rPr>
                <w:szCs w:val="24"/>
              </w:rPr>
            </w:pPr>
            <w:r w:rsidRPr="000E09C2">
              <w:t>BMP has not been maintained</w:t>
            </w:r>
          </w:p>
        </w:tc>
        <w:tc>
          <w:tcPr>
            <w:tcW w:w="3148" w:type="dxa"/>
            <w:vAlign w:val="top"/>
          </w:tcPr>
          <w:p w14:paraId="5B1C60E6" w14:textId="11110F42" w:rsidR="00FC165A" w:rsidRPr="00211BC0" w:rsidRDefault="00FC165A" w:rsidP="00FC165A">
            <w:pPr>
              <w:pStyle w:val="TableNormalNoSpaceAfter"/>
              <w:rPr>
                <w:szCs w:val="24"/>
              </w:rPr>
            </w:pPr>
            <w:r w:rsidRPr="002A6E15">
              <w:t>Sediment tracking into the roadway</w:t>
            </w:r>
          </w:p>
        </w:tc>
        <w:tc>
          <w:tcPr>
            <w:tcW w:w="3149" w:type="dxa"/>
            <w:vAlign w:val="top"/>
          </w:tcPr>
          <w:p w14:paraId="6ABE3EA7" w14:textId="00D4C3D6" w:rsidR="00FC165A" w:rsidRPr="00211BC0" w:rsidRDefault="00FC165A" w:rsidP="00FC165A">
            <w:pPr>
              <w:pStyle w:val="TableNormalNoSpaceAfter"/>
              <w:rPr>
                <w:szCs w:val="24"/>
              </w:rPr>
            </w:pPr>
            <w:r w:rsidRPr="00741C0C">
              <w:t>CSN Posting missing - Contractor</w:t>
            </w:r>
          </w:p>
        </w:tc>
      </w:tr>
      <w:tr w:rsidR="00FC165A" w:rsidRPr="00211BC0" w14:paraId="22101DF3" w14:textId="77777777" w:rsidTr="00A84BCF">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21AB1CD3" w14:textId="3DF8007A" w:rsidR="00FC165A" w:rsidRPr="00211BC0" w:rsidRDefault="00FC165A" w:rsidP="00FC165A">
            <w:pPr>
              <w:pStyle w:val="TableNormalNoSpaceAfter"/>
              <w:rPr>
                <w:szCs w:val="24"/>
              </w:rPr>
            </w:pPr>
            <w:r w:rsidRPr="000E09C2">
              <w:t>BMP has not been maintained for 2+ weeks</w:t>
            </w:r>
          </w:p>
        </w:tc>
        <w:tc>
          <w:tcPr>
            <w:tcW w:w="3148" w:type="dxa"/>
            <w:vAlign w:val="top"/>
          </w:tcPr>
          <w:p w14:paraId="3C7D8E77" w14:textId="56831923" w:rsidR="00FC165A" w:rsidRPr="00211BC0" w:rsidRDefault="00FC165A" w:rsidP="00FC165A">
            <w:pPr>
              <w:pStyle w:val="TableNormalNoSpaceAfter"/>
              <w:rPr>
                <w:szCs w:val="24"/>
              </w:rPr>
            </w:pPr>
            <w:r w:rsidRPr="002A6E15">
              <w:t>Erosion issues noted</w:t>
            </w:r>
          </w:p>
        </w:tc>
        <w:tc>
          <w:tcPr>
            <w:tcW w:w="3149" w:type="dxa"/>
            <w:vAlign w:val="top"/>
          </w:tcPr>
          <w:p w14:paraId="37CF2D78" w14:textId="7D69A0C9" w:rsidR="00FC165A" w:rsidRPr="00211BC0" w:rsidRDefault="00FC165A" w:rsidP="00FC165A">
            <w:pPr>
              <w:pStyle w:val="TableNormalNoSpaceAfter"/>
              <w:rPr>
                <w:szCs w:val="24"/>
              </w:rPr>
            </w:pPr>
            <w:r w:rsidRPr="00741C0C">
              <w:t>CSN Posting missing – TxDOT</w:t>
            </w:r>
          </w:p>
        </w:tc>
      </w:tr>
      <w:tr w:rsidR="00FC165A" w:rsidRPr="00211BC0" w14:paraId="2D5FCB24" w14:textId="77777777" w:rsidTr="00A84BCF">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5F59C672" w14:textId="51ADED04" w:rsidR="00FC165A" w:rsidRPr="00211BC0" w:rsidRDefault="00FC165A" w:rsidP="00FC165A">
            <w:pPr>
              <w:pStyle w:val="TableNormalNoSpaceAfter"/>
              <w:rPr>
                <w:szCs w:val="24"/>
              </w:rPr>
            </w:pPr>
            <w:r w:rsidRPr="000E09C2">
              <w:t>BMP has worn out</w:t>
            </w:r>
          </w:p>
        </w:tc>
        <w:tc>
          <w:tcPr>
            <w:tcW w:w="3148" w:type="dxa"/>
            <w:vAlign w:val="top"/>
          </w:tcPr>
          <w:p w14:paraId="121EF515" w14:textId="7E683C76" w:rsidR="00FC165A" w:rsidRPr="00211BC0" w:rsidRDefault="00FC165A" w:rsidP="00FC165A">
            <w:pPr>
              <w:pStyle w:val="TableNormalNoSpaceAfter"/>
              <w:rPr>
                <w:szCs w:val="24"/>
              </w:rPr>
            </w:pPr>
            <w:r w:rsidRPr="002A6E15">
              <w:t>Discharging sediment laden water</w:t>
            </w:r>
          </w:p>
        </w:tc>
        <w:tc>
          <w:tcPr>
            <w:tcW w:w="3149" w:type="dxa"/>
            <w:vAlign w:val="top"/>
          </w:tcPr>
          <w:p w14:paraId="48ACEF29" w14:textId="21F2F7DC" w:rsidR="00FC165A" w:rsidRPr="00211BC0" w:rsidRDefault="00FC165A" w:rsidP="00FC165A">
            <w:pPr>
              <w:pStyle w:val="TableNormalNoSpaceAfter"/>
              <w:rPr>
                <w:szCs w:val="24"/>
              </w:rPr>
            </w:pPr>
          </w:p>
        </w:tc>
      </w:tr>
    </w:tbl>
    <w:p w14:paraId="5BEC15CB" w14:textId="033DD044" w:rsidR="00FC165A" w:rsidRPr="00FC165A" w:rsidRDefault="00FC165A" w:rsidP="008E73BF">
      <w:pPr>
        <w:pStyle w:val="Caption"/>
        <w:spacing w:beforeLines="200" w:before="480"/>
      </w:pPr>
      <w:bookmarkStart w:id="14" w:name="_Toc225756869"/>
      <w:r w:rsidRPr="00FC165A">
        <w:t xml:space="preserve">Table </w:t>
      </w:r>
      <w:r w:rsidRPr="00AF4A21">
        <w:fldChar w:fldCharType="begin"/>
      </w:r>
      <w:r w:rsidRPr="00AF4A21">
        <w:instrText xml:space="preserve"> SEQ Table \* ARABIC </w:instrText>
      </w:r>
      <w:r w:rsidRPr="00AF4A21">
        <w:fldChar w:fldCharType="separate"/>
      </w:r>
      <w:r w:rsidRPr="00AF4A21">
        <w:rPr>
          <w:noProof/>
        </w:rPr>
        <w:t>3</w:t>
      </w:r>
      <w:r w:rsidRPr="00AF4A21">
        <w:fldChar w:fldCharType="end"/>
      </w:r>
      <w:r w:rsidRPr="00AF4A21">
        <w:t>. Drop Down menu options for “Cause”</w:t>
      </w:r>
      <w:bookmarkEnd w:id="14"/>
    </w:p>
    <w:tbl>
      <w:tblPr>
        <w:tblStyle w:val="ATFTxDOTTable"/>
        <w:tblW w:w="9445" w:type="dxa"/>
        <w:tblLook w:val="0420" w:firstRow="1" w:lastRow="0" w:firstColumn="0" w:lastColumn="0" w:noHBand="0" w:noVBand="1"/>
        <w:tblCaption w:val="Drop Down menu options for “Cause”"/>
      </w:tblPr>
      <w:tblGrid>
        <w:gridCol w:w="3148"/>
        <w:gridCol w:w="3148"/>
        <w:gridCol w:w="3149"/>
      </w:tblGrid>
      <w:tr w:rsidR="00FC165A" w:rsidRPr="00211BC0" w14:paraId="537815E0" w14:textId="77777777" w:rsidTr="00A84BCF">
        <w:trPr>
          <w:cnfStyle w:val="100000000000" w:firstRow="1" w:lastRow="0" w:firstColumn="0" w:lastColumn="0" w:oddVBand="0" w:evenVBand="0" w:oddHBand="0" w:evenHBand="0" w:firstRowFirstColumn="0" w:firstRowLastColumn="0" w:lastRowFirstColumn="0" w:lastRowLastColumn="0"/>
          <w:cantSplit/>
          <w:tblHeader/>
        </w:trPr>
        <w:tc>
          <w:tcPr>
            <w:tcW w:w="3148" w:type="dxa"/>
            <w:vAlign w:val="bottom"/>
          </w:tcPr>
          <w:p w14:paraId="0B0CEFF4" w14:textId="4B38F5AB" w:rsidR="00FC165A" w:rsidRPr="00211BC0" w:rsidRDefault="00F4348C" w:rsidP="008E73BF">
            <w:pPr>
              <w:pStyle w:val="TableHeadingSingle"/>
              <w:framePr w:wrap="auto" w:vAnchor="margin" w:yAlign="inline"/>
              <w:spacing w:before="200" w:line="360" w:lineRule="auto"/>
              <w:suppressOverlap w:val="0"/>
              <w:rPr>
                <w:rFonts w:asciiTheme="minorHAnsi" w:hAnsiTheme="minorHAnsi"/>
                <w:b/>
                <w:bCs/>
                <w:szCs w:val="24"/>
              </w:rPr>
            </w:pPr>
            <w:r>
              <w:rPr>
                <w:rFonts w:asciiTheme="minorHAnsi" w:hAnsiTheme="minorHAnsi"/>
                <w:b/>
                <w:bCs/>
                <w:szCs w:val="24"/>
              </w:rPr>
              <w:t>Cause</w:t>
            </w:r>
          </w:p>
        </w:tc>
        <w:tc>
          <w:tcPr>
            <w:tcW w:w="3148" w:type="dxa"/>
            <w:vAlign w:val="bottom"/>
          </w:tcPr>
          <w:p w14:paraId="0A5E2A00" w14:textId="24F85B8A" w:rsidR="00FC165A" w:rsidRPr="00211BC0" w:rsidRDefault="00F4348C" w:rsidP="008E73BF">
            <w:pPr>
              <w:pStyle w:val="TableHeadingSingle"/>
              <w:framePr w:wrap="auto" w:vAnchor="margin" w:yAlign="inline"/>
              <w:spacing w:before="200" w:line="360" w:lineRule="auto"/>
              <w:suppressOverlap w:val="0"/>
              <w:rPr>
                <w:rFonts w:asciiTheme="minorHAnsi" w:hAnsiTheme="minorHAnsi"/>
                <w:b/>
                <w:bCs/>
                <w:szCs w:val="24"/>
              </w:rPr>
            </w:pPr>
            <w:r>
              <w:rPr>
                <w:rFonts w:asciiTheme="minorHAnsi" w:hAnsiTheme="minorHAnsi"/>
                <w:b/>
                <w:bCs/>
                <w:szCs w:val="24"/>
              </w:rPr>
              <w:t>Cause</w:t>
            </w:r>
          </w:p>
        </w:tc>
        <w:tc>
          <w:tcPr>
            <w:tcW w:w="3149" w:type="dxa"/>
            <w:vAlign w:val="bottom"/>
          </w:tcPr>
          <w:p w14:paraId="597E0AFB" w14:textId="202AC56E" w:rsidR="00FC165A" w:rsidRPr="00211BC0" w:rsidRDefault="00F4348C" w:rsidP="008E73BF">
            <w:pPr>
              <w:pStyle w:val="TableHeadingSingle"/>
              <w:framePr w:wrap="auto" w:vAnchor="margin" w:yAlign="inline"/>
              <w:spacing w:before="200" w:line="360" w:lineRule="auto"/>
              <w:suppressOverlap w:val="0"/>
              <w:rPr>
                <w:rFonts w:asciiTheme="minorHAnsi" w:hAnsiTheme="minorHAnsi"/>
                <w:b/>
                <w:bCs/>
                <w:szCs w:val="24"/>
              </w:rPr>
            </w:pPr>
            <w:r>
              <w:rPr>
                <w:rFonts w:asciiTheme="minorHAnsi" w:hAnsiTheme="minorHAnsi"/>
                <w:b/>
                <w:bCs/>
                <w:szCs w:val="24"/>
              </w:rPr>
              <w:t>Cause</w:t>
            </w:r>
          </w:p>
        </w:tc>
      </w:tr>
      <w:tr w:rsidR="00FC165A" w:rsidRPr="00211BC0" w14:paraId="34CED119" w14:textId="77777777" w:rsidTr="00A84BCF">
        <w:trPr>
          <w:cnfStyle w:val="000000100000" w:firstRow="0" w:lastRow="0" w:firstColumn="0" w:lastColumn="0" w:oddVBand="0" w:evenVBand="0" w:oddHBand="1" w:evenHBand="0" w:firstRowFirstColumn="0" w:firstRowLastColumn="0" w:lastRowFirstColumn="0" w:lastRowLastColumn="0"/>
          <w:cantSplit/>
          <w:trHeight w:val="25"/>
        </w:trPr>
        <w:tc>
          <w:tcPr>
            <w:tcW w:w="3148" w:type="dxa"/>
            <w:vAlign w:val="top"/>
          </w:tcPr>
          <w:p w14:paraId="40EC1249" w14:textId="7079D782" w:rsidR="00FC165A" w:rsidRPr="00211BC0" w:rsidRDefault="00FC165A" w:rsidP="00FC165A">
            <w:pPr>
              <w:pStyle w:val="TableNormalNoSpaceAfter"/>
              <w:rPr>
                <w:szCs w:val="24"/>
              </w:rPr>
            </w:pPr>
            <w:r w:rsidRPr="00BB5A6C">
              <w:t>Did not follow SWP3 layout</w:t>
            </w:r>
          </w:p>
        </w:tc>
        <w:tc>
          <w:tcPr>
            <w:tcW w:w="3148" w:type="dxa"/>
            <w:vAlign w:val="top"/>
          </w:tcPr>
          <w:p w14:paraId="3B86412D" w14:textId="40F300AE" w:rsidR="00FC165A" w:rsidRPr="00211BC0" w:rsidRDefault="00FC165A" w:rsidP="00FC165A">
            <w:pPr>
              <w:pStyle w:val="TableNormalNoSpaceAfter"/>
              <w:rPr>
                <w:szCs w:val="24"/>
              </w:rPr>
            </w:pPr>
            <w:r w:rsidRPr="00702BD6">
              <w:t>Did not follow details</w:t>
            </w:r>
            <w:r w:rsidR="00984757">
              <w:t xml:space="preserve"> or </w:t>
            </w:r>
            <w:r w:rsidRPr="00702BD6">
              <w:t>specifications for installation</w:t>
            </w:r>
          </w:p>
        </w:tc>
        <w:tc>
          <w:tcPr>
            <w:tcW w:w="3149" w:type="dxa"/>
            <w:vAlign w:val="top"/>
          </w:tcPr>
          <w:p w14:paraId="287F4034" w14:textId="49CA7E95" w:rsidR="00FC165A" w:rsidRPr="00211BC0" w:rsidRDefault="00FC165A" w:rsidP="00FC165A">
            <w:pPr>
              <w:pStyle w:val="TableNormalNoSpaceAfter"/>
              <w:rPr>
                <w:szCs w:val="24"/>
              </w:rPr>
            </w:pPr>
            <w:r w:rsidRPr="004B0216">
              <w:t>Amount of disturbed area is unmanageable</w:t>
            </w:r>
          </w:p>
        </w:tc>
      </w:tr>
      <w:tr w:rsidR="00FC165A" w:rsidRPr="00211BC0" w14:paraId="2F8ABDA3" w14:textId="77777777" w:rsidTr="00A84BCF">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7D388D7C" w14:textId="746E4D42" w:rsidR="00FC165A" w:rsidRPr="00211BC0" w:rsidRDefault="00FC165A" w:rsidP="00FC165A">
            <w:pPr>
              <w:pStyle w:val="TableNormalNoSpaceAfter"/>
              <w:rPr>
                <w:szCs w:val="24"/>
              </w:rPr>
            </w:pPr>
            <w:r w:rsidRPr="00BB5A6C">
              <w:lastRenderedPageBreak/>
              <w:t>Did not follow pollution control measures for housekeeping</w:t>
            </w:r>
          </w:p>
        </w:tc>
        <w:tc>
          <w:tcPr>
            <w:tcW w:w="3148" w:type="dxa"/>
            <w:vAlign w:val="top"/>
          </w:tcPr>
          <w:p w14:paraId="7D98D357" w14:textId="1C2CD5DA" w:rsidR="00FC165A" w:rsidRPr="00211BC0" w:rsidRDefault="00FC165A" w:rsidP="00FC165A">
            <w:pPr>
              <w:pStyle w:val="TableNormalNoSpaceAfter"/>
              <w:rPr>
                <w:szCs w:val="24"/>
              </w:rPr>
            </w:pPr>
            <w:r w:rsidRPr="00702BD6">
              <w:t>Unusual rain event</w:t>
            </w:r>
            <w:r w:rsidR="00984757">
              <w:t xml:space="preserve"> or</w:t>
            </w:r>
            <w:r w:rsidRPr="00702BD6">
              <w:t xml:space="preserve"> Too wet to work</w:t>
            </w:r>
          </w:p>
        </w:tc>
        <w:tc>
          <w:tcPr>
            <w:tcW w:w="3149" w:type="dxa"/>
            <w:vAlign w:val="top"/>
          </w:tcPr>
          <w:p w14:paraId="6AF0B633" w14:textId="1F629183" w:rsidR="00FC165A" w:rsidRPr="00211BC0" w:rsidRDefault="00FC165A" w:rsidP="00FC165A">
            <w:pPr>
              <w:pStyle w:val="TableNormalNoSpaceAfter"/>
              <w:rPr>
                <w:szCs w:val="24"/>
              </w:rPr>
            </w:pPr>
            <w:r w:rsidRPr="004B0216">
              <w:t>Improper material for BMP</w:t>
            </w:r>
          </w:p>
        </w:tc>
      </w:tr>
      <w:tr w:rsidR="00FC165A" w:rsidRPr="00211BC0" w14:paraId="426F6138" w14:textId="77777777" w:rsidTr="00A84BCF">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7899DA79" w14:textId="2193C35C" w:rsidR="00FC165A" w:rsidRPr="00211BC0" w:rsidRDefault="00FC165A" w:rsidP="00FC165A">
            <w:pPr>
              <w:pStyle w:val="TableNormalNoSpaceAfter"/>
              <w:rPr>
                <w:szCs w:val="24"/>
              </w:rPr>
            </w:pPr>
            <w:r w:rsidRPr="00BB5A6C">
              <w:t>Did not maintain BMPs accordingly</w:t>
            </w:r>
          </w:p>
        </w:tc>
        <w:tc>
          <w:tcPr>
            <w:tcW w:w="3148" w:type="dxa"/>
            <w:vAlign w:val="top"/>
          </w:tcPr>
          <w:p w14:paraId="415F4001" w14:textId="6113A629" w:rsidR="00FC165A" w:rsidRPr="00211BC0" w:rsidRDefault="00FC165A" w:rsidP="00FC165A">
            <w:pPr>
              <w:pStyle w:val="TableNormalNoSpaceAfter"/>
              <w:rPr>
                <w:szCs w:val="24"/>
              </w:rPr>
            </w:pPr>
            <w:r w:rsidRPr="00702BD6">
              <w:t>Inadequate SWP3 design</w:t>
            </w:r>
            <w:r w:rsidR="00984757">
              <w:t xml:space="preserve"> or</w:t>
            </w:r>
            <w:r w:rsidRPr="00702BD6">
              <w:t xml:space="preserve"> control measures</w:t>
            </w:r>
          </w:p>
        </w:tc>
        <w:tc>
          <w:tcPr>
            <w:tcW w:w="3149" w:type="dxa"/>
            <w:vAlign w:val="top"/>
          </w:tcPr>
          <w:p w14:paraId="7E273D80" w14:textId="5C360854" w:rsidR="00FC165A" w:rsidRPr="00211BC0" w:rsidRDefault="00FC165A" w:rsidP="00FC165A">
            <w:pPr>
              <w:pStyle w:val="TableNormalNoSpaceAfter"/>
              <w:rPr>
                <w:szCs w:val="24"/>
              </w:rPr>
            </w:pPr>
            <w:r w:rsidRPr="004B0216">
              <w:t>Improper housekeeping</w:t>
            </w:r>
          </w:p>
        </w:tc>
      </w:tr>
      <w:tr w:rsidR="00FC165A" w:rsidRPr="00211BC0" w14:paraId="2A67CCEC" w14:textId="77777777" w:rsidTr="00A84BCF">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45F175CA" w14:textId="53CF891D" w:rsidR="00FC165A" w:rsidRPr="00211BC0" w:rsidRDefault="00FC165A" w:rsidP="00FC165A">
            <w:pPr>
              <w:pStyle w:val="TableNormalNoSpaceAfter"/>
              <w:rPr>
                <w:szCs w:val="24"/>
              </w:rPr>
            </w:pPr>
            <w:r w:rsidRPr="00BB5A6C">
              <w:t>Did not maintain areas accordingly</w:t>
            </w:r>
          </w:p>
        </w:tc>
        <w:tc>
          <w:tcPr>
            <w:tcW w:w="3148" w:type="dxa"/>
            <w:vAlign w:val="top"/>
          </w:tcPr>
          <w:p w14:paraId="5B40950E" w14:textId="40F5B88A" w:rsidR="00FC165A" w:rsidRPr="00211BC0" w:rsidRDefault="00FC165A" w:rsidP="00FC165A">
            <w:pPr>
              <w:pStyle w:val="TableNormalNoSpaceAfter"/>
              <w:rPr>
                <w:szCs w:val="24"/>
              </w:rPr>
            </w:pPr>
            <w:r w:rsidRPr="00702BD6">
              <w:t>Improper selection of BMP</w:t>
            </w:r>
            <w:r w:rsidR="00910405">
              <w:t xml:space="preserve"> or </w:t>
            </w:r>
            <w:r w:rsidRPr="00702BD6">
              <w:t>measure</w:t>
            </w:r>
          </w:p>
        </w:tc>
        <w:tc>
          <w:tcPr>
            <w:tcW w:w="3149" w:type="dxa"/>
            <w:vAlign w:val="top"/>
          </w:tcPr>
          <w:p w14:paraId="57A32FA6" w14:textId="5BBEF864" w:rsidR="00FC165A" w:rsidRPr="00211BC0" w:rsidRDefault="00FC165A" w:rsidP="00FC165A">
            <w:pPr>
              <w:pStyle w:val="TableNormalNoSpaceAfter"/>
              <w:rPr>
                <w:szCs w:val="24"/>
              </w:rPr>
            </w:pPr>
          </w:p>
        </w:tc>
      </w:tr>
    </w:tbl>
    <w:p w14:paraId="02EB2769" w14:textId="41CE0A87" w:rsidR="00FC165A" w:rsidRPr="00FC165A" w:rsidRDefault="00FC165A" w:rsidP="008E73BF">
      <w:pPr>
        <w:pStyle w:val="Caption"/>
        <w:spacing w:beforeLines="200" w:before="480"/>
      </w:pPr>
      <w:bookmarkStart w:id="15" w:name="_Toc225756870"/>
      <w:r w:rsidRPr="00FC165A">
        <w:t>Table</w:t>
      </w:r>
      <w:r w:rsidRPr="00AF4A21">
        <w:t xml:space="preserve"> </w:t>
      </w:r>
      <w:r w:rsidRPr="00AF4A21">
        <w:fldChar w:fldCharType="begin"/>
      </w:r>
      <w:r w:rsidRPr="00AF4A21">
        <w:instrText xml:space="preserve"> SEQ Table \* ARABIC </w:instrText>
      </w:r>
      <w:r w:rsidRPr="00AF4A21">
        <w:fldChar w:fldCharType="separate"/>
      </w:r>
      <w:r w:rsidRPr="00AF4A21">
        <w:rPr>
          <w:noProof/>
        </w:rPr>
        <w:t>4</w:t>
      </w:r>
      <w:r w:rsidRPr="00AF4A21">
        <w:fldChar w:fldCharType="end"/>
      </w:r>
      <w:r w:rsidRPr="00AF4A21">
        <w:t>. Drop Down menu options for “Corrective Action”</w:t>
      </w:r>
      <w:bookmarkEnd w:id="15"/>
    </w:p>
    <w:tbl>
      <w:tblPr>
        <w:tblStyle w:val="ATFTxDOTTable"/>
        <w:tblW w:w="9445" w:type="dxa"/>
        <w:tblLook w:val="0420" w:firstRow="1" w:lastRow="0" w:firstColumn="0" w:lastColumn="0" w:noHBand="0" w:noVBand="1"/>
        <w:tblCaption w:val="Drop Down menu options for “Corrective Action ”"/>
      </w:tblPr>
      <w:tblGrid>
        <w:gridCol w:w="3126"/>
        <w:gridCol w:w="3242"/>
        <w:gridCol w:w="3077"/>
      </w:tblGrid>
      <w:tr w:rsidR="00FC165A" w:rsidRPr="00211BC0" w14:paraId="0E4D2C15" w14:textId="77777777" w:rsidTr="00043526">
        <w:trPr>
          <w:cnfStyle w:val="100000000000" w:firstRow="1" w:lastRow="0" w:firstColumn="0" w:lastColumn="0" w:oddVBand="0" w:evenVBand="0" w:oddHBand="0" w:evenHBand="0" w:firstRowFirstColumn="0" w:firstRowLastColumn="0" w:lastRowFirstColumn="0" w:lastRowLastColumn="0"/>
          <w:cantSplit/>
          <w:tblHeader/>
        </w:trPr>
        <w:tc>
          <w:tcPr>
            <w:tcW w:w="3126" w:type="dxa"/>
          </w:tcPr>
          <w:p w14:paraId="12538711" w14:textId="7714544F" w:rsidR="00FC165A" w:rsidRPr="00211BC0" w:rsidRDefault="00F4348C" w:rsidP="008E73BF">
            <w:pPr>
              <w:pStyle w:val="TableHeadingSingle"/>
              <w:framePr w:wrap="auto" w:vAnchor="margin" w:yAlign="inline"/>
              <w:spacing w:before="200" w:line="360" w:lineRule="auto"/>
              <w:suppressOverlap w:val="0"/>
              <w:rPr>
                <w:rFonts w:asciiTheme="minorHAnsi" w:hAnsiTheme="minorHAnsi"/>
                <w:b/>
                <w:bCs/>
                <w:szCs w:val="24"/>
              </w:rPr>
            </w:pPr>
            <w:r>
              <w:rPr>
                <w:rFonts w:asciiTheme="minorHAnsi" w:hAnsiTheme="minorHAnsi"/>
                <w:b/>
                <w:bCs/>
                <w:szCs w:val="24"/>
              </w:rPr>
              <w:t>Corrective Action</w:t>
            </w:r>
          </w:p>
        </w:tc>
        <w:tc>
          <w:tcPr>
            <w:tcW w:w="3242" w:type="dxa"/>
          </w:tcPr>
          <w:p w14:paraId="29715931" w14:textId="5709EC71" w:rsidR="00FC165A" w:rsidRPr="00211BC0" w:rsidRDefault="00F4348C" w:rsidP="008E73BF">
            <w:pPr>
              <w:pStyle w:val="TableHeadingSingle"/>
              <w:framePr w:wrap="auto" w:vAnchor="margin" w:yAlign="inline"/>
              <w:spacing w:before="200" w:line="360" w:lineRule="auto"/>
              <w:suppressOverlap w:val="0"/>
              <w:rPr>
                <w:rFonts w:asciiTheme="minorHAnsi" w:hAnsiTheme="minorHAnsi"/>
                <w:b/>
                <w:bCs/>
                <w:szCs w:val="24"/>
              </w:rPr>
            </w:pPr>
            <w:r>
              <w:rPr>
                <w:rFonts w:asciiTheme="minorHAnsi" w:hAnsiTheme="minorHAnsi"/>
                <w:b/>
                <w:bCs/>
                <w:szCs w:val="24"/>
              </w:rPr>
              <w:t>Corrective Action</w:t>
            </w:r>
          </w:p>
        </w:tc>
        <w:tc>
          <w:tcPr>
            <w:tcW w:w="3077" w:type="dxa"/>
          </w:tcPr>
          <w:p w14:paraId="7C777840" w14:textId="7641B5D6" w:rsidR="00FC165A" w:rsidRPr="00211BC0" w:rsidRDefault="00F4348C" w:rsidP="008E73BF">
            <w:pPr>
              <w:pStyle w:val="TableHeadingSingle"/>
              <w:framePr w:wrap="auto" w:vAnchor="margin" w:yAlign="inline"/>
              <w:spacing w:before="200" w:line="360" w:lineRule="auto"/>
              <w:suppressOverlap w:val="0"/>
              <w:rPr>
                <w:rFonts w:asciiTheme="minorHAnsi" w:hAnsiTheme="minorHAnsi"/>
                <w:b/>
                <w:bCs/>
                <w:szCs w:val="24"/>
              </w:rPr>
            </w:pPr>
            <w:r>
              <w:rPr>
                <w:rFonts w:asciiTheme="minorHAnsi" w:hAnsiTheme="minorHAnsi"/>
                <w:b/>
                <w:bCs/>
                <w:szCs w:val="24"/>
              </w:rPr>
              <w:t>Corrective Action</w:t>
            </w:r>
          </w:p>
        </w:tc>
      </w:tr>
      <w:tr w:rsidR="00FC165A" w:rsidRPr="00211BC0" w14:paraId="40427D34" w14:textId="77777777" w:rsidTr="00FC165A">
        <w:trPr>
          <w:cnfStyle w:val="000000100000" w:firstRow="0" w:lastRow="0" w:firstColumn="0" w:lastColumn="0" w:oddVBand="0" w:evenVBand="0" w:oddHBand="1" w:evenHBand="0" w:firstRowFirstColumn="0" w:firstRowLastColumn="0" w:lastRowFirstColumn="0" w:lastRowLastColumn="0"/>
          <w:cantSplit/>
          <w:trHeight w:val="25"/>
        </w:trPr>
        <w:tc>
          <w:tcPr>
            <w:tcW w:w="3126" w:type="dxa"/>
            <w:vAlign w:val="top"/>
          </w:tcPr>
          <w:p w14:paraId="41A0ECC8" w14:textId="7768633E" w:rsidR="00FC165A" w:rsidRPr="00211BC0" w:rsidRDefault="00FC165A" w:rsidP="00FC165A">
            <w:pPr>
              <w:pStyle w:val="TableNormalNoSpaceAfter"/>
              <w:rPr>
                <w:szCs w:val="24"/>
              </w:rPr>
            </w:pPr>
            <w:r w:rsidRPr="009C7C55">
              <w:t>Install new control</w:t>
            </w:r>
          </w:p>
        </w:tc>
        <w:tc>
          <w:tcPr>
            <w:tcW w:w="3242" w:type="dxa"/>
            <w:vAlign w:val="top"/>
          </w:tcPr>
          <w:p w14:paraId="55A8959D" w14:textId="71FB541D" w:rsidR="00FC165A" w:rsidRPr="00211BC0" w:rsidRDefault="00FC165A" w:rsidP="00FC165A">
            <w:pPr>
              <w:pStyle w:val="TableNormalNoSpaceAfter"/>
              <w:rPr>
                <w:szCs w:val="24"/>
              </w:rPr>
            </w:pPr>
            <w:r w:rsidRPr="00727078">
              <w:t>Install control along contours</w:t>
            </w:r>
          </w:p>
        </w:tc>
        <w:tc>
          <w:tcPr>
            <w:tcW w:w="3077" w:type="dxa"/>
            <w:vAlign w:val="top"/>
          </w:tcPr>
          <w:p w14:paraId="3F808386" w14:textId="72B6F275" w:rsidR="00FC165A" w:rsidRPr="00211BC0" w:rsidRDefault="00FC165A" w:rsidP="00FC165A">
            <w:pPr>
              <w:pStyle w:val="TableNormalNoSpaceAfter"/>
              <w:rPr>
                <w:szCs w:val="24"/>
              </w:rPr>
            </w:pPr>
            <w:r w:rsidRPr="006A20DC">
              <w:t>Re-install with stakes closer together</w:t>
            </w:r>
          </w:p>
        </w:tc>
      </w:tr>
      <w:tr w:rsidR="00FC165A" w:rsidRPr="00211BC0" w14:paraId="65BE7152"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26" w:type="dxa"/>
            <w:vAlign w:val="top"/>
          </w:tcPr>
          <w:p w14:paraId="51C9FF58" w14:textId="7AB43103" w:rsidR="00FC165A" w:rsidRPr="00211BC0" w:rsidRDefault="00FC165A" w:rsidP="00FC165A">
            <w:pPr>
              <w:pStyle w:val="TableNormalNoSpaceAfter"/>
              <w:rPr>
                <w:szCs w:val="24"/>
              </w:rPr>
            </w:pPr>
            <w:r w:rsidRPr="009C7C55">
              <w:t>Install additional control</w:t>
            </w:r>
          </w:p>
        </w:tc>
        <w:tc>
          <w:tcPr>
            <w:tcW w:w="3242" w:type="dxa"/>
            <w:vAlign w:val="top"/>
          </w:tcPr>
          <w:p w14:paraId="4D55A96F" w14:textId="51D6CB5A" w:rsidR="00FC165A" w:rsidRPr="00211BC0" w:rsidRDefault="00FC165A" w:rsidP="00FC165A">
            <w:pPr>
              <w:pStyle w:val="TableNormalNoSpaceAfter"/>
              <w:rPr>
                <w:szCs w:val="24"/>
              </w:rPr>
            </w:pPr>
            <w:r w:rsidRPr="00727078">
              <w:t>Lengthen control and extend upslope to form J hook</w:t>
            </w:r>
          </w:p>
        </w:tc>
        <w:tc>
          <w:tcPr>
            <w:tcW w:w="3077" w:type="dxa"/>
            <w:vAlign w:val="top"/>
          </w:tcPr>
          <w:p w14:paraId="6A51F8B0" w14:textId="35E372DD" w:rsidR="00FC165A" w:rsidRPr="00211BC0" w:rsidRDefault="00FC165A" w:rsidP="00FC165A">
            <w:pPr>
              <w:pStyle w:val="TableNormalNoSpaceAfter"/>
              <w:rPr>
                <w:szCs w:val="24"/>
              </w:rPr>
            </w:pPr>
            <w:r w:rsidRPr="006A20DC">
              <w:t>Relocation NOI</w:t>
            </w:r>
            <w:r>
              <w:t xml:space="preserve"> and or </w:t>
            </w:r>
            <w:r w:rsidRPr="006A20DC">
              <w:t>CSN to publicly accessible location near construction activities</w:t>
            </w:r>
          </w:p>
        </w:tc>
      </w:tr>
      <w:tr w:rsidR="00FC165A" w:rsidRPr="00211BC0" w14:paraId="6E7E5195"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26" w:type="dxa"/>
            <w:vAlign w:val="top"/>
          </w:tcPr>
          <w:p w14:paraId="560E3A85" w14:textId="6DC94B14" w:rsidR="00FC165A" w:rsidRPr="00211BC0" w:rsidRDefault="00FC165A" w:rsidP="00FC165A">
            <w:pPr>
              <w:pStyle w:val="TableNormalNoSpaceAfter"/>
              <w:rPr>
                <w:szCs w:val="24"/>
              </w:rPr>
            </w:pPr>
            <w:r w:rsidRPr="009C7C55">
              <w:t>Repair control</w:t>
            </w:r>
          </w:p>
        </w:tc>
        <w:tc>
          <w:tcPr>
            <w:tcW w:w="3242" w:type="dxa"/>
            <w:vAlign w:val="top"/>
          </w:tcPr>
          <w:p w14:paraId="7AE7D116" w14:textId="38442E69" w:rsidR="00FC165A" w:rsidRPr="00211BC0" w:rsidRDefault="00FC165A" w:rsidP="00FC165A">
            <w:pPr>
              <w:pStyle w:val="TableNormalNoSpaceAfter"/>
              <w:rPr>
                <w:szCs w:val="24"/>
              </w:rPr>
            </w:pPr>
            <w:r w:rsidRPr="00727078">
              <w:t>Maintain an undisturbed buffer of natural vegetation at creek or sensitive feature</w:t>
            </w:r>
          </w:p>
        </w:tc>
        <w:tc>
          <w:tcPr>
            <w:tcW w:w="3077" w:type="dxa"/>
            <w:vAlign w:val="top"/>
          </w:tcPr>
          <w:p w14:paraId="2A4D31DA" w14:textId="449C7FC1" w:rsidR="00FC165A" w:rsidRPr="00211BC0" w:rsidRDefault="00FC165A" w:rsidP="00FC165A">
            <w:pPr>
              <w:pStyle w:val="TableNormalNoSpaceAfter"/>
              <w:rPr>
                <w:szCs w:val="24"/>
              </w:rPr>
            </w:pPr>
            <w:r w:rsidRPr="006A20DC">
              <w:t>Relocation NOI</w:t>
            </w:r>
            <w:r>
              <w:t xml:space="preserve"> and or </w:t>
            </w:r>
            <w:r w:rsidRPr="006A20DC">
              <w:t>CSN to publicly accessible location near construction activities</w:t>
            </w:r>
          </w:p>
        </w:tc>
      </w:tr>
      <w:tr w:rsidR="00FC165A" w:rsidRPr="00211BC0" w14:paraId="1E54BAB4"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26" w:type="dxa"/>
            <w:vAlign w:val="top"/>
          </w:tcPr>
          <w:p w14:paraId="7F0CB5B7" w14:textId="0B578E30" w:rsidR="00FC165A" w:rsidRPr="00211BC0" w:rsidRDefault="00FC165A" w:rsidP="00FC165A">
            <w:pPr>
              <w:pStyle w:val="TableNormalNoSpaceAfter"/>
              <w:rPr>
                <w:szCs w:val="24"/>
              </w:rPr>
            </w:pPr>
            <w:r w:rsidRPr="009C7C55">
              <w:t>Remove sediment</w:t>
            </w:r>
            <w:r>
              <w:t xml:space="preserve"> and or </w:t>
            </w:r>
            <w:r w:rsidRPr="009C7C55">
              <w:t>clean out control</w:t>
            </w:r>
          </w:p>
        </w:tc>
        <w:tc>
          <w:tcPr>
            <w:tcW w:w="3242" w:type="dxa"/>
            <w:vAlign w:val="top"/>
          </w:tcPr>
          <w:p w14:paraId="25A41F99" w14:textId="2AB54F82" w:rsidR="00FC165A" w:rsidRPr="00211BC0" w:rsidRDefault="00FC165A" w:rsidP="00FC165A">
            <w:pPr>
              <w:pStyle w:val="TableNormalNoSpaceAfter"/>
              <w:rPr>
                <w:szCs w:val="24"/>
              </w:rPr>
            </w:pPr>
            <w:r w:rsidRPr="00727078">
              <w:t>Patch control</w:t>
            </w:r>
          </w:p>
        </w:tc>
        <w:tc>
          <w:tcPr>
            <w:tcW w:w="3077" w:type="dxa"/>
            <w:vAlign w:val="top"/>
          </w:tcPr>
          <w:p w14:paraId="245CFCA3" w14:textId="26BC60CD" w:rsidR="00FC165A" w:rsidRPr="00211BC0" w:rsidRDefault="00FC165A" w:rsidP="00FC165A">
            <w:pPr>
              <w:pStyle w:val="TableNormalNoSpaceAfter"/>
              <w:rPr>
                <w:szCs w:val="24"/>
              </w:rPr>
            </w:pPr>
            <w:r w:rsidRPr="006A20DC">
              <w:t>Relocate portable sanitary facility away from creek</w:t>
            </w:r>
            <w:r>
              <w:t xml:space="preserve"> and or </w:t>
            </w:r>
            <w:r w:rsidRPr="006A20DC">
              <w:t>sensitive feature</w:t>
            </w:r>
          </w:p>
        </w:tc>
      </w:tr>
      <w:tr w:rsidR="00FC165A" w:rsidRPr="00211BC0" w14:paraId="530DD434"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26" w:type="dxa"/>
            <w:vAlign w:val="top"/>
          </w:tcPr>
          <w:p w14:paraId="338B5BCA" w14:textId="13E2D6F7" w:rsidR="00FC165A" w:rsidRPr="00211BC0" w:rsidRDefault="00FC165A" w:rsidP="00FC165A">
            <w:pPr>
              <w:pStyle w:val="TableNormalNoSpaceAfter"/>
              <w:rPr>
                <w:szCs w:val="24"/>
              </w:rPr>
            </w:pPr>
            <w:r w:rsidRPr="009C7C55">
              <w:lastRenderedPageBreak/>
              <w:t>Remove and replace control</w:t>
            </w:r>
          </w:p>
        </w:tc>
        <w:tc>
          <w:tcPr>
            <w:tcW w:w="3242" w:type="dxa"/>
            <w:vAlign w:val="top"/>
          </w:tcPr>
          <w:p w14:paraId="044D2A68" w14:textId="08B7EE25" w:rsidR="00FC165A" w:rsidRPr="00211BC0" w:rsidRDefault="00FC165A" w:rsidP="00FC165A">
            <w:pPr>
              <w:pStyle w:val="TableNormalNoSpaceAfter"/>
              <w:rPr>
                <w:szCs w:val="24"/>
              </w:rPr>
            </w:pPr>
            <w:r w:rsidRPr="00727078">
              <w:t>Perform vehicle maintenance to prevent leaks</w:t>
            </w:r>
          </w:p>
        </w:tc>
        <w:tc>
          <w:tcPr>
            <w:tcW w:w="3077" w:type="dxa"/>
            <w:vAlign w:val="top"/>
          </w:tcPr>
          <w:p w14:paraId="1F6078FA" w14:textId="3D5DEC7B" w:rsidR="00FC165A" w:rsidRPr="00211BC0" w:rsidRDefault="00FC165A" w:rsidP="00FC165A">
            <w:pPr>
              <w:pStyle w:val="TableNormalNoSpaceAfter"/>
              <w:rPr>
                <w:szCs w:val="24"/>
              </w:rPr>
            </w:pPr>
            <w:r w:rsidRPr="006A20DC">
              <w:t>Relocate stockpiles away from drainage</w:t>
            </w:r>
            <w:r>
              <w:t xml:space="preserve">, </w:t>
            </w:r>
            <w:r w:rsidRPr="006A20DC">
              <w:t>creek</w:t>
            </w:r>
            <w:r>
              <w:t xml:space="preserve"> or </w:t>
            </w:r>
            <w:r w:rsidRPr="006A20DC">
              <w:t>creek banks</w:t>
            </w:r>
          </w:p>
        </w:tc>
      </w:tr>
      <w:tr w:rsidR="00FC165A" w:rsidRPr="00211BC0" w14:paraId="376593EF"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26" w:type="dxa"/>
            <w:vAlign w:val="top"/>
          </w:tcPr>
          <w:p w14:paraId="5492B05F" w14:textId="005D7C07" w:rsidR="00FC165A" w:rsidRPr="00211BC0" w:rsidRDefault="00FC165A" w:rsidP="00FC165A">
            <w:pPr>
              <w:pStyle w:val="TableNormalNoSpaceAfter"/>
              <w:rPr>
                <w:szCs w:val="24"/>
              </w:rPr>
            </w:pPr>
            <w:r w:rsidRPr="009C7C55">
              <w:t>Toe in control</w:t>
            </w:r>
          </w:p>
        </w:tc>
        <w:tc>
          <w:tcPr>
            <w:tcW w:w="3242" w:type="dxa"/>
            <w:vAlign w:val="top"/>
          </w:tcPr>
          <w:p w14:paraId="1A85126B" w14:textId="2081FE5E" w:rsidR="00FC165A" w:rsidRPr="00211BC0" w:rsidRDefault="00FC165A" w:rsidP="00FC165A">
            <w:pPr>
              <w:pStyle w:val="TableNormalNoSpaceAfter"/>
              <w:rPr>
                <w:szCs w:val="24"/>
              </w:rPr>
            </w:pPr>
            <w:r w:rsidRPr="00727078">
              <w:t>Pick up and properly dispose of trash</w:t>
            </w:r>
            <w:r>
              <w:t xml:space="preserve"> and or </w:t>
            </w:r>
            <w:r w:rsidRPr="00727078">
              <w:t>debris</w:t>
            </w:r>
          </w:p>
        </w:tc>
        <w:tc>
          <w:tcPr>
            <w:tcW w:w="3077" w:type="dxa"/>
            <w:vAlign w:val="top"/>
          </w:tcPr>
          <w:p w14:paraId="7E20478B" w14:textId="2018F117" w:rsidR="00FC165A" w:rsidRPr="00211BC0" w:rsidRDefault="00FC165A" w:rsidP="00FC165A">
            <w:pPr>
              <w:pStyle w:val="TableNormalNoSpaceAfter"/>
              <w:rPr>
                <w:szCs w:val="24"/>
              </w:rPr>
            </w:pPr>
            <w:r w:rsidRPr="006A20DC">
              <w:t>Remove construction debris</w:t>
            </w:r>
          </w:p>
        </w:tc>
      </w:tr>
      <w:tr w:rsidR="00FC165A" w:rsidRPr="00211BC0" w14:paraId="4B61404F"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26" w:type="dxa"/>
            <w:vAlign w:val="top"/>
          </w:tcPr>
          <w:p w14:paraId="4EE91C27" w14:textId="1D6BD829" w:rsidR="00FC165A" w:rsidRPr="00211BC0" w:rsidRDefault="00FC165A" w:rsidP="00FC165A">
            <w:pPr>
              <w:pStyle w:val="TableNormalNoSpaceAfter"/>
              <w:rPr>
                <w:szCs w:val="24"/>
              </w:rPr>
            </w:pPr>
            <w:r w:rsidRPr="009C7C55">
              <w:t>Install additional control</w:t>
            </w:r>
          </w:p>
        </w:tc>
        <w:tc>
          <w:tcPr>
            <w:tcW w:w="3242" w:type="dxa"/>
            <w:vAlign w:val="top"/>
          </w:tcPr>
          <w:p w14:paraId="5FE9E653" w14:textId="5ACB510D" w:rsidR="00FC165A" w:rsidRPr="00211BC0" w:rsidRDefault="00FC165A" w:rsidP="00FC165A">
            <w:pPr>
              <w:pStyle w:val="TableNormalNoSpaceAfter"/>
              <w:rPr>
                <w:szCs w:val="24"/>
              </w:rPr>
            </w:pPr>
            <w:r w:rsidRPr="00727078">
              <w:t>Post contractor’s CSN at on-ROW PSL</w:t>
            </w:r>
          </w:p>
        </w:tc>
        <w:tc>
          <w:tcPr>
            <w:tcW w:w="3077" w:type="dxa"/>
            <w:vAlign w:val="top"/>
          </w:tcPr>
          <w:p w14:paraId="2B35D60B" w14:textId="77E5B227" w:rsidR="00FC165A" w:rsidRPr="00211BC0" w:rsidRDefault="00FC165A" w:rsidP="00FC165A">
            <w:pPr>
              <w:pStyle w:val="TableNormalNoSpaceAfter"/>
              <w:rPr>
                <w:szCs w:val="24"/>
              </w:rPr>
            </w:pPr>
            <w:r w:rsidRPr="006A20DC">
              <w:t>Remove control</w:t>
            </w:r>
          </w:p>
        </w:tc>
      </w:tr>
      <w:tr w:rsidR="00FC165A" w:rsidRPr="00211BC0" w14:paraId="5B1A6753"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26" w:type="dxa"/>
            <w:vAlign w:val="top"/>
          </w:tcPr>
          <w:p w14:paraId="6CECE825" w14:textId="4D50588A" w:rsidR="00FC165A" w:rsidRPr="00211BC0" w:rsidRDefault="00FC165A" w:rsidP="00FC165A">
            <w:pPr>
              <w:pStyle w:val="TableNormalNoSpaceAfter"/>
              <w:rPr>
                <w:szCs w:val="24"/>
              </w:rPr>
            </w:pPr>
            <w:r w:rsidRPr="009C7C55">
              <w:t>Extend control length</w:t>
            </w:r>
          </w:p>
        </w:tc>
        <w:tc>
          <w:tcPr>
            <w:tcW w:w="3242" w:type="dxa"/>
            <w:vAlign w:val="top"/>
          </w:tcPr>
          <w:p w14:paraId="5792BE4A" w14:textId="44F145C6" w:rsidR="00FC165A" w:rsidRPr="00211BC0" w:rsidRDefault="00FC165A" w:rsidP="00FC165A">
            <w:pPr>
              <w:pStyle w:val="TableNormalNoSpaceAfter"/>
              <w:rPr>
                <w:szCs w:val="24"/>
              </w:rPr>
            </w:pPr>
            <w:r w:rsidRPr="00727078">
              <w:t>Post CSN</w:t>
            </w:r>
          </w:p>
        </w:tc>
        <w:tc>
          <w:tcPr>
            <w:tcW w:w="3077" w:type="dxa"/>
            <w:vAlign w:val="top"/>
          </w:tcPr>
          <w:p w14:paraId="339AF79F" w14:textId="41F08837" w:rsidR="00FC165A" w:rsidRPr="00211BC0" w:rsidRDefault="00FC165A" w:rsidP="00FC165A">
            <w:pPr>
              <w:pStyle w:val="TableNormalNoSpaceAfter"/>
              <w:rPr>
                <w:szCs w:val="24"/>
              </w:rPr>
            </w:pPr>
            <w:r w:rsidRPr="006A20DC">
              <w:t>Remove escaped sediment</w:t>
            </w:r>
          </w:p>
        </w:tc>
      </w:tr>
      <w:tr w:rsidR="00FC165A" w:rsidRPr="00211BC0" w14:paraId="008B5D28"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26" w:type="dxa"/>
            <w:vAlign w:val="top"/>
          </w:tcPr>
          <w:p w14:paraId="1EFACFD1" w14:textId="1E617E7A" w:rsidR="00FC165A" w:rsidRPr="00211BC0" w:rsidRDefault="00FC165A" w:rsidP="00FC165A">
            <w:pPr>
              <w:pStyle w:val="TableNormalNoSpaceAfter"/>
              <w:rPr>
                <w:szCs w:val="24"/>
              </w:rPr>
            </w:pPr>
            <w:r w:rsidRPr="009C7C55">
              <w:t>Extend upslope to form J hook</w:t>
            </w:r>
          </w:p>
        </w:tc>
        <w:tc>
          <w:tcPr>
            <w:tcW w:w="3242" w:type="dxa"/>
            <w:vAlign w:val="top"/>
          </w:tcPr>
          <w:p w14:paraId="170357A6" w14:textId="770EA5E7" w:rsidR="00FC165A" w:rsidRPr="00211BC0" w:rsidRDefault="00FC165A" w:rsidP="00FC165A">
            <w:pPr>
              <w:pStyle w:val="TableNormalNoSpaceAfter"/>
              <w:rPr>
                <w:szCs w:val="24"/>
              </w:rPr>
            </w:pPr>
            <w:r w:rsidRPr="00727078">
              <w:t>Prepare seed bed properly, re-install control if necessary</w:t>
            </w:r>
          </w:p>
        </w:tc>
        <w:tc>
          <w:tcPr>
            <w:tcW w:w="3077" w:type="dxa"/>
            <w:vAlign w:val="top"/>
          </w:tcPr>
          <w:p w14:paraId="76464328" w14:textId="43A67E2C" w:rsidR="00FC165A" w:rsidRPr="00211BC0" w:rsidRDefault="00FC165A" w:rsidP="00FC165A">
            <w:pPr>
              <w:pStyle w:val="TableNormalNoSpaceAfter"/>
              <w:rPr>
                <w:szCs w:val="24"/>
              </w:rPr>
            </w:pPr>
            <w:r w:rsidRPr="006A20DC">
              <w:t>Remove rock</w:t>
            </w:r>
          </w:p>
        </w:tc>
      </w:tr>
      <w:tr w:rsidR="00FC165A" w:rsidRPr="00211BC0" w14:paraId="6F9A8733"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26" w:type="dxa"/>
            <w:vAlign w:val="top"/>
          </w:tcPr>
          <w:p w14:paraId="7D817250" w14:textId="1D3DC7B8" w:rsidR="00FC165A" w:rsidRPr="00211BC0" w:rsidRDefault="00FC165A" w:rsidP="00FC165A">
            <w:pPr>
              <w:pStyle w:val="TableNormalNoSpaceAfter"/>
              <w:rPr>
                <w:szCs w:val="24"/>
              </w:rPr>
            </w:pPr>
            <w:r w:rsidRPr="009C7C55">
              <w:t>Add rock</w:t>
            </w:r>
          </w:p>
        </w:tc>
        <w:tc>
          <w:tcPr>
            <w:tcW w:w="3242" w:type="dxa"/>
            <w:vAlign w:val="top"/>
          </w:tcPr>
          <w:p w14:paraId="6A0B5C66" w14:textId="07FF7B1E" w:rsidR="00FC165A" w:rsidRPr="00211BC0" w:rsidRDefault="00FC165A" w:rsidP="00FC165A">
            <w:pPr>
              <w:pStyle w:val="TableNormalNoSpaceAfter"/>
              <w:rPr>
                <w:szCs w:val="24"/>
              </w:rPr>
            </w:pPr>
            <w:r w:rsidRPr="00727078">
              <w:t>Preserve Natural Buffer Strip</w:t>
            </w:r>
          </w:p>
        </w:tc>
        <w:tc>
          <w:tcPr>
            <w:tcW w:w="3077" w:type="dxa"/>
            <w:vAlign w:val="top"/>
          </w:tcPr>
          <w:p w14:paraId="50E4ABAA" w14:textId="65432FCE" w:rsidR="00FC165A" w:rsidRPr="00211BC0" w:rsidRDefault="00FC165A" w:rsidP="00FC165A">
            <w:pPr>
              <w:pStyle w:val="TableNormalNoSpaceAfter"/>
              <w:rPr>
                <w:szCs w:val="24"/>
              </w:rPr>
            </w:pPr>
            <w:r w:rsidRPr="006A20DC">
              <w:t>Remove sediment from roadway (sweep)</w:t>
            </w:r>
          </w:p>
        </w:tc>
      </w:tr>
      <w:tr w:rsidR="00FC165A" w:rsidRPr="00211BC0" w14:paraId="663530F8"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26" w:type="dxa"/>
            <w:vAlign w:val="top"/>
          </w:tcPr>
          <w:p w14:paraId="1641A5B1" w14:textId="4A609FD3" w:rsidR="00FC165A" w:rsidRPr="00211BC0" w:rsidRDefault="00FC165A" w:rsidP="00FC165A">
            <w:pPr>
              <w:pStyle w:val="TableNormalNoSpaceAfter"/>
              <w:rPr>
                <w:szCs w:val="24"/>
              </w:rPr>
            </w:pPr>
            <w:r w:rsidRPr="009C7C55">
              <w:t>Apply control</w:t>
            </w:r>
            <w:r>
              <w:t xml:space="preserve"> and or </w:t>
            </w:r>
            <w:r w:rsidRPr="009C7C55">
              <w:t>product at specified rate</w:t>
            </w:r>
          </w:p>
        </w:tc>
        <w:tc>
          <w:tcPr>
            <w:tcW w:w="3242" w:type="dxa"/>
            <w:vAlign w:val="top"/>
          </w:tcPr>
          <w:p w14:paraId="6F7E3C02" w14:textId="6F22EC76" w:rsidR="00FC165A" w:rsidRPr="00211BC0" w:rsidRDefault="00FC165A" w:rsidP="00FC165A">
            <w:pPr>
              <w:pStyle w:val="TableNormalNoSpaceAfter"/>
              <w:rPr>
                <w:szCs w:val="24"/>
              </w:rPr>
            </w:pPr>
            <w:r w:rsidRPr="00727078">
              <w:t>Preserve Vegetation</w:t>
            </w:r>
          </w:p>
        </w:tc>
        <w:tc>
          <w:tcPr>
            <w:tcW w:w="3077" w:type="dxa"/>
            <w:vAlign w:val="top"/>
          </w:tcPr>
          <w:p w14:paraId="58D10838" w14:textId="5D8DD929" w:rsidR="00FC165A" w:rsidRPr="00211BC0" w:rsidRDefault="00FC165A" w:rsidP="00FC165A">
            <w:pPr>
              <w:pStyle w:val="TableNormalNoSpaceAfter"/>
              <w:rPr>
                <w:szCs w:val="24"/>
              </w:rPr>
            </w:pPr>
            <w:r w:rsidRPr="006A20DC">
              <w:t>Remove sediment from inlet</w:t>
            </w:r>
          </w:p>
        </w:tc>
      </w:tr>
      <w:tr w:rsidR="00FC165A" w:rsidRPr="00211BC0" w14:paraId="73EE8934"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26" w:type="dxa"/>
            <w:vAlign w:val="top"/>
          </w:tcPr>
          <w:p w14:paraId="21A49820" w14:textId="7E53FF68" w:rsidR="00FC165A" w:rsidRPr="00211BC0" w:rsidRDefault="00FC165A" w:rsidP="00FC165A">
            <w:pPr>
              <w:pStyle w:val="TableNormalNoSpaceAfter"/>
              <w:rPr>
                <w:szCs w:val="24"/>
              </w:rPr>
            </w:pPr>
            <w:r w:rsidRPr="009C7C55">
              <w:t>Clean up chemical</w:t>
            </w:r>
          </w:p>
        </w:tc>
        <w:tc>
          <w:tcPr>
            <w:tcW w:w="3242" w:type="dxa"/>
            <w:vAlign w:val="top"/>
          </w:tcPr>
          <w:p w14:paraId="426CCB08" w14:textId="29D65E69" w:rsidR="00FC165A" w:rsidRPr="00211BC0" w:rsidRDefault="00FC165A" w:rsidP="00FC165A">
            <w:pPr>
              <w:pStyle w:val="TableNormalNoSpaceAfter"/>
              <w:rPr>
                <w:szCs w:val="24"/>
              </w:rPr>
            </w:pPr>
            <w:r w:rsidRPr="00727078">
              <w:t>Prohibit concrete washout during rain events</w:t>
            </w:r>
          </w:p>
        </w:tc>
        <w:tc>
          <w:tcPr>
            <w:tcW w:w="3077" w:type="dxa"/>
            <w:vAlign w:val="top"/>
          </w:tcPr>
          <w:p w14:paraId="62B5CFB7" w14:textId="01CBC13E" w:rsidR="00FC165A" w:rsidRPr="00211BC0" w:rsidRDefault="00FC165A" w:rsidP="00FC165A">
            <w:pPr>
              <w:pStyle w:val="TableNormalNoSpaceAfter"/>
              <w:rPr>
                <w:szCs w:val="24"/>
              </w:rPr>
            </w:pPr>
            <w:r w:rsidRPr="006A20DC">
              <w:t>Repair erosion rill</w:t>
            </w:r>
            <w:r>
              <w:t xml:space="preserve"> and or </w:t>
            </w:r>
            <w:r w:rsidRPr="006A20DC">
              <w:t xml:space="preserve">gully </w:t>
            </w:r>
          </w:p>
        </w:tc>
      </w:tr>
      <w:tr w:rsidR="00FC165A" w:rsidRPr="00211BC0" w14:paraId="15D486A8"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26" w:type="dxa"/>
            <w:vAlign w:val="top"/>
          </w:tcPr>
          <w:p w14:paraId="2112750C" w14:textId="777A249A" w:rsidR="00FC165A" w:rsidRPr="00211BC0" w:rsidRDefault="00FC165A" w:rsidP="00FC165A">
            <w:pPr>
              <w:pStyle w:val="TableNormalNoSpaceAfter"/>
              <w:rPr>
                <w:szCs w:val="24"/>
              </w:rPr>
            </w:pPr>
            <w:r w:rsidRPr="009C7C55">
              <w:t>Clean up fuel leak</w:t>
            </w:r>
          </w:p>
        </w:tc>
        <w:tc>
          <w:tcPr>
            <w:tcW w:w="3242" w:type="dxa"/>
            <w:vAlign w:val="top"/>
          </w:tcPr>
          <w:p w14:paraId="5C21093A" w14:textId="1FF09938" w:rsidR="00FC165A" w:rsidRPr="00211BC0" w:rsidRDefault="00FC165A" w:rsidP="00FC165A">
            <w:pPr>
              <w:pStyle w:val="TableNormalNoSpaceAfter"/>
              <w:rPr>
                <w:szCs w:val="24"/>
              </w:rPr>
            </w:pPr>
            <w:r w:rsidRPr="00727078">
              <w:t>Prohibit concrete washout in this area</w:t>
            </w:r>
          </w:p>
        </w:tc>
        <w:tc>
          <w:tcPr>
            <w:tcW w:w="3077" w:type="dxa"/>
            <w:vAlign w:val="top"/>
          </w:tcPr>
          <w:p w14:paraId="7A6BD4ED" w14:textId="3EB0FA03" w:rsidR="00FC165A" w:rsidRPr="00211BC0" w:rsidRDefault="00FC165A" w:rsidP="00FC165A">
            <w:pPr>
              <w:pStyle w:val="TableNormalNoSpaceAfter"/>
              <w:rPr>
                <w:szCs w:val="24"/>
              </w:rPr>
            </w:pPr>
            <w:r w:rsidRPr="006A20DC">
              <w:t>Repair erosion rill</w:t>
            </w:r>
            <w:r>
              <w:t xml:space="preserve"> and or </w:t>
            </w:r>
            <w:r w:rsidRPr="006A20DC">
              <w:t>gully and re-install control</w:t>
            </w:r>
          </w:p>
        </w:tc>
      </w:tr>
      <w:tr w:rsidR="00FC165A" w:rsidRPr="00211BC0" w14:paraId="4F485EA5"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26" w:type="dxa"/>
            <w:vAlign w:val="top"/>
          </w:tcPr>
          <w:p w14:paraId="153E8691" w14:textId="23DB1079" w:rsidR="00FC165A" w:rsidRPr="00211BC0" w:rsidRDefault="00FC165A" w:rsidP="00FC165A">
            <w:pPr>
              <w:pStyle w:val="TableNormalNoSpaceAfter"/>
              <w:rPr>
                <w:szCs w:val="24"/>
              </w:rPr>
            </w:pPr>
            <w:r w:rsidRPr="009C7C55">
              <w:t>Clean up concrete waste</w:t>
            </w:r>
          </w:p>
        </w:tc>
        <w:tc>
          <w:tcPr>
            <w:tcW w:w="3242" w:type="dxa"/>
            <w:vAlign w:val="top"/>
          </w:tcPr>
          <w:p w14:paraId="1ABD309C" w14:textId="6C32C039" w:rsidR="00FC165A" w:rsidRPr="00211BC0" w:rsidRDefault="00FC165A" w:rsidP="00FC165A">
            <w:pPr>
              <w:pStyle w:val="TableNormalNoSpaceAfter"/>
              <w:rPr>
                <w:szCs w:val="24"/>
              </w:rPr>
            </w:pPr>
            <w:r w:rsidRPr="00727078">
              <w:t>Prohibit vehicle egress from this location</w:t>
            </w:r>
          </w:p>
        </w:tc>
        <w:tc>
          <w:tcPr>
            <w:tcW w:w="3077" w:type="dxa"/>
            <w:vAlign w:val="top"/>
          </w:tcPr>
          <w:p w14:paraId="66FE9288" w14:textId="3E50C27A" w:rsidR="00FC165A" w:rsidRPr="00211BC0" w:rsidRDefault="00FC165A" w:rsidP="00FC165A">
            <w:pPr>
              <w:pStyle w:val="TableNormalNoSpaceAfter"/>
              <w:rPr>
                <w:szCs w:val="24"/>
              </w:rPr>
            </w:pPr>
            <w:r w:rsidRPr="006A20DC">
              <w:t>Splice control</w:t>
            </w:r>
          </w:p>
        </w:tc>
      </w:tr>
      <w:tr w:rsidR="00FC165A" w:rsidRPr="00211BC0" w14:paraId="648E6238"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26" w:type="dxa"/>
            <w:vAlign w:val="top"/>
          </w:tcPr>
          <w:p w14:paraId="2663C7B8" w14:textId="2613B46C" w:rsidR="00FC165A" w:rsidRPr="00211BC0" w:rsidRDefault="00FC165A" w:rsidP="00FC165A">
            <w:pPr>
              <w:pStyle w:val="TableNormalNoSpaceAfter"/>
              <w:rPr>
                <w:szCs w:val="24"/>
              </w:rPr>
            </w:pPr>
            <w:r w:rsidRPr="009C7C55">
              <w:lastRenderedPageBreak/>
              <w:t>Complete final grade and stabilize</w:t>
            </w:r>
          </w:p>
        </w:tc>
        <w:tc>
          <w:tcPr>
            <w:tcW w:w="3242" w:type="dxa"/>
            <w:vAlign w:val="top"/>
          </w:tcPr>
          <w:p w14:paraId="5CF1A746" w14:textId="2015F254" w:rsidR="00FC165A" w:rsidRPr="00211BC0" w:rsidRDefault="00FC165A" w:rsidP="00FC165A">
            <w:pPr>
              <w:pStyle w:val="TableNormalNoSpaceAfter"/>
              <w:rPr>
                <w:szCs w:val="24"/>
              </w:rPr>
            </w:pPr>
            <w:r w:rsidRPr="00727078">
              <w:t>Properly store chemical</w:t>
            </w:r>
            <w:r>
              <w:t xml:space="preserve">, </w:t>
            </w:r>
            <w:r w:rsidRPr="00727078">
              <w:t>materials</w:t>
            </w:r>
            <w:r>
              <w:t xml:space="preserve"> or </w:t>
            </w:r>
            <w:r w:rsidRPr="00727078">
              <w:t>debris</w:t>
            </w:r>
          </w:p>
        </w:tc>
        <w:tc>
          <w:tcPr>
            <w:tcW w:w="3077" w:type="dxa"/>
            <w:vAlign w:val="top"/>
          </w:tcPr>
          <w:p w14:paraId="3DAB0292" w14:textId="3B41A05B" w:rsidR="00FC165A" w:rsidRPr="00211BC0" w:rsidRDefault="00FC165A" w:rsidP="00FC165A">
            <w:pPr>
              <w:pStyle w:val="TableNormalNoSpaceAfter"/>
              <w:rPr>
                <w:szCs w:val="24"/>
              </w:rPr>
            </w:pPr>
            <w:r w:rsidRPr="006A20DC">
              <w:t>Stabilize between control and inlet</w:t>
            </w:r>
          </w:p>
        </w:tc>
      </w:tr>
      <w:tr w:rsidR="00FC165A" w:rsidRPr="00211BC0" w14:paraId="3BD6C683"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26" w:type="dxa"/>
            <w:vAlign w:val="top"/>
          </w:tcPr>
          <w:p w14:paraId="455AED9D" w14:textId="5CFD4B21" w:rsidR="00FC165A" w:rsidRPr="00211BC0" w:rsidRDefault="00FC165A" w:rsidP="00FC165A">
            <w:pPr>
              <w:pStyle w:val="TableNormalNoSpaceAfter"/>
              <w:rPr>
                <w:szCs w:val="24"/>
              </w:rPr>
            </w:pPr>
            <w:r w:rsidRPr="009C7C55">
              <w:t>Control is installed backwards – reverse it</w:t>
            </w:r>
          </w:p>
        </w:tc>
        <w:tc>
          <w:tcPr>
            <w:tcW w:w="3242" w:type="dxa"/>
            <w:vAlign w:val="top"/>
          </w:tcPr>
          <w:p w14:paraId="4C5A6FC2" w14:textId="4F206983" w:rsidR="00FC165A" w:rsidRPr="00211BC0" w:rsidRDefault="00FC165A" w:rsidP="00FC165A">
            <w:pPr>
              <w:pStyle w:val="TableNormalNoSpaceAfter"/>
              <w:rPr>
                <w:szCs w:val="24"/>
              </w:rPr>
            </w:pPr>
            <w:r w:rsidRPr="00727078">
              <w:t>Provide secondary containment</w:t>
            </w:r>
          </w:p>
        </w:tc>
        <w:tc>
          <w:tcPr>
            <w:tcW w:w="3077" w:type="dxa"/>
            <w:vAlign w:val="top"/>
          </w:tcPr>
          <w:p w14:paraId="447E4982" w14:textId="041C4FFC" w:rsidR="00FC165A" w:rsidRPr="00211BC0" w:rsidRDefault="00FC165A" w:rsidP="00FC165A">
            <w:pPr>
              <w:pStyle w:val="TableNormalNoSpaceAfter"/>
              <w:rPr>
                <w:szCs w:val="24"/>
              </w:rPr>
            </w:pPr>
            <w:r w:rsidRPr="006A20DC">
              <w:t>Stockpile</w:t>
            </w:r>
            <w:r>
              <w:t xml:space="preserve"> and or </w:t>
            </w:r>
            <w:r w:rsidRPr="006A20DC">
              <w:t>windrow topsoil</w:t>
            </w:r>
          </w:p>
        </w:tc>
      </w:tr>
      <w:tr w:rsidR="00FC165A" w:rsidRPr="00211BC0" w14:paraId="74448F27"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26" w:type="dxa"/>
            <w:vAlign w:val="top"/>
          </w:tcPr>
          <w:p w14:paraId="4DF4E2E0" w14:textId="77C80214" w:rsidR="00FC165A" w:rsidRPr="00211BC0" w:rsidRDefault="00FC165A" w:rsidP="00FC165A">
            <w:pPr>
              <w:pStyle w:val="TableNormalNoSpaceAfter"/>
              <w:rPr>
                <w:szCs w:val="24"/>
              </w:rPr>
            </w:pPr>
            <w:r w:rsidRPr="009C7C55">
              <w:t>Cover chemical</w:t>
            </w:r>
            <w:r>
              <w:t xml:space="preserve"> and or </w:t>
            </w:r>
            <w:r w:rsidRPr="009C7C55">
              <w:t>materials</w:t>
            </w:r>
          </w:p>
        </w:tc>
        <w:tc>
          <w:tcPr>
            <w:tcW w:w="3242" w:type="dxa"/>
            <w:vAlign w:val="top"/>
          </w:tcPr>
          <w:p w14:paraId="46B08E0E" w14:textId="297CB02A" w:rsidR="00FC165A" w:rsidRPr="00211BC0" w:rsidRDefault="00FC165A" w:rsidP="00FC165A">
            <w:pPr>
              <w:pStyle w:val="TableNormalNoSpaceAfter"/>
              <w:rPr>
                <w:szCs w:val="24"/>
              </w:rPr>
            </w:pPr>
            <w:r w:rsidRPr="00727078">
              <w:t>Readjust floating turbidity barrier that has been displaced</w:t>
            </w:r>
          </w:p>
        </w:tc>
        <w:tc>
          <w:tcPr>
            <w:tcW w:w="3077" w:type="dxa"/>
            <w:vAlign w:val="top"/>
          </w:tcPr>
          <w:p w14:paraId="7E469163" w14:textId="3BA097F1" w:rsidR="00FC165A" w:rsidRPr="00211BC0" w:rsidRDefault="00FC165A" w:rsidP="00FC165A">
            <w:pPr>
              <w:pStyle w:val="TableNormalNoSpaceAfter"/>
              <w:rPr>
                <w:szCs w:val="24"/>
              </w:rPr>
            </w:pPr>
            <w:r w:rsidRPr="006A20DC">
              <w:t>Temporarily stabilize area</w:t>
            </w:r>
          </w:p>
        </w:tc>
      </w:tr>
      <w:tr w:rsidR="00FC165A" w:rsidRPr="00211BC0" w14:paraId="2DD04BB1"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26" w:type="dxa"/>
            <w:vAlign w:val="top"/>
          </w:tcPr>
          <w:p w14:paraId="360306F0" w14:textId="0FE9D753" w:rsidR="00FC165A" w:rsidRPr="00211BC0" w:rsidRDefault="00FC165A" w:rsidP="00FC165A">
            <w:pPr>
              <w:pStyle w:val="TableNormalNoSpaceAfter"/>
              <w:rPr>
                <w:szCs w:val="24"/>
              </w:rPr>
            </w:pPr>
            <w:r w:rsidRPr="009C7C55">
              <w:t>Cover dumpster</w:t>
            </w:r>
          </w:p>
        </w:tc>
        <w:tc>
          <w:tcPr>
            <w:tcW w:w="3242" w:type="dxa"/>
            <w:vAlign w:val="top"/>
          </w:tcPr>
          <w:p w14:paraId="2D2DF06B" w14:textId="2F7F127A" w:rsidR="00FC165A" w:rsidRPr="00211BC0" w:rsidRDefault="00FC165A" w:rsidP="00FC165A">
            <w:pPr>
              <w:pStyle w:val="TableNormalNoSpaceAfter"/>
              <w:rPr>
                <w:szCs w:val="24"/>
              </w:rPr>
            </w:pPr>
            <w:r w:rsidRPr="00727078">
              <w:t>Redistribute topsoil</w:t>
            </w:r>
          </w:p>
        </w:tc>
        <w:tc>
          <w:tcPr>
            <w:tcW w:w="3077" w:type="dxa"/>
            <w:vAlign w:val="top"/>
          </w:tcPr>
          <w:p w14:paraId="566CFA6F" w14:textId="1AF1DBC2" w:rsidR="00FC165A" w:rsidRPr="00211BC0" w:rsidRDefault="00FC165A" w:rsidP="00FC165A">
            <w:pPr>
              <w:pStyle w:val="TableNormalNoSpaceAfter"/>
              <w:rPr>
                <w:szCs w:val="24"/>
              </w:rPr>
            </w:pPr>
            <w:r w:rsidRPr="006A20DC">
              <w:t>Tie down portable sanitary facility</w:t>
            </w:r>
          </w:p>
        </w:tc>
      </w:tr>
      <w:tr w:rsidR="00FC165A" w:rsidRPr="00211BC0" w14:paraId="62AD162B"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26" w:type="dxa"/>
            <w:vAlign w:val="top"/>
          </w:tcPr>
          <w:p w14:paraId="465B41CF" w14:textId="18F6491F" w:rsidR="00FC165A" w:rsidRPr="00211BC0" w:rsidRDefault="00FC165A" w:rsidP="00FC165A">
            <w:pPr>
              <w:pStyle w:val="TableNormalNoSpaceAfter"/>
              <w:rPr>
                <w:szCs w:val="24"/>
              </w:rPr>
            </w:pPr>
            <w:r w:rsidRPr="009C7C55">
              <w:t>Cover stockpile</w:t>
            </w:r>
          </w:p>
        </w:tc>
        <w:tc>
          <w:tcPr>
            <w:tcW w:w="3242" w:type="dxa"/>
            <w:vAlign w:val="top"/>
          </w:tcPr>
          <w:p w14:paraId="35F88A20" w14:textId="38F49648" w:rsidR="00FC165A" w:rsidRPr="00211BC0" w:rsidRDefault="00FC165A" w:rsidP="00FC165A">
            <w:pPr>
              <w:pStyle w:val="TableNormalNoSpaceAfter"/>
              <w:rPr>
                <w:szCs w:val="24"/>
              </w:rPr>
            </w:pPr>
            <w:r w:rsidRPr="00727078">
              <w:t>Re-install blanket vertically along slope</w:t>
            </w:r>
          </w:p>
        </w:tc>
        <w:tc>
          <w:tcPr>
            <w:tcW w:w="3077" w:type="dxa"/>
            <w:vAlign w:val="top"/>
          </w:tcPr>
          <w:p w14:paraId="1AD7C4FE" w14:textId="4B8867D5" w:rsidR="00FC165A" w:rsidRPr="00211BC0" w:rsidRDefault="00FC165A" w:rsidP="00FC165A">
            <w:pPr>
              <w:pStyle w:val="TableNormalNoSpaceAfter"/>
              <w:rPr>
                <w:szCs w:val="24"/>
              </w:rPr>
            </w:pPr>
            <w:r w:rsidRPr="006A20DC">
              <w:t>Track slope vertically</w:t>
            </w:r>
          </w:p>
        </w:tc>
      </w:tr>
      <w:tr w:rsidR="00FC165A" w:rsidRPr="00211BC0" w14:paraId="04099F58"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26" w:type="dxa"/>
            <w:vAlign w:val="top"/>
          </w:tcPr>
          <w:p w14:paraId="224E6269" w14:textId="3B5FE60E" w:rsidR="00FC165A" w:rsidRPr="00211BC0" w:rsidRDefault="00FC165A" w:rsidP="00FC165A">
            <w:pPr>
              <w:pStyle w:val="TableNormalNoSpaceAfter"/>
              <w:rPr>
                <w:szCs w:val="24"/>
              </w:rPr>
            </w:pPr>
            <w:r w:rsidRPr="009C7C55">
              <w:t>Relocate stockpile away from waterbody</w:t>
            </w:r>
          </w:p>
        </w:tc>
        <w:tc>
          <w:tcPr>
            <w:tcW w:w="3242" w:type="dxa"/>
            <w:vAlign w:val="top"/>
          </w:tcPr>
          <w:p w14:paraId="34222D83" w14:textId="1A361855" w:rsidR="00FC165A" w:rsidRPr="00211BC0" w:rsidRDefault="00FC165A" w:rsidP="00FC165A">
            <w:pPr>
              <w:pStyle w:val="TableNormalNoSpaceAfter"/>
              <w:rPr>
                <w:szCs w:val="24"/>
              </w:rPr>
            </w:pPr>
            <w:r w:rsidRPr="00727078">
              <w:t>Re-install blanket with proper staple pattern</w:t>
            </w:r>
          </w:p>
        </w:tc>
        <w:tc>
          <w:tcPr>
            <w:tcW w:w="3077" w:type="dxa"/>
            <w:vAlign w:val="top"/>
          </w:tcPr>
          <w:p w14:paraId="1E38CC7D" w14:textId="4B0445B9" w:rsidR="00FC165A" w:rsidRPr="00211BC0" w:rsidRDefault="00FC165A" w:rsidP="00FC165A">
            <w:pPr>
              <w:pStyle w:val="TableNormalNoSpaceAfter"/>
              <w:rPr>
                <w:szCs w:val="24"/>
              </w:rPr>
            </w:pPr>
            <w:r w:rsidRPr="006A20DC">
              <w:t>Use non-erodible material for temporary stream crossing</w:t>
            </w:r>
          </w:p>
        </w:tc>
      </w:tr>
      <w:tr w:rsidR="00FC165A" w:rsidRPr="00211BC0" w14:paraId="74301522"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26" w:type="dxa"/>
            <w:vAlign w:val="top"/>
          </w:tcPr>
          <w:p w14:paraId="6A65C124" w14:textId="69097EFA" w:rsidR="00FC165A" w:rsidRPr="00211BC0" w:rsidRDefault="00FC165A" w:rsidP="00FC165A">
            <w:pPr>
              <w:pStyle w:val="TableNormalNoSpaceAfter"/>
              <w:rPr>
                <w:szCs w:val="24"/>
              </w:rPr>
            </w:pPr>
            <w:r w:rsidRPr="009C7C55">
              <w:t>Divert stormwater around this area</w:t>
            </w:r>
          </w:p>
        </w:tc>
        <w:tc>
          <w:tcPr>
            <w:tcW w:w="3242" w:type="dxa"/>
            <w:vAlign w:val="top"/>
          </w:tcPr>
          <w:p w14:paraId="5CAF7DC9" w14:textId="285035FE" w:rsidR="00FC165A" w:rsidRPr="00211BC0" w:rsidRDefault="00FC165A" w:rsidP="00FC165A">
            <w:pPr>
              <w:pStyle w:val="TableNormalNoSpaceAfter"/>
              <w:rPr>
                <w:szCs w:val="24"/>
              </w:rPr>
            </w:pPr>
            <w:r w:rsidRPr="00727078">
              <w:t>Re-install control so the ends are higher than the center</w:t>
            </w:r>
          </w:p>
        </w:tc>
        <w:tc>
          <w:tcPr>
            <w:tcW w:w="3077" w:type="dxa"/>
            <w:vAlign w:val="top"/>
          </w:tcPr>
          <w:p w14:paraId="53796BF9" w14:textId="7DF3A0E5" w:rsidR="00FC165A" w:rsidRPr="00211BC0" w:rsidRDefault="00FC165A" w:rsidP="00FC165A">
            <w:pPr>
              <w:pStyle w:val="TableNormalNoSpaceAfter"/>
              <w:rPr>
                <w:szCs w:val="24"/>
              </w:rPr>
            </w:pPr>
            <w:r w:rsidRPr="006A20DC">
              <w:t>Windrow topsoil</w:t>
            </w:r>
          </w:p>
        </w:tc>
      </w:tr>
      <w:tr w:rsidR="00FC165A" w:rsidRPr="00211BC0" w14:paraId="49223F35" w14:textId="77777777" w:rsidTr="00FC165A">
        <w:trPr>
          <w:cnfStyle w:val="000000010000" w:firstRow="0" w:lastRow="0" w:firstColumn="0" w:lastColumn="0" w:oddVBand="0" w:evenVBand="0" w:oddHBand="0" w:evenHBand="1" w:firstRowFirstColumn="0" w:firstRowLastColumn="0" w:lastRowFirstColumn="0" w:lastRowLastColumn="0"/>
          <w:cantSplit/>
        </w:trPr>
        <w:tc>
          <w:tcPr>
            <w:tcW w:w="3126" w:type="dxa"/>
            <w:vAlign w:val="top"/>
          </w:tcPr>
          <w:p w14:paraId="561145EB" w14:textId="2C591922" w:rsidR="00FC165A" w:rsidRPr="00211BC0" w:rsidRDefault="00FC165A" w:rsidP="00FC165A">
            <w:pPr>
              <w:pStyle w:val="TableNormalNoSpaceAfter"/>
              <w:rPr>
                <w:szCs w:val="24"/>
              </w:rPr>
            </w:pPr>
            <w:r w:rsidRPr="009C7C55">
              <w:t>Install BMPs around stockpile</w:t>
            </w:r>
          </w:p>
        </w:tc>
        <w:tc>
          <w:tcPr>
            <w:tcW w:w="3242" w:type="dxa"/>
            <w:vAlign w:val="top"/>
          </w:tcPr>
          <w:p w14:paraId="6FB420EF" w14:textId="28342532" w:rsidR="00FC165A" w:rsidRPr="00211BC0" w:rsidRDefault="00FC165A" w:rsidP="00FC165A">
            <w:pPr>
              <w:pStyle w:val="TableNormalNoSpaceAfter"/>
              <w:rPr>
                <w:szCs w:val="24"/>
              </w:rPr>
            </w:pPr>
            <w:r w:rsidRPr="00727078">
              <w:t>Re-install control with more space between inlet and control</w:t>
            </w:r>
          </w:p>
        </w:tc>
        <w:tc>
          <w:tcPr>
            <w:tcW w:w="3077" w:type="dxa"/>
            <w:vAlign w:val="top"/>
          </w:tcPr>
          <w:p w14:paraId="6C60657C" w14:textId="77777777" w:rsidR="00FC165A" w:rsidRPr="00211BC0" w:rsidRDefault="00FC165A" w:rsidP="00FC165A">
            <w:pPr>
              <w:pStyle w:val="TableNormalNoSpaceAfter"/>
              <w:rPr>
                <w:szCs w:val="24"/>
              </w:rPr>
            </w:pPr>
          </w:p>
        </w:tc>
      </w:tr>
      <w:tr w:rsidR="00FC165A" w:rsidRPr="00211BC0" w14:paraId="443C5300" w14:textId="77777777" w:rsidTr="00FC165A">
        <w:trPr>
          <w:cnfStyle w:val="000000100000" w:firstRow="0" w:lastRow="0" w:firstColumn="0" w:lastColumn="0" w:oddVBand="0" w:evenVBand="0" w:oddHBand="1" w:evenHBand="0" w:firstRowFirstColumn="0" w:firstRowLastColumn="0" w:lastRowFirstColumn="0" w:lastRowLastColumn="0"/>
          <w:cantSplit/>
        </w:trPr>
        <w:tc>
          <w:tcPr>
            <w:tcW w:w="3126" w:type="dxa"/>
            <w:vAlign w:val="top"/>
          </w:tcPr>
          <w:p w14:paraId="7B5A59EC" w14:textId="7125FECC" w:rsidR="00FC165A" w:rsidRPr="00211BC0" w:rsidRDefault="00FC165A" w:rsidP="00FC165A">
            <w:pPr>
              <w:pStyle w:val="TableNormalNoSpaceAfter"/>
              <w:rPr>
                <w:szCs w:val="24"/>
              </w:rPr>
            </w:pPr>
            <w:r w:rsidRPr="009C7C55">
              <w:t>Install as perimeter control</w:t>
            </w:r>
          </w:p>
        </w:tc>
        <w:tc>
          <w:tcPr>
            <w:tcW w:w="3242" w:type="dxa"/>
            <w:vAlign w:val="top"/>
          </w:tcPr>
          <w:p w14:paraId="5438BE06" w14:textId="7383B36C" w:rsidR="00FC165A" w:rsidRPr="00211BC0" w:rsidRDefault="00FC165A" w:rsidP="00FC165A">
            <w:pPr>
              <w:pStyle w:val="TableNormalNoSpaceAfter"/>
              <w:rPr>
                <w:szCs w:val="24"/>
              </w:rPr>
            </w:pPr>
            <w:r w:rsidRPr="00727078">
              <w:t>Re-install control with more space between the toe of slope and control</w:t>
            </w:r>
          </w:p>
        </w:tc>
        <w:tc>
          <w:tcPr>
            <w:tcW w:w="3077" w:type="dxa"/>
            <w:vAlign w:val="top"/>
          </w:tcPr>
          <w:p w14:paraId="1FDEDFCC" w14:textId="77777777" w:rsidR="00FC165A" w:rsidRPr="00211BC0" w:rsidRDefault="00FC165A" w:rsidP="00FC165A">
            <w:pPr>
              <w:pStyle w:val="TableNormalNoSpaceAfter"/>
              <w:rPr>
                <w:szCs w:val="24"/>
              </w:rPr>
            </w:pPr>
          </w:p>
        </w:tc>
      </w:tr>
    </w:tbl>
    <w:p w14:paraId="68D8F5B8" w14:textId="3A7639CA" w:rsidR="00C776E4" w:rsidRDefault="00FC165A" w:rsidP="00FC165A">
      <w:pPr>
        <w:pStyle w:val="Heading2"/>
      </w:pPr>
      <w:bookmarkStart w:id="16" w:name="_Toc225756793"/>
      <w:r>
        <w:lastRenderedPageBreak/>
        <w:t xml:space="preserve">4.0 </w:t>
      </w:r>
      <w:r w:rsidRPr="00FC165A">
        <w:t>Temporary and Permanent Stabilization</w:t>
      </w:r>
      <w:bookmarkEnd w:id="16"/>
    </w:p>
    <w:p w14:paraId="50FD0368" w14:textId="0C2D03AB" w:rsidR="00170A7C" w:rsidRDefault="00170A7C" w:rsidP="00170A7C">
      <w:r>
        <w:t xml:space="preserve">When construction activities permanently </w:t>
      </w:r>
      <w:r w:rsidR="00230248">
        <w:t>cease or</w:t>
      </w:r>
      <w:r>
        <w:t xml:space="preserve"> temporarily cease and are not expected to resume for 14 or more days, on a disturbed portion of the site, erosion control and stabilization measures must be initiated immediately, unless excluded by Part III.F.2(b)(iii) of the CGP.</w:t>
      </w:r>
    </w:p>
    <w:p w14:paraId="15788F3D" w14:textId="77777777" w:rsidR="00170A7C" w:rsidRDefault="00170A7C" w:rsidP="00170A7C">
      <w:r>
        <w:t>Use a new table set for each area of soil disturbing activity by clicking on the “Add More” button. To remove a table set click “Remove”.</w:t>
      </w:r>
    </w:p>
    <w:p w14:paraId="70F941B7" w14:textId="4D1BE490" w:rsidR="00170A7C" w:rsidRDefault="00170A7C" w:rsidP="00170A7C">
      <w:r>
        <w:t>Hide all table sets by clicking on the “Hide Temporary &amp; Permanent Stabilization” button.</w:t>
      </w:r>
    </w:p>
    <w:p w14:paraId="5C3B75BC" w14:textId="77777777" w:rsidR="003514F0" w:rsidRDefault="00170A7C" w:rsidP="00043526">
      <w:pPr>
        <w:keepNext/>
      </w:pPr>
      <w:r w:rsidRPr="00DC76A6">
        <w:rPr>
          <w:rFonts w:cs="Arial"/>
          <w:noProof/>
        </w:rPr>
        <w:drawing>
          <wp:inline distT="0" distB="0" distL="0" distR="0" wp14:anchorId="4FA092AF" wp14:editId="5467A6EE">
            <wp:extent cx="5943600" cy="1655445"/>
            <wp:effectExtent l="38100" t="38100" r="38100" b="40005"/>
            <wp:docPr id="4" name="Picture 4" descr="This is the temporary and permanent stabilization section of the 2118 form.  It includes boxes and drop down menus to list any stabilization methods on the project, station numbers where they are located, and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is the temporary and permanent stabilization section of the 2118 form.  It includes boxes and drop down menus to list any stabilization methods on the project, station numbers where they are located, and dates."/>
                    <pic:cNvPicPr/>
                  </pic:nvPicPr>
                  <pic:blipFill>
                    <a:blip r:embed="rId18"/>
                    <a:stretch>
                      <a:fillRect/>
                    </a:stretch>
                  </pic:blipFill>
                  <pic:spPr>
                    <a:xfrm>
                      <a:off x="0" y="0"/>
                      <a:ext cx="5943600" cy="1655445"/>
                    </a:xfrm>
                    <a:prstGeom prst="rect">
                      <a:avLst/>
                    </a:prstGeom>
                    <a:ln w="38100" cap="sq">
                      <a:solidFill>
                        <a:srgbClr val="000000"/>
                      </a:solidFill>
                      <a:prstDash val="solid"/>
                      <a:miter lim="800000"/>
                    </a:ln>
                    <a:effectLst/>
                  </pic:spPr>
                </pic:pic>
              </a:graphicData>
            </a:graphic>
          </wp:inline>
        </w:drawing>
      </w:r>
    </w:p>
    <w:p w14:paraId="1CDCF48C" w14:textId="011D08BC" w:rsidR="00170A7C" w:rsidRPr="00043526" w:rsidRDefault="003514F0" w:rsidP="008E73BF">
      <w:pPr>
        <w:pStyle w:val="Caption"/>
      </w:pPr>
      <w:bookmarkStart w:id="17" w:name="_Toc225756886"/>
      <w:r w:rsidRPr="00043526">
        <w:t xml:space="preserve">Figure </w:t>
      </w:r>
      <w:r w:rsidRPr="00043526">
        <w:fldChar w:fldCharType="begin"/>
      </w:r>
      <w:r w:rsidRPr="00043526">
        <w:instrText xml:space="preserve"> SEQ Figure \* ARABIC </w:instrText>
      </w:r>
      <w:r w:rsidRPr="00043526">
        <w:fldChar w:fldCharType="separate"/>
      </w:r>
      <w:r w:rsidR="00652E5B" w:rsidRPr="00043526">
        <w:rPr>
          <w:noProof/>
        </w:rPr>
        <w:t>4</w:t>
      </w:r>
      <w:r w:rsidRPr="00043526">
        <w:rPr>
          <w:noProof/>
        </w:rPr>
        <w:fldChar w:fldCharType="end"/>
      </w:r>
      <w:r w:rsidR="004F38CC" w:rsidRPr="00043526">
        <w:rPr>
          <w:noProof/>
        </w:rPr>
        <w:t>. Temporary and Permanent Stabilization section of the 2118 form.</w:t>
      </w:r>
      <w:bookmarkEnd w:id="17"/>
    </w:p>
    <w:p w14:paraId="711C90E5" w14:textId="2C20D3D2" w:rsidR="00170A7C" w:rsidRDefault="00170A7C" w:rsidP="00170A7C">
      <w:r w:rsidRPr="00170A7C">
        <w:rPr>
          <w:b/>
          <w:bCs/>
        </w:rPr>
        <w:t>Area No.</w:t>
      </w:r>
      <w:r>
        <w:t xml:space="preserve"> – The identified area for the stabilization practices, taken from the plan sheet (such as, Area A1, Area B3).</w:t>
      </w:r>
    </w:p>
    <w:p w14:paraId="6FEF9EFE" w14:textId="77777777" w:rsidR="00170A7C" w:rsidRDefault="00170A7C" w:rsidP="00170A7C">
      <w:r w:rsidRPr="00170A7C">
        <w:rPr>
          <w:b/>
          <w:bCs/>
        </w:rPr>
        <w:t>Sheet No.</w:t>
      </w:r>
      <w:r>
        <w:t xml:space="preserve"> – Corresponding SWP3 layout sheet where stabilization practice is documented.</w:t>
      </w:r>
    </w:p>
    <w:p w14:paraId="56B37593" w14:textId="77777777" w:rsidR="00170A7C" w:rsidRDefault="00170A7C" w:rsidP="00170A7C">
      <w:r w:rsidRPr="00170A7C">
        <w:rPr>
          <w:b/>
          <w:bCs/>
        </w:rPr>
        <w:t>Phase</w:t>
      </w:r>
      <w:r>
        <w:t xml:space="preserve"> – Project phase in which stabilization is occurring.</w:t>
      </w:r>
    </w:p>
    <w:p w14:paraId="3DB2799F" w14:textId="77777777" w:rsidR="00170A7C" w:rsidRDefault="00170A7C" w:rsidP="00170A7C">
      <w:r w:rsidRPr="00170A7C">
        <w:rPr>
          <w:b/>
          <w:bCs/>
        </w:rPr>
        <w:t>Station</w:t>
      </w:r>
      <w:r>
        <w:t xml:space="preserve"> - Provide the station information of the location of the disturbed area. This information is typically available on the plan sheets.</w:t>
      </w:r>
    </w:p>
    <w:p w14:paraId="02F08DDA" w14:textId="2D0606D7" w:rsidR="00170A7C" w:rsidRDefault="00170A7C" w:rsidP="00170A7C">
      <w:r w:rsidRPr="00170A7C">
        <w:rPr>
          <w:b/>
          <w:bCs/>
        </w:rPr>
        <w:t>Left or Right of Centerline</w:t>
      </w:r>
      <w:r>
        <w:t xml:space="preserve"> - Select Left, Right of Centerline</w:t>
      </w:r>
      <w:r w:rsidR="00CC4D21">
        <w:t>,</w:t>
      </w:r>
      <w:r>
        <w:t xml:space="preserve"> or Both</w:t>
      </w:r>
      <w:r w:rsidR="003514F0">
        <w:t>.</w:t>
      </w:r>
    </w:p>
    <w:p w14:paraId="617E8370" w14:textId="77777777" w:rsidR="00170A7C" w:rsidRDefault="00170A7C" w:rsidP="00170A7C">
      <w:r w:rsidRPr="00170A7C">
        <w:rPr>
          <w:b/>
          <w:bCs/>
        </w:rPr>
        <w:lastRenderedPageBreak/>
        <w:t>Date Soil Disturbance Initiated</w:t>
      </w:r>
      <w:r>
        <w:t xml:space="preserve"> - Document the date when the contractor started soil disturbing activities in an area.</w:t>
      </w:r>
    </w:p>
    <w:p w14:paraId="4D855613" w14:textId="77777777" w:rsidR="00170A7C" w:rsidRDefault="00170A7C" w:rsidP="00170A7C">
      <w:r w:rsidRPr="00170A7C">
        <w:rPr>
          <w:b/>
          <w:bCs/>
        </w:rPr>
        <w:t>Ongoing?</w:t>
      </w:r>
      <w:r>
        <w:t xml:space="preserve"> – Check the box if activities dependent on the soil disturbance are ongoing. This will collapse the non-applicable sections. When activity has ceased, uncheck this box and fill in “Date Activity Ceased”.</w:t>
      </w:r>
    </w:p>
    <w:p w14:paraId="0F440773" w14:textId="77777777" w:rsidR="00170A7C" w:rsidRDefault="00170A7C" w:rsidP="00170A7C">
      <w:r w:rsidRPr="00170A7C">
        <w:rPr>
          <w:b/>
          <w:bCs/>
        </w:rPr>
        <w:t>Date Activity Ceased</w:t>
      </w:r>
      <w:r>
        <w:t xml:space="preserve"> – Date activities dependent on the soil disturbance have temporarily or permanently ceased.</w:t>
      </w:r>
    </w:p>
    <w:p w14:paraId="3FDE7383" w14:textId="77777777" w:rsidR="00170A7C" w:rsidRDefault="00170A7C" w:rsidP="00170A7C">
      <w:r w:rsidRPr="00170A7C">
        <w:rPr>
          <w:b/>
          <w:bCs/>
        </w:rPr>
        <w:t>Days Idle</w:t>
      </w:r>
      <w:r>
        <w:t xml:space="preserve"> – This will calculate the number of days the area has been idle based on the inspection date and the date activities ceased.</w:t>
      </w:r>
    </w:p>
    <w:p w14:paraId="54022CEC" w14:textId="77777777" w:rsidR="00170A7C" w:rsidRDefault="00170A7C" w:rsidP="00170A7C">
      <w:r w:rsidRPr="00170A7C">
        <w:rPr>
          <w:b/>
          <w:bCs/>
        </w:rPr>
        <w:t xml:space="preserve">Stabilization Required </w:t>
      </w:r>
      <w:r>
        <w:t>– Check whether temporary or permanent stabilization measures are required.</w:t>
      </w:r>
    </w:p>
    <w:p w14:paraId="72824CBF" w14:textId="77777777" w:rsidR="00170A7C" w:rsidRDefault="00170A7C" w:rsidP="00170A7C">
      <w:r w:rsidRPr="00C56B1C">
        <w:rPr>
          <w:b/>
          <w:bCs/>
        </w:rPr>
        <w:t>70% Permanent Cover Achieved</w:t>
      </w:r>
      <w:r>
        <w:t xml:space="preserve"> – If permanent stabilization measures are required, check if 70% permanent cover has been achieved. Checking this box will collapse non-applicable sections.</w:t>
      </w:r>
    </w:p>
    <w:p w14:paraId="0BC734A0" w14:textId="6B956849" w:rsidR="00170A7C" w:rsidRDefault="00170A7C" w:rsidP="00170A7C">
      <w:r w:rsidRPr="00C56B1C">
        <w:rPr>
          <w:b/>
          <w:bCs/>
        </w:rPr>
        <w:t>Correct Seed Mix</w:t>
      </w:r>
      <w:r w:rsidR="00C56B1C" w:rsidRPr="00C56B1C">
        <w:rPr>
          <w:b/>
          <w:bCs/>
        </w:rPr>
        <w:t xml:space="preserve"> and or </w:t>
      </w:r>
      <w:r w:rsidRPr="00C56B1C">
        <w:rPr>
          <w:b/>
          <w:bCs/>
        </w:rPr>
        <w:t>Sod Used?</w:t>
      </w:r>
      <w:r>
        <w:t xml:space="preserve"> – Determine if the correct seed mix or sod was used in accordance with the plans</w:t>
      </w:r>
      <w:r w:rsidR="003514F0">
        <w:t>.</w:t>
      </w:r>
    </w:p>
    <w:p w14:paraId="743A8DB4" w14:textId="094D086A" w:rsidR="00170A7C" w:rsidRDefault="00170A7C" w:rsidP="00170A7C">
      <w:r w:rsidRPr="00C56B1C">
        <w:rPr>
          <w:b/>
          <w:bCs/>
        </w:rPr>
        <w:t>Stabilization Measure</w:t>
      </w:r>
      <w:r>
        <w:t xml:space="preserve"> - Document the stabilization measure that has been used for the noted area. Select a stabilization measure from the drop-down </w:t>
      </w:r>
      <w:r w:rsidR="00C56B1C">
        <w:t>options or</w:t>
      </w:r>
      <w:r>
        <w:t xml:space="preserve"> type in a description in the space.</w:t>
      </w:r>
    </w:p>
    <w:p w14:paraId="055B1959" w14:textId="77777777" w:rsidR="00170A7C" w:rsidRDefault="00170A7C" w:rsidP="00170A7C">
      <w:r w:rsidRPr="00C56B1C">
        <w:rPr>
          <w:b/>
          <w:bCs/>
        </w:rPr>
        <w:t>Notes</w:t>
      </w:r>
      <w:r>
        <w:t xml:space="preserve"> - Document notes concerning the stabilization efforts such as if the stabilization measures are installed correctly and are being maintained appropriately. If there are concerns (example - the installed sod is not receiving enough watering) about the stabilization measures it should be noted. Additionally, if the contractor is using a stabilization measure that is not listed in the form, describe the selected stabilization measure taken.</w:t>
      </w:r>
    </w:p>
    <w:p w14:paraId="12E80EA0" w14:textId="7D4553D1" w:rsidR="00170A7C" w:rsidRDefault="00170A7C" w:rsidP="00170A7C">
      <w:r w:rsidRPr="00C56B1C">
        <w:rPr>
          <w:b/>
          <w:bCs/>
        </w:rPr>
        <w:lastRenderedPageBreak/>
        <w:t>Corrective Action</w:t>
      </w:r>
      <w:r>
        <w:t xml:space="preserve"> - Document the activity required to bring the BMP</w:t>
      </w:r>
      <w:r w:rsidR="00C56B1C">
        <w:t xml:space="preserve"> and or </w:t>
      </w:r>
      <w:r>
        <w:t>Area into compliance and resolve the issue. Select a corrective action from the drop-down options or type in a description in the space</w:t>
      </w:r>
      <w:r w:rsidR="00C56B1C">
        <w:t>.</w:t>
      </w:r>
    </w:p>
    <w:p w14:paraId="6B85D8CE" w14:textId="77777777" w:rsidR="00170A7C" w:rsidRDefault="00170A7C" w:rsidP="00170A7C">
      <w:r w:rsidRPr="00C56B1C">
        <w:rPr>
          <w:b/>
          <w:bCs/>
        </w:rPr>
        <w:t>Potential Non-Compliance</w:t>
      </w:r>
      <w:r>
        <w:t xml:space="preserve"> – Check this box if the listed issue is a potential non-compliance. A non-compliance is generally considered something with a “high” priority, or a low or medium priority item that has gone unaddressed for multiple inspections.</w:t>
      </w:r>
    </w:p>
    <w:p w14:paraId="08DB3806" w14:textId="4AAF8AF2" w:rsidR="00170A7C" w:rsidRDefault="00170A7C" w:rsidP="00170A7C">
      <w:r w:rsidRPr="00C56B1C">
        <w:rPr>
          <w:b/>
          <w:bCs/>
        </w:rPr>
        <w:t>Priority</w:t>
      </w:r>
      <w:r>
        <w:t xml:space="preserve"> - Document how soon this issue</w:t>
      </w:r>
      <w:r w:rsidR="00C56B1C">
        <w:t xml:space="preserve"> and or </w:t>
      </w:r>
      <w:r>
        <w:t>BMP must be corrected. Use low, medium, or high following the Form 2118</w:t>
      </w:r>
      <w:r w:rsidR="00B7054F">
        <w:t>,</w:t>
      </w:r>
      <w:r>
        <w:t xml:space="preserve"> Priority Escalation Ladder guidance. Districts can implement more stringent escalation processes as well.</w:t>
      </w:r>
    </w:p>
    <w:p w14:paraId="5D00E1EB" w14:textId="77777777" w:rsidR="00170A7C" w:rsidRDefault="00170A7C" w:rsidP="00170A7C">
      <w:r w:rsidRPr="00C56B1C">
        <w:rPr>
          <w:b/>
          <w:bCs/>
        </w:rPr>
        <w:t>Date of Corrective Action Completed</w:t>
      </w:r>
      <w:r>
        <w:t xml:space="preserve"> - Provide the date when the issue or potential non-compliance was corrected. This box will remain unlocked in the PDF when the form is signed, so the Construction Personnel completing the follow up will be able to fill in this field on the corrective action is completed.</w:t>
      </w:r>
    </w:p>
    <w:p w14:paraId="05E7E6DE" w14:textId="68C67A9B" w:rsidR="00170A7C" w:rsidRDefault="00170A7C" w:rsidP="00170A7C">
      <w:r w:rsidRPr="00C56B1C">
        <w:rPr>
          <w:b/>
          <w:bCs/>
        </w:rPr>
        <w:t>TxDOT Rep</w:t>
      </w:r>
      <w:r w:rsidR="00C56B1C" w:rsidRPr="00C56B1C">
        <w:rPr>
          <w:b/>
          <w:bCs/>
        </w:rPr>
        <w:t>resentative</w:t>
      </w:r>
      <w:r w:rsidRPr="00C56B1C">
        <w:rPr>
          <w:b/>
          <w:bCs/>
        </w:rPr>
        <w:t xml:space="preserve"> Initials of Verification</w:t>
      </w:r>
      <w:r>
        <w:t xml:space="preserve"> – Type in initials after completing “Date of Corrective Action Completed” field. This box will remain unlocked in the PDF when the form is signed, so the Construction Personnel completing the follow up will be able to fill in this field on the corrective action is completed.</w:t>
      </w:r>
    </w:p>
    <w:p w14:paraId="25CF1F9B" w14:textId="2C9074BE" w:rsidR="00170A7C" w:rsidRDefault="00170A7C" w:rsidP="00170A7C">
      <w:r>
        <w:t>The following tables show the drop-down menu choices for the fields indicated.</w:t>
      </w:r>
    </w:p>
    <w:p w14:paraId="0FA7A1B5" w14:textId="50180F53" w:rsidR="00C56B1C" w:rsidRPr="00043526" w:rsidRDefault="00C56B1C" w:rsidP="008E73BF">
      <w:pPr>
        <w:pStyle w:val="Caption"/>
      </w:pPr>
      <w:bookmarkStart w:id="18" w:name="_Toc225756871"/>
      <w:r w:rsidRPr="00043526">
        <w:lastRenderedPageBreak/>
        <w:t xml:space="preserve">Table </w:t>
      </w:r>
      <w:r w:rsidRPr="00043526">
        <w:fldChar w:fldCharType="begin"/>
      </w:r>
      <w:r w:rsidRPr="00043526">
        <w:instrText xml:space="preserve"> SEQ Table \* ARABIC </w:instrText>
      </w:r>
      <w:r w:rsidRPr="00043526">
        <w:fldChar w:fldCharType="separate"/>
      </w:r>
      <w:r w:rsidRPr="00043526">
        <w:rPr>
          <w:noProof/>
        </w:rPr>
        <w:t>5</w:t>
      </w:r>
      <w:r w:rsidRPr="00043526">
        <w:fldChar w:fldCharType="end"/>
      </w:r>
      <w:r w:rsidRPr="00043526">
        <w:t>. Drop Down menu options for “Stabilization Measure”</w:t>
      </w:r>
      <w:bookmarkEnd w:id="18"/>
    </w:p>
    <w:tbl>
      <w:tblPr>
        <w:tblStyle w:val="ATFTxDOTTable"/>
        <w:tblW w:w="9445" w:type="dxa"/>
        <w:tblLook w:val="0420" w:firstRow="1" w:lastRow="0" w:firstColumn="0" w:lastColumn="0" w:noHBand="0" w:noVBand="1"/>
        <w:tblCaption w:val="Drop Down menu options for “Stabilization Measure”"/>
      </w:tblPr>
      <w:tblGrid>
        <w:gridCol w:w="3148"/>
        <w:gridCol w:w="3148"/>
        <w:gridCol w:w="3149"/>
      </w:tblGrid>
      <w:tr w:rsidR="00C56B1C" w:rsidRPr="00211BC0" w14:paraId="74D360B6" w14:textId="77777777" w:rsidTr="00A84BCF">
        <w:trPr>
          <w:cnfStyle w:val="100000000000" w:firstRow="1" w:lastRow="0" w:firstColumn="0" w:lastColumn="0" w:oddVBand="0" w:evenVBand="0" w:oddHBand="0" w:evenHBand="0" w:firstRowFirstColumn="0" w:firstRowLastColumn="0" w:lastRowFirstColumn="0" w:lastRowLastColumn="0"/>
          <w:cantSplit/>
          <w:tblHeader/>
        </w:trPr>
        <w:tc>
          <w:tcPr>
            <w:tcW w:w="3148" w:type="dxa"/>
            <w:vAlign w:val="bottom"/>
          </w:tcPr>
          <w:p w14:paraId="2CF354A7" w14:textId="5B4C46EA" w:rsidR="00C56B1C" w:rsidRPr="00211BC0" w:rsidRDefault="00430201" w:rsidP="008E73BF">
            <w:pPr>
              <w:pStyle w:val="TableHeadingSingle"/>
              <w:framePr w:wrap="auto" w:vAnchor="margin" w:yAlign="inline"/>
              <w:spacing w:before="200" w:line="360" w:lineRule="auto"/>
              <w:suppressOverlap w:val="0"/>
              <w:rPr>
                <w:rFonts w:asciiTheme="minorHAnsi" w:hAnsiTheme="minorHAnsi"/>
                <w:b/>
                <w:bCs/>
                <w:szCs w:val="24"/>
              </w:rPr>
            </w:pPr>
            <w:r>
              <w:rPr>
                <w:rFonts w:asciiTheme="minorHAnsi" w:hAnsiTheme="minorHAnsi"/>
                <w:b/>
                <w:bCs/>
                <w:szCs w:val="24"/>
              </w:rPr>
              <w:t>Stabilization Measure</w:t>
            </w:r>
          </w:p>
        </w:tc>
        <w:tc>
          <w:tcPr>
            <w:tcW w:w="3148" w:type="dxa"/>
            <w:vAlign w:val="bottom"/>
          </w:tcPr>
          <w:p w14:paraId="0E03517B" w14:textId="5EA2645F" w:rsidR="00C56B1C" w:rsidRPr="00211BC0" w:rsidRDefault="00430201" w:rsidP="008E73BF">
            <w:pPr>
              <w:pStyle w:val="TableHeadingSingle"/>
              <w:framePr w:wrap="auto" w:vAnchor="margin" w:yAlign="inline"/>
              <w:spacing w:before="200" w:line="360" w:lineRule="auto"/>
              <w:suppressOverlap w:val="0"/>
              <w:rPr>
                <w:rFonts w:asciiTheme="minorHAnsi" w:hAnsiTheme="minorHAnsi"/>
                <w:b/>
                <w:bCs/>
                <w:szCs w:val="24"/>
              </w:rPr>
            </w:pPr>
            <w:r>
              <w:rPr>
                <w:rFonts w:asciiTheme="minorHAnsi" w:hAnsiTheme="minorHAnsi"/>
                <w:b/>
                <w:bCs/>
                <w:szCs w:val="24"/>
              </w:rPr>
              <w:t>Stabilization Measure</w:t>
            </w:r>
          </w:p>
        </w:tc>
        <w:tc>
          <w:tcPr>
            <w:tcW w:w="3149" w:type="dxa"/>
            <w:vAlign w:val="bottom"/>
          </w:tcPr>
          <w:p w14:paraId="305981C0" w14:textId="4A04E847" w:rsidR="00C56B1C" w:rsidRPr="00211BC0" w:rsidRDefault="00430201" w:rsidP="008E73BF">
            <w:pPr>
              <w:pStyle w:val="TableHeadingSingle"/>
              <w:framePr w:wrap="auto" w:vAnchor="margin" w:yAlign="inline"/>
              <w:spacing w:before="200" w:line="360" w:lineRule="auto"/>
              <w:suppressOverlap w:val="0"/>
              <w:rPr>
                <w:rFonts w:asciiTheme="minorHAnsi" w:hAnsiTheme="minorHAnsi"/>
                <w:b/>
                <w:bCs/>
                <w:szCs w:val="24"/>
              </w:rPr>
            </w:pPr>
            <w:r>
              <w:rPr>
                <w:rFonts w:asciiTheme="minorHAnsi" w:hAnsiTheme="minorHAnsi"/>
                <w:b/>
                <w:bCs/>
                <w:szCs w:val="24"/>
              </w:rPr>
              <w:t>Stabilization Measure</w:t>
            </w:r>
          </w:p>
        </w:tc>
      </w:tr>
      <w:tr w:rsidR="00C56B1C" w:rsidRPr="00211BC0" w14:paraId="5954855C" w14:textId="77777777" w:rsidTr="00A84BCF">
        <w:trPr>
          <w:cnfStyle w:val="000000100000" w:firstRow="0" w:lastRow="0" w:firstColumn="0" w:lastColumn="0" w:oddVBand="0" w:evenVBand="0" w:oddHBand="1" w:evenHBand="0" w:firstRowFirstColumn="0" w:firstRowLastColumn="0" w:lastRowFirstColumn="0" w:lastRowLastColumn="0"/>
          <w:cantSplit/>
          <w:trHeight w:val="25"/>
        </w:trPr>
        <w:tc>
          <w:tcPr>
            <w:tcW w:w="3148" w:type="dxa"/>
            <w:vAlign w:val="top"/>
          </w:tcPr>
          <w:p w14:paraId="6C322EA2" w14:textId="5A754275" w:rsidR="00C56B1C" w:rsidRPr="00211BC0" w:rsidRDefault="00C56B1C" w:rsidP="00C56B1C">
            <w:pPr>
              <w:pStyle w:val="TableNormalNoSpaceAfter"/>
              <w:rPr>
                <w:szCs w:val="24"/>
              </w:rPr>
            </w:pPr>
            <w:r w:rsidRPr="00B244F8">
              <w:t>Channel Liner</w:t>
            </w:r>
          </w:p>
        </w:tc>
        <w:tc>
          <w:tcPr>
            <w:tcW w:w="3148" w:type="dxa"/>
            <w:vAlign w:val="top"/>
          </w:tcPr>
          <w:p w14:paraId="5C33FB41" w14:textId="3AD9457B" w:rsidR="00C56B1C" w:rsidRPr="00211BC0" w:rsidRDefault="00C56B1C" w:rsidP="00C56B1C">
            <w:pPr>
              <w:pStyle w:val="TableNormalNoSpaceAfter"/>
              <w:rPr>
                <w:szCs w:val="24"/>
              </w:rPr>
            </w:pPr>
            <w:r w:rsidRPr="00170C0C">
              <w:t>Slope stair-stepping or terracing</w:t>
            </w:r>
          </w:p>
        </w:tc>
        <w:tc>
          <w:tcPr>
            <w:tcW w:w="3149" w:type="dxa"/>
            <w:vAlign w:val="top"/>
          </w:tcPr>
          <w:p w14:paraId="513AD6F0" w14:textId="49396B55" w:rsidR="00C56B1C" w:rsidRPr="00211BC0" w:rsidRDefault="00C56B1C" w:rsidP="00C56B1C">
            <w:pPr>
              <w:pStyle w:val="TableNormalNoSpaceAfter"/>
              <w:rPr>
                <w:szCs w:val="24"/>
              </w:rPr>
            </w:pPr>
            <w:r w:rsidRPr="00DF7A43">
              <w:t>Soil stabilizer</w:t>
            </w:r>
          </w:p>
        </w:tc>
      </w:tr>
      <w:tr w:rsidR="00C56B1C" w:rsidRPr="00211BC0" w14:paraId="493C5DD0" w14:textId="77777777" w:rsidTr="00A84BCF">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1A8D01E7" w14:textId="5F836BA0" w:rsidR="00C56B1C" w:rsidRPr="00211BC0" w:rsidRDefault="00C56B1C" w:rsidP="00C56B1C">
            <w:pPr>
              <w:pStyle w:val="TableNormalNoSpaceAfter"/>
              <w:rPr>
                <w:szCs w:val="24"/>
              </w:rPr>
            </w:pPr>
            <w:r w:rsidRPr="00B244F8">
              <w:t>Erosion Control Blanket</w:t>
            </w:r>
          </w:p>
        </w:tc>
        <w:tc>
          <w:tcPr>
            <w:tcW w:w="3148" w:type="dxa"/>
            <w:vAlign w:val="top"/>
          </w:tcPr>
          <w:p w14:paraId="2E8EA87A" w14:textId="3C4B50C2" w:rsidR="00C56B1C" w:rsidRPr="00211BC0" w:rsidRDefault="00C56B1C" w:rsidP="00C56B1C">
            <w:pPr>
              <w:pStyle w:val="TableNormalNoSpaceAfter"/>
              <w:rPr>
                <w:szCs w:val="24"/>
              </w:rPr>
            </w:pPr>
            <w:r w:rsidRPr="00170C0C">
              <w:t>Slope Texturing</w:t>
            </w:r>
          </w:p>
        </w:tc>
        <w:tc>
          <w:tcPr>
            <w:tcW w:w="3149" w:type="dxa"/>
            <w:vAlign w:val="top"/>
          </w:tcPr>
          <w:p w14:paraId="31E21495" w14:textId="3AD77173" w:rsidR="00C56B1C" w:rsidRPr="00211BC0" w:rsidRDefault="00C56B1C" w:rsidP="00C56B1C">
            <w:pPr>
              <w:pStyle w:val="TableNormalNoSpaceAfter"/>
              <w:rPr>
                <w:szCs w:val="24"/>
              </w:rPr>
            </w:pPr>
            <w:r w:rsidRPr="00DF7A43">
              <w:t>Tackifier</w:t>
            </w:r>
          </w:p>
        </w:tc>
      </w:tr>
      <w:tr w:rsidR="00C56B1C" w:rsidRPr="00211BC0" w14:paraId="4085D3FB" w14:textId="77777777" w:rsidTr="00A84BCF">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2BE7CB8E" w14:textId="4FC4D342" w:rsidR="00C56B1C" w:rsidRPr="00211BC0" w:rsidRDefault="00C56B1C" w:rsidP="00C56B1C">
            <w:pPr>
              <w:pStyle w:val="TableNormalNoSpaceAfter"/>
              <w:rPr>
                <w:szCs w:val="24"/>
              </w:rPr>
            </w:pPr>
            <w:r w:rsidRPr="00B244F8">
              <w:t>Mulch</w:t>
            </w:r>
          </w:p>
        </w:tc>
        <w:tc>
          <w:tcPr>
            <w:tcW w:w="3148" w:type="dxa"/>
            <w:vAlign w:val="top"/>
          </w:tcPr>
          <w:p w14:paraId="7678DC00" w14:textId="3065EA7C" w:rsidR="00C56B1C" w:rsidRPr="00211BC0" w:rsidRDefault="00C56B1C" w:rsidP="00C56B1C">
            <w:pPr>
              <w:pStyle w:val="TableNormalNoSpaceAfter"/>
              <w:rPr>
                <w:szCs w:val="24"/>
              </w:rPr>
            </w:pPr>
            <w:r w:rsidRPr="00170C0C">
              <w:t>Sod</w:t>
            </w:r>
          </w:p>
        </w:tc>
        <w:tc>
          <w:tcPr>
            <w:tcW w:w="3149" w:type="dxa"/>
            <w:vAlign w:val="top"/>
          </w:tcPr>
          <w:p w14:paraId="159CEEE7" w14:textId="76280CE2" w:rsidR="00C56B1C" w:rsidRPr="00211BC0" w:rsidRDefault="00C56B1C" w:rsidP="00C56B1C">
            <w:pPr>
              <w:pStyle w:val="TableNormalNoSpaceAfter"/>
              <w:rPr>
                <w:szCs w:val="24"/>
              </w:rPr>
            </w:pPr>
            <w:r w:rsidRPr="00DF7A43">
              <w:t>Temporary Vegetation</w:t>
            </w:r>
          </w:p>
        </w:tc>
      </w:tr>
      <w:tr w:rsidR="00C56B1C" w:rsidRPr="00211BC0" w14:paraId="11731126" w14:textId="77777777" w:rsidTr="00A84BCF">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692229A2" w14:textId="4CE967AA" w:rsidR="00C56B1C" w:rsidRPr="00211BC0" w:rsidRDefault="00C56B1C" w:rsidP="00C56B1C">
            <w:pPr>
              <w:pStyle w:val="TableNormalNoSpaceAfter"/>
              <w:rPr>
                <w:szCs w:val="24"/>
              </w:rPr>
            </w:pPr>
            <w:r w:rsidRPr="00B244F8">
              <w:t>Permanent Vegetation</w:t>
            </w:r>
          </w:p>
        </w:tc>
        <w:tc>
          <w:tcPr>
            <w:tcW w:w="3148" w:type="dxa"/>
            <w:vAlign w:val="top"/>
          </w:tcPr>
          <w:p w14:paraId="5EA429CE" w14:textId="50E15FE0" w:rsidR="00C56B1C" w:rsidRPr="00211BC0" w:rsidRDefault="00C56B1C" w:rsidP="00C56B1C">
            <w:pPr>
              <w:pStyle w:val="TableNormalNoSpaceAfter"/>
              <w:rPr>
                <w:szCs w:val="24"/>
              </w:rPr>
            </w:pPr>
            <w:r w:rsidRPr="00170C0C">
              <w:t>Soil retention blanket</w:t>
            </w:r>
          </w:p>
        </w:tc>
        <w:tc>
          <w:tcPr>
            <w:tcW w:w="3149" w:type="dxa"/>
            <w:vAlign w:val="top"/>
          </w:tcPr>
          <w:p w14:paraId="5AE4AAA3" w14:textId="77777777" w:rsidR="00C56B1C" w:rsidRPr="00211BC0" w:rsidRDefault="00C56B1C" w:rsidP="00C56B1C">
            <w:pPr>
              <w:pStyle w:val="TableNormalNoSpaceAfter"/>
              <w:rPr>
                <w:szCs w:val="24"/>
              </w:rPr>
            </w:pPr>
          </w:p>
        </w:tc>
      </w:tr>
    </w:tbl>
    <w:p w14:paraId="255735B4" w14:textId="54335712" w:rsidR="00C56B1C" w:rsidRPr="00430201" w:rsidRDefault="00C56B1C" w:rsidP="008E73BF">
      <w:pPr>
        <w:pStyle w:val="Caption"/>
        <w:spacing w:beforeLines="200" w:before="480"/>
      </w:pPr>
      <w:bookmarkStart w:id="19" w:name="_Toc225756872"/>
      <w:r w:rsidRPr="00430201">
        <w:t xml:space="preserve">Table </w:t>
      </w:r>
      <w:r w:rsidRPr="00430201">
        <w:fldChar w:fldCharType="begin"/>
      </w:r>
      <w:r w:rsidRPr="00430201">
        <w:instrText xml:space="preserve"> SEQ Table \* ARABIC </w:instrText>
      </w:r>
      <w:r w:rsidRPr="00430201">
        <w:fldChar w:fldCharType="separate"/>
      </w:r>
      <w:r w:rsidRPr="00430201">
        <w:rPr>
          <w:noProof/>
        </w:rPr>
        <w:t>6</w:t>
      </w:r>
      <w:r w:rsidRPr="00430201">
        <w:fldChar w:fldCharType="end"/>
      </w:r>
      <w:r w:rsidRPr="00430201">
        <w:t>. Drop Down menu options for “Corrective Action”</w:t>
      </w:r>
      <w:bookmarkEnd w:id="19"/>
    </w:p>
    <w:tbl>
      <w:tblPr>
        <w:tblStyle w:val="ATFTxDOTTable"/>
        <w:tblW w:w="9445" w:type="dxa"/>
        <w:tblLook w:val="0420" w:firstRow="1" w:lastRow="0" w:firstColumn="0" w:lastColumn="0" w:noHBand="0" w:noVBand="1"/>
        <w:tblCaption w:val="Drop Down menu options for “Corrective Action”"/>
      </w:tblPr>
      <w:tblGrid>
        <w:gridCol w:w="3148"/>
        <w:gridCol w:w="3148"/>
        <w:gridCol w:w="3149"/>
      </w:tblGrid>
      <w:tr w:rsidR="00C56B1C" w:rsidRPr="00211BC0" w14:paraId="49F5E545" w14:textId="77777777" w:rsidTr="00A84BCF">
        <w:trPr>
          <w:cnfStyle w:val="100000000000" w:firstRow="1" w:lastRow="0" w:firstColumn="0" w:lastColumn="0" w:oddVBand="0" w:evenVBand="0" w:oddHBand="0" w:evenHBand="0" w:firstRowFirstColumn="0" w:firstRowLastColumn="0" w:lastRowFirstColumn="0" w:lastRowLastColumn="0"/>
          <w:cantSplit/>
          <w:tblHeader/>
        </w:trPr>
        <w:tc>
          <w:tcPr>
            <w:tcW w:w="3148" w:type="dxa"/>
            <w:vAlign w:val="bottom"/>
          </w:tcPr>
          <w:p w14:paraId="1DB4071F" w14:textId="2B250704" w:rsidR="00C56B1C" w:rsidRPr="00211BC0" w:rsidRDefault="00430201" w:rsidP="008E73BF">
            <w:pPr>
              <w:pStyle w:val="TableHeadingSingle"/>
              <w:framePr w:wrap="auto" w:vAnchor="margin" w:yAlign="inline"/>
              <w:spacing w:before="200" w:line="360" w:lineRule="auto"/>
              <w:suppressOverlap w:val="0"/>
              <w:rPr>
                <w:rFonts w:asciiTheme="minorHAnsi" w:hAnsiTheme="minorHAnsi"/>
                <w:b/>
                <w:bCs/>
                <w:szCs w:val="24"/>
              </w:rPr>
            </w:pPr>
            <w:r w:rsidRPr="00430201">
              <w:rPr>
                <w:rFonts w:asciiTheme="minorHAnsi" w:hAnsiTheme="minorHAnsi"/>
                <w:b/>
                <w:bCs/>
                <w:szCs w:val="24"/>
              </w:rPr>
              <w:t>Corrective Action</w:t>
            </w:r>
          </w:p>
        </w:tc>
        <w:tc>
          <w:tcPr>
            <w:tcW w:w="3148" w:type="dxa"/>
            <w:vAlign w:val="bottom"/>
          </w:tcPr>
          <w:p w14:paraId="1E81E3BD" w14:textId="573E07CD" w:rsidR="00C56B1C" w:rsidRPr="00211BC0" w:rsidRDefault="00430201" w:rsidP="008E73BF">
            <w:pPr>
              <w:pStyle w:val="TableHeadingSingle"/>
              <w:framePr w:wrap="auto" w:vAnchor="margin" w:yAlign="inline"/>
              <w:spacing w:before="200" w:line="360" w:lineRule="auto"/>
              <w:suppressOverlap w:val="0"/>
              <w:rPr>
                <w:rFonts w:asciiTheme="minorHAnsi" w:hAnsiTheme="minorHAnsi"/>
                <w:b/>
                <w:bCs/>
                <w:szCs w:val="24"/>
              </w:rPr>
            </w:pPr>
            <w:r w:rsidRPr="00430201">
              <w:rPr>
                <w:rFonts w:asciiTheme="minorHAnsi" w:hAnsiTheme="minorHAnsi"/>
                <w:b/>
                <w:bCs/>
                <w:szCs w:val="24"/>
              </w:rPr>
              <w:t>Corrective Action</w:t>
            </w:r>
          </w:p>
        </w:tc>
        <w:tc>
          <w:tcPr>
            <w:tcW w:w="3149" w:type="dxa"/>
            <w:vAlign w:val="bottom"/>
          </w:tcPr>
          <w:p w14:paraId="780A9B54" w14:textId="611D477D" w:rsidR="00C56B1C" w:rsidRPr="00211BC0" w:rsidRDefault="00430201" w:rsidP="008E73BF">
            <w:pPr>
              <w:pStyle w:val="TableHeadingSingle"/>
              <w:framePr w:wrap="auto" w:vAnchor="margin" w:yAlign="inline"/>
              <w:spacing w:before="200" w:line="360" w:lineRule="auto"/>
              <w:suppressOverlap w:val="0"/>
              <w:rPr>
                <w:rFonts w:asciiTheme="minorHAnsi" w:hAnsiTheme="minorHAnsi"/>
                <w:b/>
                <w:bCs/>
                <w:szCs w:val="24"/>
              </w:rPr>
            </w:pPr>
            <w:r w:rsidRPr="00430201">
              <w:rPr>
                <w:rFonts w:asciiTheme="minorHAnsi" w:hAnsiTheme="minorHAnsi"/>
                <w:b/>
                <w:bCs/>
                <w:szCs w:val="24"/>
              </w:rPr>
              <w:t>Corrective Action</w:t>
            </w:r>
          </w:p>
        </w:tc>
      </w:tr>
      <w:tr w:rsidR="00C56B1C" w:rsidRPr="00211BC0" w14:paraId="200925E8" w14:textId="77777777" w:rsidTr="00A84BCF">
        <w:trPr>
          <w:cnfStyle w:val="000000100000" w:firstRow="0" w:lastRow="0" w:firstColumn="0" w:lastColumn="0" w:oddVBand="0" w:evenVBand="0" w:oddHBand="1" w:evenHBand="0" w:firstRowFirstColumn="0" w:firstRowLastColumn="0" w:lastRowFirstColumn="0" w:lastRowLastColumn="0"/>
          <w:cantSplit/>
          <w:trHeight w:val="25"/>
        </w:trPr>
        <w:tc>
          <w:tcPr>
            <w:tcW w:w="3148" w:type="dxa"/>
            <w:vAlign w:val="top"/>
          </w:tcPr>
          <w:p w14:paraId="7969565D" w14:textId="79F2D124" w:rsidR="00C56B1C" w:rsidRPr="00211BC0" w:rsidRDefault="00C56B1C" w:rsidP="00C56B1C">
            <w:pPr>
              <w:pStyle w:val="TableNormalNoSpaceAfter"/>
              <w:rPr>
                <w:szCs w:val="24"/>
              </w:rPr>
            </w:pPr>
            <w:r w:rsidRPr="00674DB2">
              <w:t>Install new control</w:t>
            </w:r>
          </w:p>
        </w:tc>
        <w:tc>
          <w:tcPr>
            <w:tcW w:w="3148" w:type="dxa"/>
            <w:vAlign w:val="top"/>
          </w:tcPr>
          <w:p w14:paraId="592326DE" w14:textId="4E55409B" w:rsidR="00C56B1C" w:rsidRPr="00211BC0" w:rsidRDefault="00C56B1C" w:rsidP="00C56B1C">
            <w:pPr>
              <w:pStyle w:val="TableNormalNoSpaceAfter"/>
              <w:rPr>
                <w:szCs w:val="24"/>
              </w:rPr>
            </w:pPr>
            <w:r w:rsidRPr="00004BB1">
              <w:t>Preserve Natural Buffer Strip</w:t>
            </w:r>
          </w:p>
        </w:tc>
        <w:tc>
          <w:tcPr>
            <w:tcW w:w="3149" w:type="dxa"/>
            <w:vAlign w:val="top"/>
          </w:tcPr>
          <w:p w14:paraId="349700DE" w14:textId="2EA38EF1" w:rsidR="00C56B1C" w:rsidRPr="00211BC0" w:rsidRDefault="00C56B1C" w:rsidP="00C56B1C">
            <w:pPr>
              <w:pStyle w:val="TableNormalNoSpaceAfter"/>
              <w:rPr>
                <w:szCs w:val="24"/>
              </w:rPr>
            </w:pPr>
            <w:r w:rsidRPr="00C74956">
              <w:t>Remove control</w:t>
            </w:r>
          </w:p>
        </w:tc>
      </w:tr>
      <w:tr w:rsidR="00C56B1C" w:rsidRPr="00211BC0" w14:paraId="495DC747" w14:textId="77777777" w:rsidTr="00A84BCF">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1A000648" w14:textId="1D9AD2A2" w:rsidR="00C56B1C" w:rsidRPr="00211BC0" w:rsidRDefault="00C56B1C" w:rsidP="00C56B1C">
            <w:pPr>
              <w:pStyle w:val="TableNormalNoSpaceAfter"/>
              <w:rPr>
                <w:szCs w:val="24"/>
              </w:rPr>
            </w:pPr>
            <w:r w:rsidRPr="00674DB2">
              <w:t>Repair control</w:t>
            </w:r>
          </w:p>
        </w:tc>
        <w:tc>
          <w:tcPr>
            <w:tcW w:w="3148" w:type="dxa"/>
            <w:vAlign w:val="top"/>
          </w:tcPr>
          <w:p w14:paraId="0DFDB933" w14:textId="05E749DD" w:rsidR="00C56B1C" w:rsidRPr="00211BC0" w:rsidRDefault="00C56B1C" w:rsidP="00C56B1C">
            <w:pPr>
              <w:pStyle w:val="TableNormalNoSpaceAfter"/>
              <w:rPr>
                <w:szCs w:val="24"/>
              </w:rPr>
            </w:pPr>
            <w:r w:rsidRPr="00004BB1">
              <w:t>Preserve Vegetation</w:t>
            </w:r>
          </w:p>
        </w:tc>
        <w:tc>
          <w:tcPr>
            <w:tcW w:w="3149" w:type="dxa"/>
            <w:vAlign w:val="top"/>
          </w:tcPr>
          <w:p w14:paraId="59B6801D" w14:textId="0DD2B09F" w:rsidR="00C56B1C" w:rsidRPr="00211BC0" w:rsidRDefault="00C56B1C" w:rsidP="00C56B1C">
            <w:pPr>
              <w:pStyle w:val="TableNormalNoSpaceAfter"/>
              <w:rPr>
                <w:szCs w:val="24"/>
              </w:rPr>
            </w:pPr>
            <w:r w:rsidRPr="00C74956">
              <w:t>Repair erosion rill</w:t>
            </w:r>
            <w:r>
              <w:t xml:space="preserve"> and </w:t>
            </w:r>
            <w:r w:rsidR="002E4426">
              <w:t xml:space="preserve">or </w:t>
            </w:r>
            <w:r w:rsidR="002E4426" w:rsidRPr="00C74956">
              <w:t>gully</w:t>
            </w:r>
            <w:r w:rsidRPr="00C74956">
              <w:t xml:space="preserve"> </w:t>
            </w:r>
          </w:p>
        </w:tc>
      </w:tr>
      <w:tr w:rsidR="00C56B1C" w:rsidRPr="00211BC0" w14:paraId="6DE24705" w14:textId="77777777" w:rsidTr="00A84BCF">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2DB2DA77" w14:textId="31D4F2CE" w:rsidR="00C56B1C" w:rsidRPr="00211BC0" w:rsidRDefault="00C56B1C" w:rsidP="00C56B1C">
            <w:pPr>
              <w:pStyle w:val="TableNormalNoSpaceAfter"/>
              <w:rPr>
                <w:szCs w:val="24"/>
              </w:rPr>
            </w:pPr>
            <w:r w:rsidRPr="00674DB2">
              <w:t>Remove and replace control</w:t>
            </w:r>
          </w:p>
        </w:tc>
        <w:tc>
          <w:tcPr>
            <w:tcW w:w="3148" w:type="dxa"/>
            <w:vAlign w:val="top"/>
          </w:tcPr>
          <w:p w14:paraId="4173E1BE" w14:textId="248E4EC7" w:rsidR="00C56B1C" w:rsidRPr="00211BC0" w:rsidRDefault="00C56B1C" w:rsidP="00C56B1C">
            <w:pPr>
              <w:pStyle w:val="TableNormalNoSpaceAfter"/>
              <w:rPr>
                <w:szCs w:val="24"/>
              </w:rPr>
            </w:pPr>
            <w:r w:rsidRPr="00004BB1">
              <w:t>Redistribute topsoil</w:t>
            </w:r>
          </w:p>
        </w:tc>
        <w:tc>
          <w:tcPr>
            <w:tcW w:w="3149" w:type="dxa"/>
            <w:vAlign w:val="top"/>
          </w:tcPr>
          <w:p w14:paraId="15A8200D" w14:textId="6DF11B1E" w:rsidR="00C56B1C" w:rsidRPr="00211BC0" w:rsidRDefault="00C56B1C" w:rsidP="00C56B1C">
            <w:pPr>
              <w:pStyle w:val="TableNormalNoSpaceAfter"/>
              <w:rPr>
                <w:szCs w:val="24"/>
              </w:rPr>
            </w:pPr>
            <w:r w:rsidRPr="00C74956">
              <w:t>Repair erosion rill</w:t>
            </w:r>
            <w:r>
              <w:t xml:space="preserve"> and </w:t>
            </w:r>
            <w:r w:rsidR="002E4426">
              <w:t xml:space="preserve">or </w:t>
            </w:r>
            <w:r w:rsidR="002E4426" w:rsidRPr="00C74956">
              <w:t>gully</w:t>
            </w:r>
            <w:r w:rsidRPr="00C74956">
              <w:t xml:space="preserve"> and re-install control</w:t>
            </w:r>
          </w:p>
        </w:tc>
      </w:tr>
      <w:tr w:rsidR="00C56B1C" w:rsidRPr="00211BC0" w14:paraId="3F5DCE49" w14:textId="77777777" w:rsidTr="00A84BCF">
        <w:trPr>
          <w:cnfStyle w:val="000000010000" w:firstRow="0" w:lastRow="0" w:firstColumn="0" w:lastColumn="0" w:oddVBand="0" w:evenVBand="0" w:oddHBand="0" w:evenHBand="1" w:firstRowFirstColumn="0" w:firstRowLastColumn="0" w:lastRowFirstColumn="0" w:lastRowLastColumn="0"/>
          <w:cantSplit/>
        </w:trPr>
        <w:tc>
          <w:tcPr>
            <w:tcW w:w="3148" w:type="dxa"/>
            <w:vAlign w:val="top"/>
          </w:tcPr>
          <w:p w14:paraId="1CCB82C7" w14:textId="173C7C00" w:rsidR="00C56B1C" w:rsidRPr="00211BC0" w:rsidRDefault="00C56B1C" w:rsidP="00C56B1C">
            <w:pPr>
              <w:pStyle w:val="TableNormalNoSpaceAfter"/>
              <w:rPr>
                <w:szCs w:val="24"/>
              </w:rPr>
            </w:pPr>
            <w:r w:rsidRPr="00674DB2">
              <w:t>Apply control</w:t>
            </w:r>
            <w:r>
              <w:t xml:space="preserve"> and or </w:t>
            </w:r>
            <w:r w:rsidRPr="00674DB2">
              <w:t>product at specified rate</w:t>
            </w:r>
          </w:p>
        </w:tc>
        <w:tc>
          <w:tcPr>
            <w:tcW w:w="3148" w:type="dxa"/>
            <w:vAlign w:val="top"/>
          </w:tcPr>
          <w:p w14:paraId="4664DECA" w14:textId="422F9DC2" w:rsidR="00C56B1C" w:rsidRPr="00211BC0" w:rsidRDefault="00C56B1C" w:rsidP="00C56B1C">
            <w:pPr>
              <w:pStyle w:val="TableNormalNoSpaceAfter"/>
              <w:rPr>
                <w:szCs w:val="24"/>
              </w:rPr>
            </w:pPr>
            <w:r w:rsidRPr="00004BB1">
              <w:t>Re-install blanket vertically along slope</w:t>
            </w:r>
          </w:p>
        </w:tc>
        <w:tc>
          <w:tcPr>
            <w:tcW w:w="3149" w:type="dxa"/>
            <w:vAlign w:val="top"/>
          </w:tcPr>
          <w:p w14:paraId="26C3C4B3" w14:textId="248020BD" w:rsidR="00C56B1C" w:rsidRPr="00211BC0" w:rsidRDefault="00C56B1C" w:rsidP="00C56B1C">
            <w:pPr>
              <w:pStyle w:val="TableNormalNoSpaceAfter"/>
              <w:rPr>
                <w:szCs w:val="24"/>
              </w:rPr>
            </w:pPr>
            <w:r w:rsidRPr="00C74956">
              <w:t>Track slope vertically</w:t>
            </w:r>
          </w:p>
        </w:tc>
      </w:tr>
      <w:tr w:rsidR="00C56B1C" w:rsidRPr="00211BC0" w14:paraId="3E4EC597" w14:textId="77777777" w:rsidTr="00A84BCF">
        <w:trPr>
          <w:cnfStyle w:val="000000100000" w:firstRow="0" w:lastRow="0" w:firstColumn="0" w:lastColumn="0" w:oddVBand="0" w:evenVBand="0" w:oddHBand="1" w:evenHBand="0" w:firstRowFirstColumn="0" w:firstRowLastColumn="0" w:lastRowFirstColumn="0" w:lastRowLastColumn="0"/>
          <w:cantSplit/>
        </w:trPr>
        <w:tc>
          <w:tcPr>
            <w:tcW w:w="3148" w:type="dxa"/>
            <w:vAlign w:val="top"/>
          </w:tcPr>
          <w:p w14:paraId="7DCAC04D" w14:textId="1E56195B" w:rsidR="00C56B1C" w:rsidRPr="00B244F8" w:rsidRDefault="00C56B1C" w:rsidP="00C56B1C">
            <w:pPr>
              <w:pStyle w:val="TableNormalNoSpaceAfter"/>
            </w:pPr>
            <w:r w:rsidRPr="00674DB2">
              <w:t>Prepare seed bed properly, re-install control if necessary</w:t>
            </w:r>
          </w:p>
        </w:tc>
        <w:tc>
          <w:tcPr>
            <w:tcW w:w="3148" w:type="dxa"/>
            <w:vAlign w:val="top"/>
          </w:tcPr>
          <w:p w14:paraId="66403977" w14:textId="37C40355" w:rsidR="00C56B1C" w:rsidRPr="00170C0C" w:rsidRDefault="00C56B1C" w:rsidP="00C56B1C">
            <w:pPr>
              <w:pStyle w:val="TableNormalNoSpaceAfter"/>
            </w:pPr>
            <w:r w:rsidRPr="00004BB1">
              <w:t>Re-install blanket with proper staple pattern</w:t>
            </w:r>
          </w:p>
        </w:tc>
        <w:tc>
          <w:tcPr>
            <w:tcW w:w="3149" w:type="dxa"/>
            <w:vAlign w:val="top"/>
          </w:tcPr>
          <w:p w14:paraId="48E96EDC" w14:textId="77777777" w:rsidR="00C56B1C" w:rsidRPr="00211BC0" w:rsidRDefault="00C56B1C" w:rsidP="00C56B1C">
            <w:pPr>
              <w:pStyle w:val="TableNormalNoSpaceAfter"/>
              <w:rPr>
                <w:szCs w:val="24"/>
              </w:rPr>
            </w:pPr>
          </w:p>
        </w:tc>
      </w:tr>
    </w:tbl>
    <w:p w14:paraId="1DC3C005" w14:textId="10E7D138" w:rsidR="00C56B1C" w:rsidRDefault="00C56B1C" w:rsidP="00C56B1C">
      <w:pPr>
        <w:pStyle w:val="Heading2"/>
      </w:pPr>
      <w:bookmarkStart w:id="20" w:name="_Toc225756794"/>
      <w:r>
        <w:t>5.0 Observations Section</w:t>
      </w:r>
      <w:bookmarkEnd w:id="20"/>
    </w:p>
    <w:p w14:paraId="79AA3862" w14:textId="0C2DAC93" w:rsidR="00C56B1C" w:rsidRDefault="00C56B1C" w:rsidP="00C56B1C">
      <w:r>
        <w:t xml:space="preserve">Observations are not identified as issues or potential non-compliance items but are items to monitor so they do not progress to the point of becoming an </w:t>
      </w:r>
      <w:r>
        <w:lastRenderedPageBreak/>
        <w:t>issue or potential non-compliance. Observations should be thought of as notes, comments, reminders, or warnings to the Contractor. If additional observations remain unchecked, they could be re-classified and prioritized using the escalation ladder priority levels (low, medium, high). The observation category is not the appropriate category for items that are an issue, such as BMPs that require maintenance, sediment discharges, housekeeping issues, or other potential non-compliant items. Inspector should follow up on any “additional observations” during the next inspection to ensure those items have not progressed to issues or potential non-compliant items. Observations can also be used to communicate information to the contractor about issues related to EPICs (such as, a reminder that protected species may occur within the project area).</w:t>
      </w:r>
    </w:p>
    <w:p w14:paraId="12420D20" w14:textId="77777777" w:rsidR="00C56B1C" w:rsidRDefault="00C56B1C" w:rsidP="00C56B1C">
      <w:r>
        <w:t>Add a new table set for additional observations by clicking on the “Add More” button. To remove a table set click “Remove”.</w:t>
      </w:r>
    </w:p>
    <w:p w14:paraId="3FA00EC5" w14:textId="26140ABC" w:rsidR="00043526" w:rsidRDefault="00C56B1C" w:rsidP="00043526">
      <w:r>
        <w:t>Hide all table sets by clicking on the “Observation” button.</w:t>
      </w:r>
      <w:r>
        <w:rPr>
          <w:noProof/>
        </w:rPr>
        <w:drawing>
          <wp:inline distT="0" distB="0" distL="0" distR="0" wp14:anchorId="417481ED" wp14:editId="56401DBC">
            <wp:extent cx="5943600" cy="1273175"/>
            <wp:effectExtent l="38100" t="38100" r="38100" b="41275"/>
            <wp:docPr id="5" name="Picture 5" descr="This is the observation section of the 2118 form.  It can be used to list items noted in the inspection that do not fall under other categories.  There is a place to list BMP, station, observation, and notes or rem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s the observation section of the 2118 form.  It can be used to list items noted in the inspection that do not fall under other categories.  There is a place to list BMP, station, observation, and notes or reminder."/>
                    <pic:cNvPicPr/>
                  </pic:nvPicPr>
                  <pic:blipFill>
                    <a:blip r:embed="rId19">
                      <a:extLst>
                        <a:ext uri="{28A0092B-C50C-407E-A947-70E740481C1C}">
                          <a14:useLocalDpi xmlns:a14="http://schemas.microsoft.com/office/drawing/2010/main" val="0"/>
                        </a:ext>
                      </a:extLst>
                    </a:blip>
                    <a:stretch>
                      <a:fillRect/>
                    </a:stretch>
                  </pic:blipFill>
                  <pic:spPr>
                    <a:xfrm>
                      <a:off x="0" y="0"/>
                      <a:ext cx="5943600" cy="1273175"/>
                    </a:xfrm>
                    <a:prstGeom prst="rect">
                      <a:avLst/>
                    </a:prstGeom>
                    <a:ln w="38100" cap="sq">
                      <a:solidFill>
                        <a:srgbClr val="000000"/>
                      </a:solidFill>
                      <a:prstDash val="solid"/>
                      <a:miter lim="800000"/>
                    </a:ln>
                    <a:effectLst/>
                  </pic:spPr>
                </pic:pic>
              </a:graphicData>
            </a:graphic>
          </wp:inline>
        </w:drawing>
      </w:r>
    </w:p>
    <w:p w14:paraId="59AEE198" w14:textId="0A2D8DA1" w:rsidR="00C56B1C" w:rsidRPr="008E73BF" w:rsidRDefault="003514F0" w:rsidP="00043526">
      <w:pPr>
        <w:keepNext/>
        <w:rPr>
          <w:b/>
          <w:bCs/>
        </w:rPr>
      </w:pPr>
      <w:bookmarkStart w:id="21" w:name="_Toc225756887"/>
      <w:r w:rsidRPr="008E73BF">
        <w:rPr>
          <w:b/>
          <w:bCs/>
        </w:rPr>
        <w:t xml:space="preserve">Figure </w:t>
      </w:r>
      <w:r w:rsidRPr="008E73BF">
        <w:rPr>
          <w:b/>
          <w:bCs/>
        </w:rPr>
        <w:fldChar w:fldCharType="begin"/>
      </w:r>
      <w:r w:rsidRPr="008E73BF">
        <w:rPr>
          <w:b/>
          <w:bCs/>
        </w:rPr>
        <w:instrText xml:space="preserve"> SEQ Figure \* ARABIC </w:instrText>
      </w:r>
      <w:r w:rsidRPr="008E73BF">
        <w:rPr>
          <w:b/>
          <w:bCs/>
        </w:rPr>
        <w:fldChar w:fldCharType="separate"/>
      </w:r>
      <w:r w:rsidR="00652E5B" w:rsidRPr="008E73BF">
        <w:rPr>
          <w:b/>
          <w:bCs/>
          <w:noProof/>
        </w:rPr>
        <w:t>5</w:t>
      </w:r>
      <w:r w:rsidRPr="008E73BF">
        <w:rPr>
          <w:b/>
          <w:bCs/>
          <w:noProof/>
        </w:rPr>
        <w:fldChar w:fldCharType="end"/>
      </w:r>
      <w:r w:rsidR="004F38CC" w:rsidRPr="008E73BF">
        <w:rPr>
          <w:b/>
          <w:bCs/>
          <w:noProof/>
        </w:rPr>
        <w:t xml:space="preserve">. </w:t>
      </w:r>
      <w:r w:rsidR="005B6D7E">
        <w:rPr>
          <w:b/>
          <w:bCs/>
          <w:noProof/>
        </w:rPr>
        <w:t>O</w:t>
      </w:r>
      <w:r w:rsidR="004F38CC" w:rsidRPr="008E73BF">
        <w:rPr>
          <w:b/>
          <w:bCs/>
          <w:noProof/>
        </w:rPr>
        <w:t>bservation section of the 2118 form.</w:t>
      </w:r>
      <w:bookmarkEnd w:id="21"/>
    </w:p>
    <w:p w14:paraId="251164CE" w14:textId="77777777" w:rsidR="00C56B1C" w:rsidRDefault="00C56B1C" w:rsidP="00C56B1C">
      <w:r w:rsidRPr="00C56B1C">
        <w:rPr>
          <w:b/>
          <w:bCs/>
        </w:rPr>
        <w:t>BMP No.</w:t>
      </w:r>
      <w:r>
        <w:t xml:space="preserve"> - List the BMP’s identifying number or label from the plan set.</w:t>
      </w:r>
    </w:p>
    <w:p w14:paraId="2754EB7C" w14:textId="4C2A2F4C" w:rsidR="00C56B1C" w:rsidRDefault="00C56B1C" w:rsidP="00C56B1C">
      <w:r w:rsidRPr="00C56B1C">
        <w:rPr>
          <w:b/>
          <w:bCs/>
        </w:rPr>
        <w:t>Station(s) of Location</w:t>
      </w:r>
      <w:r>
        <w:t xml:space="preserve"> - Provide the station of the area and or BMP of the observation. This information is typically available on the plan sheets.</w:t>
      </w:r>
    </w:p>
    <w:p w14:paraId="7FDAB3CF" w14:textId="109F1582" w:rsidR="00C56B1C" w:rsidRDefault="00C56B1C" w:rsidP="00C56B1C">
      <w:r w:rsidRPr="00C56B1C">
        <w:rPr>
          <w:b/>
          <w:bCs/>
        </w:rPr>
        <w:t>Left or Right of Centerline</w:t>
      </w:r>
      <w:r>
        <w:t xml:space="preserve"> - Select Left, Right of Centerline</w:t>
      </w:r>
      <w:r w:rsidR="005B6D7E">
        <w:t>,</w:t>
      </w:r>
      <w:r>
        <w:t xml:space="preserve"> or Both.</w:t>
      </w:r>
    </w:p>
    <w:p w14:paraId="0430FC25" w14:textId="77777777" w:rsidR="00C56B1C" w:rsidRDefault="00C56B1C" w:rsidP="00C56B1C">
      <w:r w:rsidRPr="00C56B1C">
        <w:rPr>
          <w:b/>
          <w:bCs/>
        </w:rPr>
        <w:t>Comments</w:t>
      </w:r>
      <w:r>
        <w:t xml:space="preserve"> – Include any relevant comments regarding the observation.</w:t>
      </w:r>
    </w:p>
    <w:p w14:paraId="6645D94D" w14:textId="77777777" w:rsidR="00C56B1C" w:rsidRDefault="00C56B1C" w:rsidP="00C56B1C">
      <w:r w:rsidRPr="00C56B1C">
        <w:rPr>
          <w:b/>
          <w:bCs/>
        </w:rPr>
        <w:lastRenderedPageBreak/>
        <w:t>Observation</w:t>
      </w:r>
      <w:r>
        <w:t xml:space="preserve"> - State the note, comment, reminder, or warning and what was noted regarding that issue.</w:t>
      </w:r>
    </w:p>
    <w:p w14:paraId="20AE5237" w14:textId="3A2869F8" w:rsidR="00C56B1C" w:rsidRDefault="00C56B1C" w:rsidP="00C56B1C">
      <w:r w:rsidRPr="00C56B1C">
        <w:rPr>
          <w:b/>
          <w:bCs/>
        </w:rPr>
        <w:t>Note and or Reminder</w:t>
      </w:r>
      <w:r w:rsidRPr="00C56B1C">
        <w:t xml:space="preserve"> </w:t>
      </w:r>
      <w:r>
        <w:t>– State the take-away point from the observation.</w:t>
      </w:r>
    </w:p>
    <w:p w14:paraId="5A94C964" w14:textId="46B69ADB" w:rsidR="00C56B1C" w:rsidRDefault="00C56B1C" w:rsidP="00C56B1C">
      <w:pPr>
        <w:pStyle w:val="Heading2"/>
      </w:pPr>
      <w:bookmarkStart w:id="22" w:name="_Toc225756795"/>
      <w:r>
        <w:t>6.0 Compliance Certification and Signature</w:t>
      </w:r>
      <w:bookmarkEnd w:id="22"/>
    </w:p>
    <w:p w14:paraId="18FEF120" w14:textId="695E3212" w:rsidR="00C56B1C" w:rsidRDefault="00C56B1C" w:rsidP="00C56B1C">
      <w:r>
        <w:t xml:space="preserve">Check one of the two boxes to indicate that with corrective actions, the site is in compliance with CGP and SWP3 requirements, or to indicate that potential non-compliance issues were identified during the inspection. Print the TxDOT </w:t>
      </w:r>
      <w:r w:rsidR="00C536EB">
        <w:t>r</w:t>
      </w:r>
      <w:r>
        <w:t>epresentative's name and title. Click “get date” to fill in the date. Then apply a digital or ink signature.</w:t>
      </w:r>
    </w:p>
    <w:p w14:paraId="07750C67" w14:textId="77777777" w:rsidR="00C56B1C" w:rsidRDefault="00C56B1C" w:rsidP="00C56B1C">
      <w:r>
        <w:t>If the box indicating potential noncompliance is marked, immediately notify Engineer of the potential non-compliance. This inspection report must be completed no later than 24 hours after the inspection was conducted in accordance with Part III.F.7(f) of the TPDES CGP.</w:t>
      </w:r>
    </w:p>
    <w:p w14:paraId="7064C5A8" w14:textId="77777777" w:rsidR="003514F0" w:rsidRDefault="00C56B1C" w:rsidP="00043526">
      <w:pPr>
        <w:keepNext/>
      </w:pPr>
      <w:r>
        <w:rPr>
          <w:noProof/>
        </w:rPr>
        <w:drawing>
          <wp:inline distT="0" distB="0" distL="0" distR="0" wp14:anchorId="5CD3E4A5" wp14:editId="77A6D543">
            <wp:extent cx="5943600" cy="962660"/>
            <wp:effectExtent l="38100" t="38100" r="38100" b="46990"/>
            <wp:docPr id="7" name="Picture 7" descr="This is the Compliance Certification Section of the 2118 form.  This section is where the inspector check one of two boxes to show whether the project is in compliance or non-compliance and signs and certifies the 2118 form.  There is a blank for the inspector’s name, title, date, an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s the Compliance Certification Section of the 2118 form.  This section is where the inspector check one of two boxes to show whether the project is in compliance or non-compliance and signs and certifies the 2118 form.  There is a blank for the inspector’s name, title, date, and signature."/>
                    <pic:cNvPicPr/>
                  </pic:nvPicPr>
                  <pic:blipFill>
                    <a:blip r:embed="rId20"/>
                    <a:stretch>
                      <a:fillRect/>
                    </a:stretch>
                  </pic:blipFill>
                  <pic:spPr>
                    <a:xfrm>
                      <a:off x="0" y="0"/>
                      <a:ext cx="5943600" cy="962660"/>
                    </a:xfrm>
                    <a:prstGeom prst="rect">
                      <a:avLst/>
                    </a:prstGeom>
                    <a:ln w="38100" cap="sq">
                      <a:solidFill>
                        <a:srgbClr val="000000"/>
                      </a:solidFill>
                      <a:prstDash val="solid"/>
                      <a:miter lim="800000"/>
                    </a:ln>
                    <a:effectLst/>
                  </pic:spPr>
                </pic:pic>
              </a:graphicData>
            </a:graphic>
          </wp:inline>
        </w:drawing>
      </w:r>
    </w:p>
    <w:p w14:paraId="3069929A" w14:textId="367BC4B4" w:rsidR="00C56B1C" w:rsidRPr="00430201" w:rsidRDefault="003514F0" w:rsidP="008E73BF">
      <w:pPr>
        <w:pStyle w:val="Caption"/>
      </w:pPr>
      <w:bookmarkStart w:id="23" w:name="_Toc225756888"/>
      <w:r w:rsidRPr="00430201">
        <w:t xml:space="preserve">Figure </w:t>
      </w:r>
      <w:r w:rsidRPr="00430201">
        <w:fldChar w:fldCharType="begin"/>
      </w:r>
      <w:r w:rsidRPr="00430201">
        <w:instrText xml:space="preserve"> SEQ Figure \* ARABIC </w:instrText>
      </w:r>
      <w:r w:rsidRPr="00430201">
        <w:fldChar w:fldCharType="separate"/>
      </w:r>
      <w:r w:rsidR="00652E5B" w:rsidRPr="00430201">
        <w:rPr>
          <w:noProof/>
        </w:rPr>
        <w:t>6</w:t>
      </w:r>
      <w:r w:rsidRPr="00430201">
        <w:rPr>
          <w:noProof/>
        </w:rPr>
        <w:fldChar w:fldCharType="end"/>
      </w:r>
      <w:r w:rsidR="004F38CC" w:rsidRPr="00430201">
        <w:rPr>
          <w:noProof/>
        </w:rPr>
        <w:t xml:space="preserve">. </w:t>
      </w:r>
      <w:r w:rsidR="000F3BA9">
        <w:rPr>
          <w:noProof/>
        </w:rPr>
        <w:t>C</w:t>
      </w:r>
      <w:r w:rsidR="004F38CC" w:rsidRPr="00430201">
        <w:rPr>
          <w:noProof/>
        </w:rPr>
        <w:t>ompliance certification section of the 2118 form.</w:t>
      </w:r>
      <w:bookmarkEnd w:id="23"/>
    </w:p>
    <w:p w14:paraId="5D29E6D9" w14:textId="0054996A" w:rsidR="00C56B1C" w:rsidRDefault="00C56B1C" w:rsidP="00C56B1C">
      <w:pPr>
        <w:pStyle w:val="Heading2"/>
      </w:pPr>
      <w:bookmarkStart w:id="24" w:name="_Toc225756796"/>
      <w:r>
        <w:t>7.0 Contractor Notification and Signature</w:t>
      </w:r>
      <w:bookmarkEnd w:id="24"/>
    </w:p>
    <w:p w14:paraId="2B8A08EC" w14:textId="59A8E29D" w:rsidR="00C56B1C" w:rsidRDefault="00C56B1C" w:rsidP="00C56B1C">
      <w:r>
        <w:t xml:space="preserve">Furnish a copy of this inspection report to the Contractor within one working day of the inspection. The Contractor must sign and return this form within one working day of receiving it. Corrective actions must be taken as soon as possible and before the next anticipated rain event, but no later than </w:t>
      </w:r>
      <w:r w:rsidR="00F31957">
        <w:t>m</w:t>
      </w:r>
      <w:r>
        <w:t xml:space="preserve"> calendar days after being able to access the site or as outlined in Section 3 above. If corrective actions are not made within this timeframe and become potential non-compliance issues, other work on the project may be </w:t>
      </w:r>
      <w:r>
        <w:lastRenderedPageBreak/>
        <w:t>suspended by the Engineer. Time charges will continue until the project is brought into compliance and documentation of corrective action is provided. The Contractor must print their name and title. Click “get date” to fill in the date. Then apply a digital or ink signature.</w:t>
      </w:r>
    </w:p>
    <w:p w14:paraId="2A0696DE" w14:textId="77777777" w:rsidR="00652E5B" w:rsidRDefault="00652E5B" w:rsidP="00043526">
      <w:pPr>
        <w:keepNext/>
      </w:pPr>
      <w:r>
        <w:rPr>
          <w:noProof/>
        </w:rPr>
        <w:drawing>
          <wp:inline distT="0" distB="0" distL="0" distR="0" wp14:anchorId="160C76E5" wp14:editId="79B8E284">
            <wp:extent cx="5943600" cy="850392"/>
            <wp:effectExtent l="38100" t="38100" r="38100" b="45085"/>
            <wp:docPr id="1313240930" name="Picture 1" descr="This is the section of the 2118 form where the contractor signs.  There is a blank for the contractor name, date, and signatur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40930" name="Picture 1" descr="This is the section of the 2118 form where the contractor signs.  There is a blank for the contractor name, date, and signature.&#10;&#10;"/>
                    <pic:cNvPicPr/>
                  </pic:nvPicPr>
                  <pic:blipFill>
                    <a:blip r:embed="rId21"/>
                    <a:stretch>
                      <a:fillRect/>
                    </a:stretch>
                  </pic:blipFill>
                  <pic:spPr>
                    <a:xfrm>
                      <a:off x="0" y="0"/>
                      <a:ext cx="5943600" cy="850392"/>
                    </a:xfrm>
                    <a:prstGeom prst="rect">
                      <a:avLst/>
                    </a:prstGeom>
                    <a:ln w="38100">
                      <a:solidFill>
                        <a:schemeClr val="tx1"/>
                      </a:solidFill>
                    </a:ln>
                  </pic:spPr>
                </pic:pic>
              </a:graphicData>
            </a:graphic>
          </wp:inline>
        </w:drawing>
      </w:r>
    </w:p>
    <w:p w14:paraId="40E4925E" w14:textId="61BA5AAD" w:rsidR="00652E5B" w:rsidRPr="00652E5B" w:rsidRDefault="00652E5B" w:rsidP="008E73BF">
      <w:pPr>
        <w:pStyle w:val="Caption"/>
      </w:pPr>
      <w:bookmarkStart w:id="25" w:name="_Toc225756889"/>
      <w:r>
        <w:t xml:space="preserve">Figure </w:t>
      </w:r>
      <w:r>
        <w:fldChar w:fldCharType="begin"/>
      </w:r>
      <w:r>
        <w:instrText xml:space="preserve"> SEQ Figure \* ARABIC </w:instrText>
      </w:r>
      <w:r>
        <w:fldChar w:fldCharType="separate"/>
      </w:r>
      <w:r>
        <w:rPr>
          <w:noProof/>
        </w:rPr>
        <w:t>7</w:t>
      </w:r>
      <w:r>
        <w:fldChar w:fldCharType="end"/>
      </w:r>
      <w:r>
        <w:t xml:space="preserve">. </w:t>
      </w:r>
      <w:r w:rsidR="000F3BA9">
        <w:t>C</w:t>
      </w:r>
      <w:r w:rsidRPr="00652E5B">
        <w:t>ontractor certification section</w:t>
      </w:r>
      <w:r>
        <w:t>.</w:t>
      </w:r>
      <w:bookmarkEnd w:id="25"/>
    </w:p>
    <w:p w14:paraId="2EE04CB4" w14:textId="6095A021" w:rsidR="00C56B1C" w:rsidRDefault="00C56B1C" w:rsidP="00C56B1C">
      <w:pPr>
        <w:pStyle w:val="Heading2"/>
      </w:pPr>
      <w:bookmarkStart w:id="26" w:name="_Toc225756797"/>
      <w:r>
        <w:t>8.0 Inspection Certification and Signature</w:t>
      </w:r>
      <w:bookmarkEnd w:id="26"/>
    </w:p>
    <w:p w14:paraId="6DEB5766" w14:textId="1340EB10" w:rsidR="00C56B1C" w:rsidRDefault="00C56B1C" w:rsidP="00C56B1C">
      <w:r>
        <w:t xml:space="preserve">This section includes a certification statement confirming that the TxDOT Certifying Representative is providing true and accurate information and that there are significant penalties for submitting false information. Print the TxDOT Certifying Representative’s name and title. Click “get date” to fill in the date. Then apply a digital or ink signature. This section should be filled out immediately upon receiving the form back from the Contractor. The certifying representative does not need to wait for corrective actions to be complete to certify the form. TxDOT </w:t>
      </w:r>
      <w:r w:rsidR="003514F0" w:rsidRPr="003514F0">
        <w:t>Construction Engineering and Inspection</w:t>
      </w:r>
      <w:r w:rsidR="003514F0">
        <w:t xml:space="preserve"> (</w:t>
      </w:r>
      <w:r>
        <w:t>CEI</w:t>
      </w:r>
      <w:r w:rsidR="003514F0">
        <w:t>)</w:t>
      </w:r>
      <w:r w:rsidR="00652E5B">
        <w:t xml:space="preserve"> staff</w:t>
      </w:r>
      <w:r>
        <w:t xml:space="preserve"> cannot sign this inspection certification line and signature authority for certification cannot be delegated to them. It is reasonable to assume that all signatures can be obtained within 3 working days upon completing the inspection.</w:t>
      </w:r>
    </w:p>
    <w:p w14:paraId="1029E7B2" w14:textId="77777777" w:rsidR="003514F0" w:rsidRDefault="003514F0" w:rsidP="00043526">
      <w:pPr>
        <w:keepNext/>
      </w:pPr>
      <w:r>
        <w:rPr>
          <w:noProof/>
        </w:rPr>
        <w:lastRenderedPageBreak/>
        <w:drawing>
          <wp:inline distT="0" distB="0" distL="0" distR="0" wp14:anchorId="52B35D74" wp14:editId="17926637">
            <wp:extent cx="5943600" cy="878840"/>
            <wp:effectExtent l="38100" t="38100" r="38100" b="35560"/>
            <wp:docPr id="10" name="Picture 10" descr="This is the inspection certification section of the 2118 form where the TxDOT certifying representative signs.  There is a blank for name, title, date, and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s is the inspection certification section of the 2118 form where the TxDOT certifying representative signs.  There is a blank for name, title, date, and signature.&#10;"/>
                    <pic:cNvPicPr/>
                  </pic:nvPicPr>
                  <pic:blipFill>
                    <a:blip r:embed="rId22"/>
                    <a:stretch>
                      <a:fillRect/>
                    </a:stretch>
                  </pic:blipFill>
                  <pic:spPr>
                    <a:xfrm>
                      <a:off x="0" y="0"/>
                      <a:ext cx="5943600" cy="878840"/>
                    </a:xfrm>
                    <a:prstGeom prst="rect">
                      <a:avLst/>
                    </a:prstGeom>
                    <a:ln w="38100" cap="sq">
                      <a:solidFill>
                        <a:srgbClr val="000000"/>
                      </a:solidFill>
                      <a:prstDash val="solid"/>
                      <a:miter lim="800000"/>
                    </a:ln>
                    <a:effectLst/>
                  </pic:spPr>
                </pic:pic>
              </a:graphicData>
            </a:graphic>
          </wp:inline>
        </w:drawing>
      </w:r>
    </w:p>
    <w:p w14:paraId="7884E53A" w14:textId="0DCCA7F5" w:rsidR="00C56B1C" w:rsidRDefault="003514F0" w:rsidP="008E73BF">
      <w:pPr>
        <w:pStyle w:val="Caption"/>
      </w:pPr>
      <w:bookmarkStart w:id="27" w:name="_Toc225756890"/>
      <w:r>
        <w:t xml:space="preserve">Figure </w:t>
      </w:r>
      <w:r>
        <w:fldChar w:fldCharType="begin"/>
      </w:r>
      <w:r>
        <w:instrText xml:space="preserve"> SEQ Figure \* ARABIC </w:instrText>
      </w:r>
      <w:r>
        <w:fldChar w:fldCharType="separate"/>
      </w:r>
      <w:r w:rsidR="00652E5B">
        <w:rPr>
          <w:noProof/>
        </w:rPr>
        <w:t>8</w:t>
      </w:r>
      <w:r>
        <w:rPr>
          <w:noProof/>
        </w:rPr>
        <w:fldChar w:fldCharType="end"/>
      </w:r>
      <w:r w:rsidR="00652E5B">
        <w:rPr>
          <w:noProof/>
        </w:rPr>
        <w:t xml:space="preserve">. </w:t>
      </w:r>
      <w:r w:rsidR="00652E5B" w:rsidRPr="00652E5B">
        <w:rPr>
          <w:noProof/>
        </w:rPr>
        <w:t>TxDOT certifying rep</w:t>
      </w:r>
      <w:r w:rsidR="00652E5B">
        <w:rPr>
          <w:noProof/>
        </w:rPr>
        <w:t>resentative</w:t>
      </w:r>
      <w:r w:rsidR="00652E5B" w:rsidRPr="00652E5B">
        <w:rPr>
          <w:noProof/>
        </w:rPr>
        <w:t xml:space="preserve"> signature</w:t>
      </w:r>
      <w:r w:rsidR="009760F9">
        <w:rPr>
          <w:noProof/>
        </w:rPr>
        <w:t xml:space="preserve"> </w:t>
      </w:r>
      <w:r w:rsidR="00CD0AE2">
        <w:rPr>
          <w:noProof/>
        </w:rPr>
        <w:t>in Inspection Certification section</w:t>
      </w:r>
      <w:r w:rsidR="00652E5B">
        <w:rPr>
          <w:noProof/>
        </w:rPr>
        <w:t>.</w:t>
      </w:r>
      <w:bookmarkEnd w:id="27"/>
    </w:p>
    <w:p w14:paraId="1D5AE7F8" w14:textId="5E45676D" w:rsidR="00C56B1C" w:rsidRDefault="003514F0" w:rsidP="003514F0">
      <w:pPr>
        <w:pStyle w:val="Heading2"/>
      </w:pPr>
      <w:bookmarkStart w:id="28" w:name="_Toc225756798"/>
      <w:r>
        <w:t xml:space="preserve">9.0 </w:t>
      </w:r>
      <w:r w:rsidR="00C56B1C">
        <w:t>Post Signature Updates Section</w:t>
      </w:r>
      <w:bookmarkEnd w:id="28"/>
    </w:p>
    <w:p w14:paraId="4381DF59" w14:textId="77777777" w:rsidR="00C56B1C" w:rsidRDefault="00C56B1C" w:rsidP="00C56B1C">
      <w:r>
        <w:t>Use this section to document any items, notes, or corrections after the form was signed. This might include changes to corrective action based on additional information or changing site conditions.</w:t>
      </w:r>
    </w:p>
    <w:p w14:paraId="68623365" w14:textId="77777777" w:rsidR="00C56B1C" w:rsidRDefault="00C56B1C" w:rsidP="00C56B1C">
      <w:r>
        <w:t>Add a new table set for additional post-signature updates by clicking on the “Add More” button. To remove a table set click “Remove”.</w:t>
      </w:r>
    </w:p>
    <w:p w14:paraId="1A5A9045" w14:textId="77777777" w:rsidR="00C56B1C" w:rsidRDefault="00C56B1C" w:rsidP="00C56B1C">
      <w:r>
        <w:t>Hide all table sets by clicking on the “Hide Post Signature Updates” button.</w:t>
      </w:r>
    </w:p>
    <w:p w14:paraId="4369886A" w14:textId="77777777" w:rsidR="003514F0" w:rsidRDefault="003514F0" w:rsidP="00043526">
      <w:pPr>
        <w:keepNext/>
      </w:pPr>
      <w:r>
        <w:rPr>
          <w:noProof/>
        </w:rPr>
        <w:drawing>
          <wp:inline distT="0" distB="0" distL="0" distR="0" wp14:anchorId="08982EAB" wp14:editId="7813CE49">
            <wp:extent cx="5943600" cy="1174750"/>
            <wp:effectExtent l="38100" t="38100" r="38100" b="44450"/>
            <wp:docPr id="11" name="Picture 11" descr="This is a section of the 2118 form used for updates after the initial form has been signed.  There is a place for notes and also for the initials of all of the signing part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is a section of the 2118 form used for updates after the initial form has been signed.  There is a place for notes and also for the initials of all of the signing parties.&#10;"/>
                    <pic:cNvPicPr/>
                  </pic:nvPicPr>
                  <pic:blipFill>
                    <a:blip r:embed="rId23"/>
                    <a:stretch>
                      <a:fillRect/>
                    </a:stretch>
                  </pic:blipFill>
                  <pic:spPr>
                    <a:xfrm>
                      <a:off x="0" y="0"/>
                      <a:ext cx="5943600" cy="1174750"/>
                    </a:xfrm>
                    <a:prstGeom prst="rect">
                      <a:avLst/>
                    </a:prstGeom>
                    <a:ln w="38100" cap="sq">
                      <a:solidFill>
                        <a:srgbClr val="000000"/>
                      </a:solidFill>
                      <a:prstDash val="solid"/>
                      <a:miter lim="800000"/>
                    </a:ln>
                    <a:effectLst/>
                  </pic:spPr>
                </pic:pic>
              </a:graphicData>
            </a:graphic>
          </wp:inline>
        </w:drawing>
      </w:r>
    </w:p>
    <w:p w14:paraId="1F5D7418" w14:textId="16203EF2" w:rsidR="00C56B1C" w:rsidRDefault="003514F0" w:rsidP="008E73BF">
      <w:pPr>
        <w:pStyle w:val="Caption"/>
      </w:pPr>
      <w:bookmarkStart w:id="29" w:name="_Toc225756891"/>
      <w:r>
        <w:t xml:space="preserve">Figure </w:t>
      </w:r>
      <w:r>
        <w:fldChar w:fldCharType="begin"/>
      </w:r>
      <w:r>
        <w:instrText xml:space="preserve"> SEQ Figure \* ARABIC </w:instrText>
      </w:r>
      <w:r>
        <w:fldChar w:fldCharType="separate"/>
      </w:r>
      <w:r w:rsidR="00652E5B">
        <w:rPr>
          <w:noProof/>
        </w:rPr>
        <w:t>9</w:t>
      </w:r>
      <w:r>
        <w:rPr>
          <w:noProof/>
        </w:rPr>
        <w:fldChar w:fldCharType="end"/>
      </w:r>
      <w:r w:rsidR="00652E5B">
        <w:rPr>
          <w:noProof/>
        </w:rPr>
        <w:t xml:space="preserve">. </w:t>
      </w:r>
      <w:r w:rsidR="00CD0AE2">
        <w:rPr>
          <w:noProof/>
        </w:rPr>
        <w:t>P</w:t>
      </w:r>
      <w:r w:rsidR="00652E5B" w:rsidRPr="00652E5B">
        <w:rPr>
          <w:noProof/>
        </w:rPr>
        <w:t xml:space="preserve">ost signature </w:t>
      </w:r>
      <w:r w:rsidR="00D66AB9">
        <w:rPr>
          <w:noProof/>
        </w:rPr>
        <w:t xml:space="preserve">update </w:t>
      </w:r>
      <w:r w:rsidR="00652E5B" w:rsidRPr="00652E5B">
        <w:rPr>
          <w:noProof/>
        </w:rPr>
        <w:t>section</w:t>
      </w:r>
      <w:r w:rsidR="00652E5B">
        <w:rPr>
          <w:noProof/>
        </w:rPr>
        <w:t>.</w:t>
      </w:r>
      <w:bookmarkEnd w:id="29"/>
    </w:p>
    <w:p w14:paraId="5F3B8C11" w14:textId="77777777" w:rsidR="00C56B1C" w:rsidRDefault="00C56B1C" w:rsidP="00C56B1C">
      <w:r w:rsidRPr="003514F0">
        <w:rPr>
          <w:b/>
          <w:bCs/>
        </w:rPr>
        <w:t>Date of Update</w:t>
      </w:r>
      <w:r>
        <w:t xml:space="preserve"> – Provide the date the update was made.</w:t>
      </w:r>
    </w:p>
    <w:p w14:paraId="0A794FBB" w14:textId="748CC7FF" w:rsidR="00C56B1C" w:rsidRDefault="00C56B1C" w:rsidP="00C56B1C">
      <w:r w:rsidRPr="003514F0">
        <w:rPr>
          <w:b/>
          <w:bCs/>
        </w:rPr>
        <w:t>TxDOT Rep</w:t>
      </w:r>
      <w:r w:rsidR="003514F0" w:rsidRPr="003514F0">
        <w:rPr>
          <w:b/>
          <w:bCs/>
        </w:rPr>
        <w:t>resentative</w:t>
      </w:r>
      <w:r w:rsidRPr="003514F0">
        <w:rPr>
          <w:b/>
          <w:bCs/>
        </w:rPr>
        <w:t xml:space="preserve"> Initials</w:t>
      </w:r>
      <w:r w:rsidRPr="003514F0">
        <w:t xml:space="preserve"> </w:t>
      </w:r>
      <w:r>
        <w:t>– Initial by the TxDOT representative approving the update</w:t>
      </w:r>
      <w:r w:rsidR="003514F0">
        <w:t>.</w:t>
      </w:r>
    </w:p>
    <w:p w14:paraId="6AF46D75" w14:textId="693A16E2" w:rsidR="00C56B1C" w:rsidRDefault="00C56B1C" w:rsidP="00C56B1C">
      <w:r w:rsidRPr="003514F0">
        <w:rPr>
          <w:b/>
          <w:bCs/>
        </w:rPr>
        <w:t>Contractor Rep</w:t>
      </w:r>
      <w:r w:rsidR="003514F0" w:rsidRPr="003514F0">
        <w:rPr>
          <w:b/>
          <w:bCs/>
        </w:rPr>
        <w:t>resentative</w:t>
      </w:r>
      <w:r w:rsidRPr="003514F0">
        <w:rPr>
          <w:b/>
          <w:bCs/>
        </w:rPr>
        <w:t xml:space="preserve"> Initials</w:t>
      </w:r>
      <w:r>
        <w:t xml:space="preserve"> – Initial by the Contractor representative acknowledging the update.</w:t>
      </w:r>
    </w:p>
    <w:p w14:paraId="3E180802" w14:textId="77777777" w:rsidR="00C56B1C" w:rsidRDefault="00C56B1C" w:rsidP="00C56B1C">
      <w:r w:rsidRPr="003514F0">
        <w:rPr>
          <w:b/>
          <w:bCs/>
        </w:rPr>
        <w:t>Update Notes</w:t>
      </w:r>
      <w:r>
        <w:t xml:space="preserve"> – Describe the specifics of the update, including impacted items.</w:t>
      </w:r>
    </w:p>
    <w:p w14:paraId="0CBF9666" w14:textId="3AF7FAC9" w:rsidR="00C56B1C" w:rsidRDefault="00C56B1C" w:rsidP="00C56B1C">
      <w:r w:rsidRPr="003514F0">
        <w:rPr>
          <w:b/>
          <w:bCs/>
        </w:rPr>
        <w:lastRenderedPageBreak/>
        <w:t>Additional Required Actions</w:t>
      </w:r>
      <w:r>
        <w:t xml:space="preserve"> – Note any additional actions required by TxDOT or the Contractor.</w:t>
      </w:r>
    </w:p>
    <w:p w14:paraId="076936EE" w14:textId="77777777" w:rsidR="006D44A0" w:rsidRDefault="006D44A0">
      <w:pPr>
        <w:spacing w:after="0" w:line="240" w:lineRule="auto"/>
        <w:rPr>
          <w:rFonts w:asciiTheme="majorHAnsi" w:eastAsiaTheme="majorEastAsia" w:hAnsiTheme="majorHAnsi" w:cstheme="majorBidi"/>
          <w:b/>
          <w:color w:val="0056A9" w:themeColor="accent1"/>
          <w:sz w:val="32"/>
          <w:szCs w:val="26"/>
        </w:rPr>
      </w:pPr>
      <w:bookmarkStart w:id="30" w:name="_Toc225756799"/>
      <w:r>
        <w:rPr>
          <w:rFonts w:asciiTheme="majorHAnsi" w:eastAsiaTheme="majorEastAsia" w:hAnsiTheme="majorHAnsi" w:cstheme="majorBidi"/>
          <w:b/>
          <w:color w:val="0056A9" w:themeColor="accent1"/>
          <w:sz w:val="32"/>
          <w:szCs w:val="26"/>
        </w:rPr>
        <w:br w:type="page"/>
      </w:r>
    </w:p>
    <w:p w14:paraId="454D9C06" w14:textId="7826E697" w:rsidR="005C5582" w:rsidRPr="005C5582" w:rsidRDefault="005C5582" w:rsidP="005C5582">
      <w:pPr>
        <w:keepNext/>
        <w:keepLines/>
        <w:spacing w:before="240" w:after="0"/>
        <w:outlineLvl w:val="1"/>
        <w:rPr>
          <w:rFonts w:asciiTheme="majorHAnsi" w:eastAsiaTheme="majorEastAsia" w:hAnsiTheme="majorHAnsi" w:cstheme="majorBidi"/>
          <w:b/>
          <w:color w:val="0056A9" w:themeColor="accent1"/>
          <w:sz w:val="32"/>
          <w:szCs w:val="26"/>
        </w:rPr>
      </w:pPr>
      <w:r w:rsidRPr="005C5582">
        <w:rPr>
          <w:rFonts w:asciiTheme="majorHAnsi" w:eastAsiaTheme="majorEastAsia" w:hAnsiTheme="majorHAnsi" w:cstheme="majorBidi"/>
          <w:b/>
          <w:color w:val="0056A9" w:themeColor="accent1"/>
          <w:sz w:val="32"/>
          <w:szCs w:val="26"/>
        </w:rPr>
        <w:lastRenderedPageBreak/>
        <w:t>Revision History</w:t>
      </w:r>
      <w:bookmarkEnd w:id="30"/>
    </w:p>
    <w:p w14:paraId="4D676161" w14:textId="57B280E6" w:rsidR="005C5582" w:rsidRPr="005C5582" w:rsidRDefault="005C5582" w:rsidP="005C5582">
      <w:pPr>
        <w:keepNext/>
        <w:spacing w:line="240" w:lineRule="auto"/>
        <w:rPr>
          <w:b/>
          <w:bCs/>
          <w:iCs/>
          <w:color w:val="000000" w:themeColor="text2"/>
          <w:szCs w:val="18"/>
        </w:rPr>
      </w:pPr>
      <w:bookmarkStart w:id="31" w:name="_Toc225756873"/>
      <w:r w:rsidRPr="005C5582">
        <w:rPr>
          <w:b/>
          <w:bCs/>
          <w:iCs/>
          <w:color w:val="000000" w:themeColor="text2"/>
          <w:szCs w:val="18"/>
        </w:rPr>
        <w:t xml:space="preserve">Table </w:t>
      </w:r>
      <w:r w:rsidRPr="005C5582">
        <w:rPr>
          <w:b/>
          <w:bCs/>
          <w:iCs/>
          <w:color w:val="000000" w:themeColor="text2"/>
          <w:szCs w:val="18"/>
        </w:rPr>
        <w:fldChar w:fldCharType="begin"/>
      </w:r>
      <w:r w:rsidRPr="005C5582">
        <w:rPr>
          <w:b/>
          <w:bCs/>
          <w:iCs/>
          <w:color w:val="000000" w:themeColor="text2"/>
          <w:szCs w:val="18"/>
        </w:rPr>
        <w:instrText xml:space="preserve"> SEQ Table \* ARABIC </w:instrText>
      </w:r>
      <w:r w:rsidRPr="005C5582">
        <w:rPr>
          <w:b/>
          <w:bCs/>
          <w:iCs/>
          <w:color w:val="000000" w:themeColor="text2"/>
          <w:szCs w:val="18"/>
        </w:rPr>
        <w:fldChar w:fldCharType="separate"/>
      </w:r>
      <w:r>
        <w:rPr>
          <w:b/>
          <w:bCs/>
          <w:iCs/>
          <w:noProof/>
          <w:color w:val="000000" w:themeColor="text2"/>
          <w:szCs w:val="18"/>
        </w:rPr>
        <w:t>7</w:t>
      </w:r>
      <w:r w:rsidRPr="005C5582">
        <w:rPr>
          <w:b/>
          <w:bCs/>
          <w:iCs/>
          <w:color w:val="000000" w:themeColor="text2"/>
          <w:szCs w:val="18"/>
        </w:rPr>
        <w:fldChar w:fldCharType="end"/>
      </w:r>
      <w:r w:rsidRPr="005C5582">
        <w:rPr>
          <w:b/>
          <w:bCs/>
          <w:iCs/>
          <w:color w:val="000000" w:themeColor="text2"/>
          <w:szCs w:val="18"/>
        </w:rPr>
        <w:t>. Document revision history</w:t>
      </w:r>
      <w:bookmarkEnd w:id="31"/>
    </w:p>
    <w:tbl>
      <w:tblPr>
        <w:tblStyle w:val="ATFTxDOTTable"/>
        <w:tblW w:w="0" w:type="auto"/>
        <w:tblLook w:val="0420" w:firstRow="1" w:lastRow="0" w:firstColumn="0" w:lastColumn="0" w:noHBand="0" w:noVBand="1"/>
        <w:tblCaption w:val="Document revision history"/>
      </w:tblPr>
      <w:tblGrid>
        <w:gridCol w:w="2231"/>
        <w:gridCol w:w="7119"/>
      </w:tblGrid>
      <w:tr w:rsidR="005C5582" w:rsidRPr="005C5582" w14:paraId="1560C2E8" w14:textId="77777777" w:rsidTr="00652E5B">
        <w:trPr>
          <w:cnfStyle w:val="100000000000" w:firstRow="1" w:lastRow="0" w:firstColumn="0" w:lastColumn="0" w:oddVBand="0" w:evenVBand="0" w:oddHBand="0" w:evenHBand="0" w:firstRowFirstColumn="0" w:firstRowLastColumn="0" w:lastRowFirstColumn="0" w:lastRowLastColumn="0"/>
          <w:cantSplit/>
          <w:tblHeader/>
        </w:trPr>
        <w:tc>
          <w:tcPr>
            <w:tcW w:w="2231" w:type="dxa"/>
          </w:tcPr>
          <w:p w14:paraId="120F9FDB" w14:textId="17E31619" w:rsidR="005C5582" w:rsidRPr="008E73BF" w:rsidRDefault="005C5582" w:rsidP="008E73BF">
            <w:pPr>
              <w:pStyle w:val="TableHeadingSingle"/>
              <w:framePr w:wrap="auto" w:vAnchor="margin" w:yAlign="inline"/>
              <w:spacing w:before="200" w:line="360" w:lineRule="auto"/>
              <w:suppressOverlap w:val="0"/>
              <w:rPr>
                <w:rFonts w:asciiTheme="minorHAnsi" w:hAnsiTheme="minorHAnsi"/>
                <w:b/>
                <w:bCs/>
                <w:szCs w:val="24"/>
              </w:rPr>
            </w:pPr>
            <w:r w:rsidRPr="008E73BF">
              <w:rPr>
                <w:rFonts w:asciiTheme="minorHAnsi" w:hAnsiTheme="minorHAnsi"/>
                <w:b/>
                <w:bCs/>
                <w:szCs w:val="24"/>
              </w:rPr>
              <w:t>Effective date (month year)</w:t>
            </w:r>
          </w:p>
        </w:tc>
        <w:tc>
          <w:tcPr>
            <w:tcW w:w="7119" w:type="dxa"/>
          </w:tcPr>
          <w:p w14:paraId="7C745152" w14:textId="77777777" w:rsidR="005C5582" w:rsidRPr="008E73BF" w:rsidRDefault="005C5582" w:rsidP="008E73BF">
            <w:pPr>
              <w:pStyle w:val="TableHeadingSingle"/>
              <w:framePr w:wrap="auto" w:vAnchor="margin" w:yAlign="inline"/>
              <w:spacing w:before="200" w:line="360" w:lineRule="auto"/>
              <w:suppressOverlap w:val="0"/>
              <w:rPr>
                <w:rFonts w:asciiTheme="minorHAnsi" w:hAnsiTheme="minorHAnsi"/>
                <w:b/>
                <w:bCs/>
                <w:szCs w:val="24"/>
              </w:rPr>
            </w:pPr>
            <w:r w:rsidRPr="008E73BF">
              <w:rPr>
                <w:rFonts w:asciiTheme="minorHAnsi" w:hAnsiTheme="minorHAnsi"/>
                <w:b/>
                <w:bCs/>
                <w:szCs w:val="24"/>
              </w:rPr>
              <w:t>Reason for and description of change</w:t>
            </w:r>
          </w:p>
        </w:tc>
      </w:tr>
      <w:tr w:rsidR="005C5582" w:rsidRPr="005C5582" w14:paraId="51284A24" w14:textId="77777777" w:rsidTr="00652E5B">
        <w:trPr>
          <w:cnfStyle w:val="000000100000" w:firstRow="0" w:lastRow="0" w:firstColumn="0" w:lastColumn="0" w:oddVBand="0" w:evenVBand="0" w:oddHBand="1" w:evenHBand="0" w:firstRowFirstColumn="0" w:firstRowLastColumn="0" w:lastRowFirstColumn="0" w:lastRowLastColumn="0"/>
          <w:cantSplit/>
        </w:trPr>
        <w:tc>
          <w:tcPr>
            <w:tcW w:w="2231" w:type="dxa"/>
          </w:tcPr>
          <w:p w14:paraId="3C220B88" w14:textId="2BEBEAB1" w:rsidR="005C5582" w:rsidRPr="005C5582" w:rsidRDefault="006D44A0" w:rsidP="005C5582">
            <w:pPr>
              <w:rPr>
                <w:b/>
                <w:bCs/>
                <w:color w:val="000000" w:themeColor="text1"/>
                <w:szCs w:val="24"/>
              </w:rPr>
            </w:pPr>
            <w:r>
              <w:rPr>
                <w:color w:val="000000" w:themeColor="text1"/>
                <w:szCs w:val="24"/>
              </w:rPr>
              <w:t>April</w:t>
            </w:r>
            <w:r w:rsidR="005C5582">
              <w:rPr>
                <w:color w:val="000000" w:themeColor="text1"/>
                <w:szCs w:val="24"/>
              </w:rPr>
              <w:t xml:space="preserve"> 2026</w:t>
            </w:r>
          </w:p>
        </w:tc>
        <w:tc>
          <w:tcPr>
            <w:tcW w:w="7119" w:type="dxa"/>
          </w:tcPr>
          <w:p w14:paraId="0F5B742C" w14:textId="77777777" w:rsidR="005C5582" w:rsidRDefault="005C5582" w:rsidP="005C5582">
            <w:r>
              <w:t>Version 3</w:t>
            </w:r>
          </w:p>
          <w:p w14:paraId="7453E294" w14:textId="66C0D941" w:rsidR="005C5582" w:rsidRPr="005C5582" w:rsidRDefault="005C5582" w:rsidP="005C5582">
            <w:pPr>
              <w:pStyle w:val="ListBullet"/>
            </w:pPr>
            <w:r w:rsidRPr="005C5582">
              <w:t>Updated to comply with accessibility and TxDOT branding standards.</w:t>
            </w:r>
          </w:p>
        </w:tc>
      </w:tr>
      <w:tr w:rsidR="005C5582" w:rsidRPr="005C5582" w14:paraId="0FC7F907" w14:textId="77777777" w:rsidTr="00652E5B">
        <w:trPr>
          <w:cnfStyle w:val="000000010000" w:firstRow="0" w:lastRow="0" w:firstColumn="0" w:lastColumn="0" w:oddVBand="0" w:evenVBand="0" w:oddHBand="0" w:evenHBand="1" w:firstRowFirstColumn="0" w:firstRowLastColumn="0" w:lastRowFirstColumn="0" w:lastRowLastColumn="0"/>
          <w:cantSplit/>
        </w:trPr>
        <w:tc>
          <w:tcPr>
            <w:tcW w:w="2231" w:type="dxa"/>
          </w:tcPr>
          <w:p w14:paraId="60E31A9F" w14:textId="48B8353E" w:rsidR="005C5582" w:rsidRPr="005C5582" w:rsidRDefault="005C5582" w:rsidP="005C5582">
            <w:pPr>
              <w:rPr>
                <w:color w:val="000000" w:themeColor="text1"/>
                <w:szCs w:val="24"/>
              </w:rPr>
            </w:pPr>
            <w:r w:rsidRPr="00FA25A9">
              <w:t>October 2023</w:t>
            </w:r>
          </w:p>
        </w:tc>
        <w:tc>
          <w:tcPr>
            <w:tcW w:w="7119" w:type="dxa"/>
          </w:tcPr>
          <w:p w14:paraId="39331385" w14:textId="77777777" w:rsidR="005C5582" w:rsidRDefault="005C5582" w:rsidP="005C5582">
            <w:r>
              <w:t>Version 2</w:t>
            </w:r>
          </w:p>
          <w:p w14:paraId="03813B2E" w14:textId="35794D73" w:rsidR="005C5582" w:rsidRPr="005C5582" w:rsidRDefault="005C5582" w:rsidP="005C5582">
            <w:pPr>
              <w:pStyle w:val="ListBullet"/>
              <w:rPr>
                <w:color w:val="000000" w:themeColor="text1"/>
                <w:szCs w:val="24"/>
              </w:rPr>
            </w:pPr>
            <w:r>
              <w:t xml:space="preserve">Added reference to Section 2.2 in the introduction. In Section 1 added a bullet point under “Amount of Last Rainfall” for projects on non-7-day cycles. In Section </w:t>
            </w:r>
            <w:r w:rsidR="006D44A0">
              <w:t>3</w:t>
            </w:r>
            <w:r w:rsidR="006D263E">
              <w:t xml:space="preserve">, </w:t>
            </w:r>
            <w:r>
              <w:t>add</w:t>
            </w:r>
            <w:r w:rsidR="006D263E">
              <w:t>ed</w:t>
            </w:r>
            <w:r>
              <w:t xml:space="preserve"> language referencing Item 506 related to Contractor's requirements for action. In Section 7</w:t>
            </w:r>
            <w:r w:rsidR="006D263E">
              <w:t>,</w:t>
            </w:r>
            <w:r>
              <w:t xml:space="preserve"> changed “calendar” to “working” days. In Section 8</w:t>
            </w:r>
            <w:r w:rsidR="006D263E">
              <w:t>,</w:t>
            </w:r>
            <w:r>
              <w:t xml:space="preserve"> added clarification on 2118 form signature and certification requirements.</w:t>
            </w:r>
          </w:p>
        </w:tc>
      </w:tr>
      <w:tr w:rsidR="005C5582" w:rsidRPr="005C5582" w14:paraId="27A45F55" w14:textId="77777777" w:rsidTr="00652E5B">
        <w:trPr>
          <w:cnfStyle w:val="000000100000" w:firstRow="0" w:lastRow="0" w:firstColumn="0" w:lastColumn="0" w:oddVBand="0" w:evenVBand="0" w:oddHBand="1" w:evenHBand="0" w:firstRowFirstColumn="0" w:firstRowLastColumn="0" w:lastRowFirstColumn="0" w:lastRowLastColumn="0"/>
          <w:cantSplit/>
        </w:trPr>
        <w:tc>
          <w:tcPr>
            <w:tcW w:w="2231" w:type="dxa"/>
          </w:tcPr>
          <w:p w14:paraId="0020F98B" w14:textId="6478710B" w:rsidR="005C5582" w:rsidRPr="005C5582" w:rsidRDefault="00652E5B" w:rsidP="005C5582">
            <w:pPr>
              <w:rPr>
                <w:color w:val="000000" w:themeColor="text1"/>
                <w:szCs w:val="24"/>
              </w:rPr>
            </w:pPr>
            <w:r>
              <w:t>A</w:t>
            </w:r>
            <w:r w:rsidRPr="00FA25A9">
              <w:t>ugust</w:t>
            </w:r>
            <w:r w:rsidR="005C5582" w:rsidRPr="00FA25A9">
              <w:t xml:space="preserve"> 2022</w:t>
            </w:r>
          </w:p>
        </w:tc>
        <w:tc>
          <w:tcPr>
            <w:tcW w:w="7119" w:type="dxa"/>
          </w:tcPr>
          <w:p w14:paraId="160FEB84" w14:textId="77777777" w:rsidR="005C5582" w:rsidRDefault="005C5582" w:rsidP="005C5582">
            <w:pPr>
              <w:rPr>
                <w:color w:val="000000" w:themeColor="text1"/>
                <w:szCs w:val="24"/>
              </w:rPr>
            </w:pPr>
            <w:r>
              <w:rPr>
                <w:color w:val="000000" w:themeColor="text1"/>
                <w:szCs w:val="24"/>
              </w:rPr>
              <w:t>Version 1</w:t>
            </w:r>
          </w:p>
          <w:p w14:paraId="0C11F303" w14:textId="658633EC" w:rsidR="005C5582" w:rsidRPr="005C5582" w:rsidRDefault="005C5582" w:rsidP="005C5582">
            <w:pPr>
              <w:pStyle w:val="ListBullet"/>
            </w:pPr>
            <w:r w:rsidRPr="005C5582">
              <w:t>This appendix provides detailed instructions for completing the Form 2118—Construction Stormwater Pollution Prevention Plan Field Inspection and Maintenance Report</w:t>
            </w:r>
            <w:r>
              <w:t>.</w:t>
            </w:r>
          </w:p>
        </w:tc>
      </w:tr>
    </w:tbl>
    <w:p w14:paraId="028494F8" w14:textId="77777777" w:rsidR="003514F0" w:rsidRPr="00170A7C" w:rsidRDefault="003514F0" w:rsidP="00C56B1C"/>
    <w:sectPr w:rsidR="003514F0" w:rsidRPr="00170A7C" w:rsidSect="001C12E5">
      <w:footerReference w:type="default" r:id="rId24"/>
      <w:footerReference w:type="first" r:id="rId25"/>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817F" w14:textId="77777777" w:rsidR="00E35D3D" w:rsidRDefault="00E35D3D" w:rsidP="00E9313B">
      <w:pPr>
        <w:spacing w:after="0" w:line="240" w:lineRule="auto"/>
      </w:pPr>
      <w:r>
        <w:separator/>
      </w:r>
    </w:p>
  </w:endnote>
  <w:endnote w:type="continuationSeparator" w:id="0">
    <w:p w14:paraId="60DDD563" w14:textId="77777777" w:rsidR="00E35D3D" w:rsidRDefault="00E35D3D" w:rsidP="003D0A5B">
      <w:pPr>
        <w:spacing w:after="0" w:line="240" w:lineRule="auto"/>
      </w:pPr>
      <w:r>
        <w:continuationSeparator/>
      </w:r>
    </w:p>
    <w:p w14:paraId="39500FD5" w14:textId="77777777" w:rsidR="00E35D3D" w:rsidRDefault="00E35D3D"/>
    <w:p w14:paraId="4F7C2230" w14:textId="77777777" w:rsidR="00E35D3D" w:rsidRDefault="00E35D3D"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D2758812-450F-4B32-A177-5768C794D686}"/>
    <w:embedBold r:id="rId2" w:fontKey="{6B38B96A-3E74-44CB-9D03-C198E59F8D16}"/>
    <w:embedItalic r:id="rId3" w:fontKey="{25A2D301-00DF-4D3B-ADC3-35824CBCF311}"/>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B997"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DA47"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68480" behindDoc="0" locked="0" layoutInCell="1" allowOverlap="1" wp14:anchorId="378E2D65" wp14:editId="64705275">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1BBAF2"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07B7" w14:textId="7517AB00" w:rsidR="00B227C9" w:rsidRPr="008D72A6" w:rsidRDefault="00B227C9" w:rsidP="00FC165A">
    <w:pPr>
      <w:pStyle w:val="Footer"/>
      <w:jc w:val="right"/>
      <w:rPr>
        <w:b/>
        <w:bCs/>
        <w:color w:val="0056A9"/>
      </w:rPr>
    </w:pPr>
    <w:r>
      <w:rPr>
        <w:noProof/>
      </w:rPr>
      <mc:AlternateContent>
        <mc:Choice Requires="wps">
          <w:drawing>
            <wp:anchor distT="0" distB="0" distL="114300" distR="114300" simplePos="0" relativeHeight="251676672" behindDoc="0" locked="0" layoutInCell="1" allowOverlap="1" wp14:anchorId="44183961" wp14:editId="705E2723">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7C8F2F"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FC165A" w:rsidRPr="00FC165A">
      <w:t xml:space="preserve"> </w:t>
    </w:r>
    <w:r w:rsidR="00FC165A">
      <w:rPr>
        <w:noProof/>
      </w:rPr>
      <w:t>Guidance: Stormwater Pollution Prevention Plan Appendix C: Completing the Form 2118</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ED8F"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74624" behindDoc="0" locked="0" layoutInCell="1" allowOverlap="1" wp14:anchorId="67104EF1" wp14:editId="77B15CAC">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83174"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AB4D" w14:textId="77777777" w:rsidR="00E35D3D" w:rsidRDefault="00E35D3D" w:rsidP="00E9313B">
      <w:pPr>
        <w:spacing w:after="0" w:line="240" w:lineRule="auto"/>
      </w:pPr>
      <w:r>
        <w:separator/>
      </w:r>
    </w:p>
  </w:footnote>
  <w:footnote w:type="continuationSeparator" w:id="0">
    <w:p w14:paraId="7548EEA4" w14:textId="77777777" w:rsidR="00E35D3D" w:rsidRDefault="00E35D3D" w:rsidP="003D0A5B">
      <w:pPr>
        <w:spacing w:after="0" w:line="240" w:lineRule="auto"/>
      </w:pPr>
      <w:r>
        <w:continuationSeparator/>
      </w:r>
    </w:p>
    <w:p w14:paraId="09F7F3FB" w14:textId="77777777" w:rsidR="00E35D3D" w:rsidRDefault="00E35D3D"/>
    <w:p w14:paraId="085794F7" w14:textId="77777777" w:rsidR="00E35D3D" w:rsidRDefault="00E35D3D"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0"/>
  </w:num>
  <w:num w:numId="2" w16cid:durableId="486940803">
    <w:abstractNumId w:val="2"/>
  </w:num>
  <w:num w:numId="3" w16cid:durableId="113104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TrueTypeFonts/>
  <w:saveSubset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98"/>
    <w:rsid w:val="00020E5C"/>
    <w:rsid w:val="00030AF7"/>
    <w:rsid w:val="000318EA"/>
    <w:rsid w:val="000366F1"/>
    <w:rsid w:val="000424F1"/>
    <w:rsid w:val="00043526"/>
    <w:rsid w:val="000436D1"/>
    <w:rsid w:val="000446C8"/>
    <w:rsid w:val="000528B6"/>
    <w:rsid w:val="00064619"/>
    <w:rsid w:val="0007036E"/>
    <w:rsid w:val="000B67B1"/>
    <w:rsid w:val="000C0D5B"/>
    <w:rsid w:val="000D78CE"/>
    <w:rsid w:val="000E0D7D"/>
    <w:rsid w:val="000F126D"/>
    <w:rsid w:val="000F3BA9"/>
    <w:rsid w:val="0010398D"/>
    <w:rsid w:val="001149B9"/>
    <w:rsid w:val="00127C4B"/>
    <w:rsid w:val="00143172"/>
    <w:rsid w:val="00145F56"/>
    <w:rsid w:val="00155E89"/>
    <w:rsid w:val="00170A7C"/>
    <w:rsid w:val="001809BD"/>
    <w:rsid w:val="001B5742"/>
    <w:rsid w:val="001C12E5"/>
    <w:rsid w:val="001D09DF"/>
    <w:rsid w:val="001D276C"/>
    <w:rsid w:val="001F3E0C"/>
    <w:rsid w:val="00211BC0"/>
    <w:rsid w:val="002301AB"/>
    <w:rsid w:val="00230248"/>
    <w:rsid w:val="00232D1C"/>
    <w:rsid w:val="00237A3B"/>
    <w:rsid w:val="00240B34"/>
    <w:rsid w:val="0024512C"/>
    <w:rsid w:val="00247CB8"/>
    <w:rsid w:val="00253398"/>
    <w:rsid w:val="00295654"/>
    <w:rsid w:val="002A04D8"/>
    <w:rsid w:val="002A05A5"/>
    <w:rsid w:val="002A3C78"/>
    <w:rsid w:val="002B0BA2"/>
    <w:rsid w:val="002B37CB"/>
    <w:rsid w:val="002C353C"/>
    <w:rsid w:val="002D3A69"/>
    <w:rsid w:val="002D4E37"/>
    <w:rsid w:val="002D6560"/>
    <w:rsid w:val="002E4426"/>
    <w:rsid w:val="00300CD1"/>
    <w:rsid w:val="00300E82"/>
    <w:rsid w:val="00330402"/>
    <w:rsid w:val="00333FB6"/>
    <w:rsid w:val="00345AEF"/>
    <w:rsid w:val="003514F0"/>
    <w:rsid w:val="003852FC"/>
    <w:rsid w:val="00387F2F"/>
    <w:rsid w:val="003B6CAE"/>
    <w:rsid w:val="003C2A4C"/>
    <w:rsid w:val="003C71B7"/>
    <w:rsid w:val="003D0A5B"/>
    <w:rsid w:val="003D192A"/>
    <w:rsid w:val="003D4749"/>
    <w:rsid w:val="003E43D0"/>
    <w:rsid w:val="003F767E"/>
    <w:rsid w:val="003F7E90"/>
    <w:rsid w:val="00400F33"/>
    <w:rsid w:val="00402F1A"/>
    <w:rsid w:val="00403DCC"/>
    <w:rsid w:val="004053A6"/>
    <w:rsid w:val="0041293E"/>
    <w:rsid w:val="00430201"/>
    <w:rsid w:val="00434376"/>
    <w:rsid w:val="00435F70"/>
    <w:rsid w:val="00442D5B"/>
    <w:rsid w:val="00445393"/>
    <w:rsid w:val="00466560"/>
    <w:rsid w:val="00466FDF"/>
    <w:rsid w:val="0046726C"/>
    <w:rsid w:val="00490361"/>
    <w:rsid w:val="004B0DE9"/>
    <w:rsid w:val="004D3590"/>
    <w:rsid w:val="004D525F"/>
    <w:rsid w:val="004F38CC"/>
    <w:rsid w:val="00504678"/>
    <w:rsid w:val="00504CB3"/>
    <w:rsid w:val="00505CA3"/>
    <w:rsid w:val="005218C4"/>
    <w:rsid w:val="005260EC"/>
    <w:rsid w:val="005275CB"/>
    <w:rsid w:val="00546918"/>
    <w:rsid w:val="005470AB"/>
    <w:rsid w:val="005622ED"/>
    <w:rsid w:val="0057362B"/>
    <w:rsid w:val="00574731"/>
    <w:rsid w:val="00582328"/>
    <w:rsid w:val="00582F00"/>
    <w:rsid w:val="005B6D7E"/>
    <w:rsid w:val="005C2664"/>
    <w:rsid w:val="005C2BFE"/>
    <w:rsid w:val="005C5281"/>
    <w:rsid w:val="005C5582"/>
    <w:rsid w:val="005D2983"/>
    <w:rsid w:val="005D3011"/>
    <w:rsid w:val="005D38BE"/>
    <w:rsid w:val="006018DF"/>
    <w:rsid w:val="00604295"/>
    <w:rsid w:val="006158A6"/>
    <w:rsid w:val="00615EB0"/>
    <w:rsid w:val="00626F7E"/>
    <w:rsid w:val="0063569F"/>
    <w:rsid w:val="00642BC1"/>
    <w:rsid w:val="006440DC"/>
    <w:rsid w:val="00651507"/>
    <w:rsid w:val="00652E5B"/>
    <w:rsid w:val="006550CD"/>
    <w:rsid w:val="0065532A"/>
    <w:rsid w:val="00674103"/>
    <w:rsid w:val="0068078C"/>
    <w:rsid w:val="00685C66"/>
    <w:rsid w:val="006A60EA"/>
    <w:rsid w:val="006B2846"/>
    <w:rsid w:val="006D263E"/>
    <w:rsid w:val="006D44A0"/>
    <w:rsid w:val="007126D0"/>
    <w:rsid w:val="007142F9"/>
    <w:rsid w:val="00715F60"/>
    <w:rsid w:val="007202E7"/>
    <w:rsid w:val="00723362"/>
    <w:rsid w:val="00745D4A"/>
    <w:rsid w:val="00760D4F"/>
    <w:rsid w:val="00795D53"/>
    <w:rsid w:val="007975FA"/>
    <w:rsid w:val="007C7010"/>
    <w:rsid w:val="00830DDB"/>
    <w:rsid w:val="00850194"/>
    <w:rsid w:val="00857EE1"/>
    <w:rsid w:val="00876974"/>
    <w:rsid w:val="0088087A"/>
    <w:rsid w:val="008A57EA"/>
    <w:rsid w:val="008B0E37"/>
    <w:rsid w:val="008B3AE8"/>
    <w:rsid w:val="008D2811"/>
    <w:rsid w:val="008D72A6"/>
    <w:rsid w:val="008E4682"/>
    <w:rsid w:val="008E6AA5"/>
    <w:rsid w:val="008E73BF"/>
    <w:rsid w:val="008F09E5"/>
    <w:rsid w:val="00907379"/>
    <w:rsid w:val="00910405"/>
    <w:rsid w:val="00910CC7"/>
    <w:rsid w:val="00913DF0"/>
    <w:rsid w:val="0091552B"/>
    <w:rsid w:val="00935DFA"/>
    <w:rsid w:val="00936637"/>
    <w:rsid w:val="00937873"/>
    <w:rsid w:val="00940237"/>
    <w:rsid w:val="00941F40"/>
    <w:rsid w:val="00952F15"/>
    <w:rsid w:val="00953721"/>
    <w:rsid w:val="009760F9"/>
    <w:rsid w:val="00980550"/>
    <w:rsid w:val="00984757"/>
    <w:rsid w:val="009B6C89"/>
    <w:rsid w:val="009C460F"/>
    <w:rsid w:val="009D1F42"/>
    <w:rsid w:val="009D3D76"/>
    <w:rsid w:val="009D6EB9"/>
    <w:rsid w:val="009E02BD"/>
    <w:rsid w:val="009E1957"/>
    <w:rsid w:val="009E5068"/>
    <w:rsid w:val="009F1DD4"/>
    <w:rsid w:val="00A02B24"/>
    <w:rsid w:val="00A0355D"/>
    <w:rsid w:val="00A06290"/>
    <w:rsid w:val="00A1426D"/>
    <w:rsid w:val="00A51933"/>
    <w:rsid w:val="00A62CF3"/>
    <w:rsid w:val="00A66AF4"/>
    <w:rsid w:val="00A7674C"/>
    <w:rsid w:val="00A80824"/>
    <w:rsid w:val="00AA10E8"/>
    <w:rsid w:val="00AA49FA"/>
    <w:rsid w:val="00AA4F86"/>
    <w:rsid w:val="00AB22DD"/>
    <w:rsid w:val="00AB41E2"/>
    <w:rsid w:val="00AE4C68"/>
    <w:rsid w:val="00AF4A21"/>
    <w:rsid w:val="00B11660"/>
    <w:rsid w:val="00B15547"/>
    <w:rsid w:val="00B227C9"/>
    <w:rsid w:val="00B272A7"/>
    <w:rsid w:val="00B274FE"/>
    <w:rsid w:val="00B407E6"/>
    <w:rsid w:val="00B42B67"/>
    <w:rsid w:val="00B6109C"/>
    <w:rsid w:val="00B7054F"/>
    <w:rsid w:val="00B71F7F"/>
    <w:rsid w:val="00B72EAF"/>
    <w:rsid w:val="00B84643"/>
    <w:rsid w:val="00B93B4F"/>
    <w:rsid w:val="00BA63DC"/>
    <w:rsid w:val="00BB29D7"/>
    <w:rsid w:val="00BB4982"/>
    <w:rsid w:val="00BC20FC"/>
    <w:rsid w:val="00BC2A0C"/>
    <w:rsid w:val="00BC2FB8"/>
    <w:rsid w:val="00BC7158"/>
    <w:rsid w:val="00BE3E16"/>
    <w:rsid w:val="00C001A8"/>
    <w:rsid w:val="00C27891"/>
    <w:rsid w:val="00C33034"/>
    <w:rsid w:val="00C41BAA"/>
    <w:rsid w:val="00C423F6"/>
    <w:rsid w:val="00C431EA"/>
    <w:rsid w:val="00C436ED"/>
    <w:rsid w:val="00C445B3"/>
    <w:rsid w:val="00C536EB"/>
    <w:rsid w:val="00C548C9"/>
    <w:rsid w:val="00C56B1C"/>
    <w:rsid w:val="00C639EB"/>
    <w:rsid w:val="00C64139"/>
    <w:rsid w:val="00C74B3E"/>
    <w:rsid w:val="00C776E4"/>
    <w:rsid w:val="00CB17FC"/>
    <w:rsid w:val="00CB2920"/>
    <w:rsid w:val="00CC1F1A"/>
    <w:rsid w:val="00CC2BDA"/>
    <w:rsid w:val="00CC4D21"/>
    <w:rsid w:val="00CD0AE2"/>
    <w:rsid w:val="00D04CBF"/>
    <w:rsid w:val="00D47744"/>
    <w:rsid w:val="00D60132"/>
    <w:rsid w:val="00D619AA"/>
    <w:rsid w:val="00D63A51"/>
    <w:rsid w:val="00D66AB9"/>
    <w:rsid w:val="00D775EA"/>
    <w:rsid w:val="00DB1682"/>
    <w:rsid w:val="00DD1998"/>
    <w:rsid w:val="00DE34F5"/>
    <w:rsid w:val="00DE5111"/>
    <w:rsid w:val="00DE69FF"/>
    <w:rsid w:val="00DF0E25"/>
    <w:rsid w:val="00E00839"/>
    <w:rsid w:val="00E112C3"/>
    <w:rsid w:val="00E21354"/>
    <w:rsid w:val="00E35D3D"/>
    <w:rsid w:val="00E41A58"/>
    <w:rsid w:val="00E43CD8"/>
    <w:rsid w:val="00E455A8"/>
    <w:rsid w:val="00E73B13"/>
    <w:rsid w:val="00E90E24"/>
    <w:rsid w:val="00E9313B"/>
    <w:rsid w:val="00EA4356"/>
    <w:rsid w:val="00EB2ED1"/>
    <w:rsid w:val="00EB3C3E"/>
    <w:rsid w:val="00EB6AE0"/>
    <w:rsid w:val="00EB78FA"/>
    <w:rsid w:val="00EC1C9F"/>
    <w:rsid w:val="00EC46D9"/>
    <w:rsid w:val="00ED0775"/>
    <w:rsid w:val="00ED5131"/>
    <w:rsid w:val="00EF1531"/>
    <w:rsid w:val="00EF5B22"/>
    <w:rsid w:val="00F31957"/>
    <w:rsid w:val="00F4348C"/>
    <w:rsid w:val="00F602D4"/>
    <w:rsid w:val="00F66D09"/>
    <w:rsid w:val="00F7012C"/>
    <w:rsid w:val="00F84154"/>
    <w:rsid w:val="00F919D6"/>
    <w:rsid w:val="00F92530"/>
    <w:rsid w:val="00F96D2C"/>
    <w:rsid w:val="00FB2011"/>
    <w:rsid w:val="00FB6EB5"/>
    <w:rsid w:val="00FC165A"/>
    <w:rsid w:val="00FC262D"/>
    <w:rsid w:val="00FD0EAF"/>
    <w:rsid w:val="00FD3D0D"/>
    <w:rsid w:val="00FD568D"/>
    <w:rsid w:val="00FE0689"/>
    <w:rsid w:val="00FE5D65"/>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5863C"/>
  <w15:chartTrackingRefBased/>
  <w15:docId w15:val="{7D463F19-4EB0-49BF-ADC9-BFCB7F58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rsid w:val="008E73BF"/>
    <w:pPr>
      <w:keepNext/>
      <w:spacing w:after="0"/>
    </w:pPr>
    <w:rPr>
      <w:rFonts w:eastAsia="MS Mincho" w:cs="Traditional Arabic"/>
      <w:b/>
      <w:bCs/>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E90E24"/>
    <w:pPr>
      <w:tabs>
        <w:tab w:val="right" w:leader="dot" w:pos="9350"/>
      </w:tabs>
      <w:spacing w:after="100"/>
      <w:ind w:left="180"/>
    </w:pPr>
    <w:rPr>
      <w:rFonts w:asciiTheme="majorHAnsi" w:eastAsiaTheme="majorEastAsia" w:hAnsiTheme="majorHAnsi" w:cstheme="majorBidi"/>
      <w:b/>
      <w:noProof/>
    </w:r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paragraph" w:styleId="TableofFigures">
    <w:name w:val="table of figures"/>
    <w:basedOn w:val="Normal"/>
    <w:next w:val="Normal"/>
    <w:uiPriority w:val="99"/>
    <w:unhideWhenUsed/>
    <w:rsid w:val="00466560"/>
    <w:pPr>
      <w:spacing w:after="0"/>
    </w:pPr>
  </w:style>
  <w:style w:type="character" w:styleId="CommentReference">
    <w:name w:val="annotation reference"/>
    <w:basedOn w:val="DefaultParagraphFont"/>
    <w:uiPriority w:val="99"/>
    <w:semiHidden/>
    <w:unhideWhenUsed/>
    <w:rsid w:val="00FC165A"/>
    <w:rPr>
      <w:sz w:val="16"/>
      <w:szCs w:val="16"/>
    </w:rPr>
  </w:style>
  <w:style w:type="paragraph" w:styleId="CommentSubject">
    <w:name w:val="annotation subject"/>
    <w:basedOn w:val="Normal"/>
    <w:next w:val="Normal"/>
    <w:link w:val="CommentSubjectChar"/>
    <w:uiPriority w:val="99"/>
    <w:semiHidden/>
    <w:unhideWhenUsed/>
    <w:rsid w:val="005C5582"/>
    <w:pPr>
      <w:spacing w:line="240" w:lineRule="auto"/>
    </w:pPr>
    <w:rPr>
      <w:b/>
      <w:bCs/>
      <w:sz w:val="20"/>
    </w:rPr>
  </w:style>
  <w:style w:type="character" w:customStyle="1" w:styleId="CommentSubjectChar">
    <w:name w:val="Comment Subject Char"/>
    <w:basedOn w:val="DefaultParagraphFont"/>
    <w:link w:val="CommentSubject"/>
    <w:uiPriority w:val="99"/>
    <w:semiHidden/>
    <w:rsid w:val="005C5582"/>
    <w:rPr>
      <w:b/>
      <w:bCs/>
      <w:sz w:val="20"/>
      <w:szCs w:val="20"/>
    </w:rPr>
  </w:style>
  <w:style w:type="table" w:styleId="ListTable3-Accent1">
    <w:name w:val="List Table 3 Accent 1"/>
    <w:basedOn w:val="TableNormal"/>
    <w:uiPriority w:val="48"/>
    <w:rsid w:val="005C5582"/>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99641">
      <w:bodyDiv w:val="1"/>
      <w:marLeft w:val="0"/>
      <w:marRight w:val="0"/>
      <w:marTop w:val="0"/>
      <w:marBottom w:val="0"/>
      <w:divBdr>
        <w:top w:val="none" w:sz="0" w:space="0" w:color="auto"/>
        <w:left w:val="none" w:sz="0" w:space="0" w:color="auto"/>
        <w:bottom w:val="none" w:sz="0" w:space="0" w:color="auto"/>
        <w:right w:val="none" w:sz="0" w:space="0" w:color="auto"/>
      </w:divBdr>
    </w:div>
    <w:div w:id="309791582">
      <w:bodyDiv w:val="1"/>
      <w:marLeft w:val="0"/>
      <w:marRight w:val="0"/>
      <w:marTop w:val="0"/>
      <w:marBottom w:val="0"/>
      <w:divBdr>
        <w:top w:val="none" w:sz="0" w:space="0" w:color="auto"/>
        <w:left w:val="none" w:sz="0" w:space="0" w:color="auto"/>
        <w:bottom w:val="none" w:sz="0" w:space="0" w:color="auto"/>
        <w:right w:val="none" w:sz="0" w:space="0" w:color="auto"/>
      </w:divBdr>
    </w:div>
    <w:div w:id="351958913">
      <w:bodyDiv w:val="1"/>
      <w:marLeft w:val="0"/>
      <w:marRight w:val="0"/>
      <w:marTop w:val="0"/>
      <w:marBottom w:val="0"/>
      <w:divBdr>
        <w:top w:val="none" w:sz="0" w:space="0" w:color="auto"/>
        <w:left w:val="none" w:sz="0" w:space="0" w:color="auto"/>
        <w:bottom w:val="none" w:sz="0" w:space="0" w:color="auto"/>
        <w:right w:val="none" w:sz="0" w:space="0" w:color="auto"/>
      </w:divBdr>
    </w:div>
    <w:div w:id="798033456">
      <w:bodyDiv w:val="1"/>
      <w:marLeft w:val="0"/>
      <w:marRight w:val="0"/>
      <w:marTop w:val="0"/>
      <w:marBottom w:val="0"/>
      <w:divBdr>
        <w:top w:val="none" w:sz="0" w:space="0" w:color="auto"/>
        <w:left w:val="none" w:sz="0" w:space="0" w:color="auto"/>
        <w:bottom w:val="none" w:sz="0" w:space="0" w:color="auto"/>
        <w:right w:val="none" w:sz="0" w:space="0" w:color="auto"/>
      </w:divBdr>
    </w:div>
    <w:div w:id="929893034">
      <w:bodyDiv w:val="1"/>
      <w:marLeft w:val="0"/>
      <w:marRight w:val="0"/>
      <w:marTop w:val="0"/>
      <w:marBottom w:val="0"/>
      <w:divBdr>
        <w:top w:val="none" w:sz="0" w:space="0" w:color="auto"/>
        <w:left w:val="none" w:sz="0" w:space="0" w:color="auto"/>
        <w:bottom w:val="none" w:sz="0" w:space="0" w:color="auto"/>
        <w:right w:val="none" w:sz="0" w:space="0" w:color="auto"/>
      </w:divBdr>
    </w:div>
    <w:div w:id="1355225083">
      <w:bodyDiv w:val="1"/>
      <w:marLeft w:val="0"/>
      <w:marRight w:val="0"/>
      <w:marTop w:val="0"/>
      <w:marBottom w:val="0"/>
      <w:divBdr>
        <w:top w:val="none" w:sz="0" w:space="0" w:color="auto"/>
        <w:left w:val="none" w:sz="0" w:space="0" w:color="auto"/>
        <w:bottom w:val="none" w:sz="0" w:space="0" w:color="auto"/>
        <w:right w:val="none" w:sz="0" w:space="0" w:color="auto"/>
      </w:divBdr>
    </w:div>
    <w:div w:id="1561869990">
      <w:bodyDiv w:val="1"/>
      <w:marLeft w:val="0"/>
      <w:marRight w:val="0"/>
      <w:marTop w:val="0"/>
      <w:marBottom w:val="0"/>
      <w:divBdr>
        <w:top w:val="none" w:sz="0" w:space="0" w:color="auto"/>
        <w:left w:val="none" w:sz="0" w:space="0" w:color="auto"/>
        <w:bottom w:val="none" w:sz="0" w:space="0" w:color="auto"/>
        <w:right w:val="none" w:sz="0" w:space="0" w:color="auto"/>
      </w:divBdr>
    </w:div>
    <w:div w:id="1639139840">
      <w:bodyDiv w:val="1"/>
      <w:marLeft w:val="0"/>
      <w:marRight w:val="0"/>
      <w:marTop w:val="0"/>
      <w:marBottom w:val="0"/>
      <w:divBdr>
        <w:top w:val="none" w:sz="0" w:space="0" w:color="auto"/>
        <w:left w:val="none" w:sz="0" w:space="0" w:color="auto"/>
        <w:bottom w:val="none" w:sz="0" w:space="0" w:color="auto"/>
        <w:right w:val="none" w:sz="0" w:space="0" w:color="auto"/>
      </w:divBdr>
    </w:div>
    <w:div w:id="1693267680">
      <w:bodyDiv w:val="1"/>
      <w:marLeft w:val="0"/>
      <w:marRight w:val="0"/>
      <w:marTop w:val="0"/>
      <w:marBottom w:val="0"/>
      <w:divBdr>
        <w:top w:val="none" w:sz="0" w:space="0" w:color="auto"/>
        <w:left w:val="none" w:sz="0" w:space="0" w:color="auto"/>
        <w:bottom w:val="none" w:sz="0" w:space="0" w:color="auto"/>
        <w:right w:val="none" w:sz="0" w:space="0" w:color="auto"/>
      </w:divBdr>
    </w:div>
    <w:div w:id="184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coverpage-word-accessible-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B7005-AB4A-499C-AB48-03684AF9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3.xml><?xml version="1.0" encoding="utf-8"?>
<ds:datastoreItem xmlns:ds="http://schemas.openxmlformats.org/officeDocument/2006/customXml" ds:itemID="{AB9F02DA-8656-4BD8-A5E4-F6F7AB09512D}">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4.xml><?xml version="1.0" encoding="utf-8"?>
<ds:datastoreItem xmlns:ds="http://schemas.openxmlformats.org/officeDocument/2006/customXml" ds:itemID="{623F433B-7D0F-409B-8615-66E6631FD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Template>
  <TotalTime>114</TotalTime>
  <Pages>25</Pages>
  <Words>4409</Words>
  <Characters>25136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Guidance: Stormwater Pollution Prevention Plan Appendix C: Completing the Form 2118</vt:lpstr>
    </vt:vector>
  </TitlesOfParts>
  <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Stormwater Pollution Prevention Plan Appendix C: Completing the Form 2118</dc:title>
  <dc:subject>This appendix provides detailed instructions for completing the Form 2118—Construction Stormwater Pollution Prevention Plan Field Inspection and Maintenance Report</dc:subject>
  <dc:creator>TxDOT</dc:creator>
  <cp:keywords>915-06-gui; ENV; Stormwater; SWP3;  Appendix C;  Form 2118</cp:keywords>
  <dc:description/>
  <cp:lastModifiedBy>Elisa Garcia</cp:lastModifiedBy>
  <cp:revision>41</cp:revision>
  <dcterms:created xsi:type="dcterms:W3CDTF">2026-03-25T14:04:00Z</dcterms:created>
  <dcterms:modified xsi:type="dcterms:W3CDTF">2026-04-07T15:39:00Z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