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C066" w14:textId="0666A008" w:rsidR="004F697B" w:rsidRPr="00917F65" w:rsidRDefault="00C820D2" w:rsidP="00771021">
      <w:pPr>
        <w:pStyle w:val="Heading1"/>
        <w:rPr>
          <w:szCs w:val="48"/>
        </w:rPr>
      </w:pPr>
      <w:r w:rsidRPr="00BC0E75">
        <w:rPr>
          <w:szCs w:val="48"/>
        </w:rPr>
        <w:t>Frequently Asked Questions</w:t>
      </w:r>
      <w:r>
        <w:rPr>
          <w:szCs w:val="48"/>
        </w:rPr>
        <w:t xml:space="preserve">: </w:t>
      </w:r>
      <w:r w:rsidR="00BC0E75" w:rsidRPr="00BC0E75">
        <w:rPr>
          <w:szCs w:val="48"/>
        </w:rPr>
        <w:t xml:space="preserve">State Infrastructure Bank and Environmental Review </w:t>
      </w:r>
    </w:p>
    <w:p w14:paraId="3E53BFA2" w14:textId="77777777" w:rsidR="00BC0E75" w:rsidRDefault="00BC0E75" w:rsidP="00BC0E75">
      <w:r w:rsidRPr="000E2D2C">
        <w:t>This</w:t>
      </w:r>
      <w:r>
        <w:t xml:space="preserve"> </w:t>
      </w:r>
      <w:r w:rsidRPr="000E2D2C">
        <w:t>is</w:t>
      </w:r>
      <w:r>
        <w:t xml:space="preserve"> </w:t>
      </w:r>
      <w:r w:rsidRPr="000E2D2C">
        <w:t>an</w:t>
      </w:r>
      <w:r>
        <w:t xml:space="preserve"> </w:t>
      </w:r>
      <w:r w:rsidRPr="000E2D2C">
        <w:t>Environmental</w:t>
      </w:r>
      <w:r>
        <w:t xml:space="preserve"> </w:t>
      </w:r>
      <w:r w:rsidRPr="000E2D2C">
        <w:t>Affairs</w:t>
      </w:r>
      <w:r>
        <w:t xml:space="preserve"> </w:t>
      </w:r>
      <w:r w:rsidRPr="000E2D2C">
        <w:t>Division</w:t>
      </w:r>
      <w:r>
        <w:t xml:space="preserve"> </w:t>
      </w:r>
      <w:r w:rsidRPr="000E2D2C">
        <w:t>(ENV)</w:t>
      </w:r>
      <w:r>
        <w:t xml:space="preserve"> </w:t>
      </w:r>
      <w:r w:rsidRPr="000E2D2C">
        <w:t>guidance</w:t>
      </w:r>
      <w:r>
        <w:t xml:space="preserve"> </w:t>
      </w:r>
      <w:r w:rsidRPr="000E2D2C">
        <w:t>document</w:t>
      </w:r>
      <w:r>
        <w:t xml:space="preserve"> </w:t>
      </w:r>
      <w:r w:rsidRPr="000E2D2C">
        <w:t>that</w:t>
      </w:r>
      <w:r>
        <w:t xml:space="preserve"> </w:t>
      </w:r>
      <w:r w:rsidRPr="000E2D2C">
        <w:t>provides</w:t>
      </w:r>
      <w:r>
        <w:t xml:space="preserve"> </w:t>
      </w:r>
      <w:r w:rsidRPr="000E2D2C">
        <w:t>answers</w:t>
      </w:r>
      <w:r>
        <w:t xml:space="preserve"> </w:t>
      </w:r>
      <w:r w:rsidRPr="000E2D2C">
        <w:t>to</w:t>
      </w:r>
      <w:r>
        <w:t xml:space="preserve"> </w:t>
      </w:r>
      <w:proofErr w:type="gramStart"/>
      <w:r w:rsidRPr="000E2D2C">
        <w:t>a</w:t>
      </w:r>
      <w:r>
        <w:t xml:space="preserve"> </w:t>
      </w:r>
      <w:r w:rsidRPr="000E2D2C">
        <w:t>number</w:t>
      </w:r>
      <w:r>
        <w:t xml:space="preserve"> </w:t>
      </w:r>
      <w:r w:rsidRPr="000E2D2C">
        <w:t>of</w:t>
      </w:r>
      <w:proofErr w:type="gramEnd"/>
      <w:r>
        <w:t xml:space="preserve"> F</w:t>
      </w:r>
      <w:r w:rsidRPr="000E2D2C">
        <w:t>requently</w:t>
      </w:r>
      <w:r>
        <w:t xml:space="preserve"> A</w:t>
      </w:r>
      <w:r w:rsidRPr="000E2D2C">
        <w:t>sked</w:t>
      </w:r>
      <w:r>
        <w:t xml:space="preserve"> Q</w:t>
      </w:r>
      <w:r w:rsidRPr="000E2D2C">
        <w:t>uestions</w:t>
      </w:r>
      <w:r>
        <w:t xml:space="preserve"> (FAQ) </w:t>
      </w:r>
      <w:r w:rsidRPr="000E2D2C">
        <w:t>regarding</w:t>
      </w:r>
      <w:r>
        <w:t xml:space="preserve"> </w:t>
      </w:r>
      <w:r w:rsidRPr="000E2D2C">
        <w:t>the</w:t>
      </w:r>
      <w:r>
        <w:t xml:space="preserve"> </w:t>
      </w:r>
      <w:r w:rsidRPr="000E2D2C">
        <w:t>environmental</w:t>
      </w:r>
      <w:r>
        <w:t xml:space="preserve"> </w:t>
      </w:r>
      <w:r w:rsidRPr="000E2D2C">
        <w:t>review</w:t>
      </w:r>
      <w:r>
        <w:t xml:space="preserve"> </w:t>
      </w:r>
      <w:r w:rsidRPr="000E2D2C">
        <w:t>requirements</w:t>
      </w:r>
      <w:r>
        <w:t xml:space="preserve"> </w:t>
      </w:r>
      <w:r w:rsidRPr="000E2D2C">
        <w:t>for</w:t>
      </w:r>
      <w:r>
        <w:t xml:space="preserve"> </w:t>
      </w:r>
      <w:r w:rsidRPr="000E2D2C">
        <w:t>a</w:t>
      </w:r>
      <w:r>
        <w:t xml:space="preserve"> </w:t>
      </w:r>
      <w:r w:rsidRPr="000E2D2C">
        <w:t>public</w:t>
      </w:r>
      <w:r>
        <w:t xml:space="preserve"> </w:t>
      </w:r>
      <w:r w:rsidRPr="000E2D2C">
        <w:t>or</w:t>
      </w:r>
      <w:r>
        <w:t xml:space="preserve"> </w:t>
      </w:r>
      <w:r w:rsidRPr="000E2D2C">
        <w:t>private</w:t>
      </w:r>
      <w:r>
        <w:t xml:space="preserve"> </w:t>
      </w:r>
      <w:r w:rsidRPr="000E2D2C">
        <w:t>entity</w:t>
      </w:r>
      <w:r>
        <w:t xml:space="preserve"> </w:t>
      </w:r>
      <w:r w:rsidRPr="000E2D2C">
        <w:t>project</w:t>
      </w:r>
      <w:r>
        <w:t xml:space="preserve"> </w:t>
      </w:r>
      <w:r w:rsidRPr="000E2D2C">
        <w:t>that</w:t>
      </w:r>
      <w:r>
        <w:t xml:space="preserve"> </w:t>
      </w:r>
      <w:r w:rsidRPr="000E2D2C">
        <w:t>have</w:t>
      </w:r>
      <w:r>
        <w:t xml:space="preserve"> </w:t>
      </w:r>
      <w:r w:rsidRPr="000E2D2C">
        <w:t>applied</w:t>
      </w:r>
      <w:r>
        <w:t xml:space="preserve"> </w:t>
      </w:r>
      <w:r w:rsidRPr="000E2D2C">
        <w:t>for</w:t>
      </w:r>
      <w:r>
        <w:t xml:space="preserve"> S</w:t>
      </w:r>
      <w:r w:rsidRPr="000E2D2C">
        <w:t>tate</w:t>
      </w:r>
      <w:r>
        <w:t xml:space="preserve"> I</w:t>
      </w:r>
      <w:r w:rsidRPr="000E2D2C">
        <w:t>nfrastructure</w:t>
      </w:r>
      <w:r>
        <w:t xml:space="preserve"> B</w:t>
      </w:r>
      <w:r w:rsidRPr="000E2D2C">
        <w:t>ank</w:t>
      </w:r>
      <w:r>
        <w:t xml:space="preserve"> </w:t>
      </w:r>
      <w:r w:rsidRPr="000E2D2C">
        <w:t>(SIB)</w:t>
      </w:r>
      <w:r>
        <w:t xml:space="preserve"> </w:t>
      </w:r>
      <w:r w:rsidRPr="000E2D2C">
        <w:t>financing.</w:t>
      </w:r>
    </w:p>
    <w:p w14:paraId="4123268A" w14:textId="77777777" w:rsidR="00BC0E75" w:rsidRPr="00B37E1E" w:rsidRDefault="00BC0E75" w:rsidP="00BC0E75">
      <w:pPr>
        <w:pStyle w:val="Heading2"/>
      </w:pPr>
      <w:r w:rsidRPr="00B37E1E">
        <w:t>Question</w:t>
      </w:r>
      <w:r>
        <w:t xml:space="preserve"> 1</w:t>
      </w:r>
      <w:r w:rsidRPr="00B37E1E">
        <w:t>: What is the state infrastructure bank?</w:t>
      </w:r>
    </w:p>
    <w:p w14:paraId="21972131" w14:textId="0D9D735B" w:rsidR="00BC0E75" w:rsidRPr="00B011B0" w:rsidRDefault="00BC0E75" w:rsidP="007015D2">
      <w:pPr>
        <w:ind w:left="1350" w:hanging="1350"/>
      </w:pPr>
      <w:r w:rsidRPr="00B011B0">
        <w:t>A</w:t>
      </w:r>
      <w:r>
        <w:t>nswer</w:t>
      </w:r>
      <w:r w:rsidR="007015D2">
        <w:t xml:space="preserve"> 1</w:t>
      </w:r>
      <w:r w:rsidRPr="00B011B0">
        <w:t>:</w:t>
      </w:r>
      <w:r>
        <w:t xml:space="preserve"> </w:t>
      </w:r>
      <w:r w:rsidRPr="00B011B0">
        <w:t>The</w:t>
      </w:r>
      <w:r>
        <w:t xml:space="preserve"> </w:t>
      </w:r>
      <w:r w:rsidRPr="00B011B0">
        <w:t>state</w:t>
      </w:r>
      <w:r>
        <w:t xml:space="preserve"> </w:t>
      </w:r>
      <w:r w:rsidRPr="00B011B0">
        <w:t>infrastructure</w:t>
      </w:r>
      <w:r>
        <w:t xml:space="preserve"> </w:t>
      </w:r>
      <w:r w:rsidRPr="00B011B0">
        <w:t>bank,</w:t>
      </w:r>
      <w:r>
        <w:t xml:space="preserve"> </w:t>
      </w:r>
      <w:r w:rsidRPr="00B011B0">
        <w:t>or</w:t>
      </w:r>
      <w:r>
        <w:t xml:space="preserve"> </w:t>
      </w:r>
      <w:r w:rsidRPr="00B011B0">
        <w:t>SIB,</w:t>
      </w:r>
      <w:r>
        <w:t xml:space="preserve"> </w:t>
      </w:r>
      <w:r w:rsidRPr="00B011B0">
        <w:t>is</w:t>
      </w:r>
      <w:r>
        <w:t xml:space="preserve"> </w:t>
      </w:r>
      <w:r w:rsidRPr="00B011B0">
        <w:t>a</w:t>
      </w:r>
      <w:r>
        <w:t xml:space="preserve"> </w:t>
      </w:r>
      <w:r w:rsidRPr="00B011B0">
        <w:t>financial</w:t>
      </w:r>
      <w:r>
        <w:t xml:space="preserve"> </w:t>
      </w:r>
      <w:r w:rsidRPr="00B011B0">
        <w:t>assistance</w:t>
      </w:r>
      <w:r>
        <w:t xml:space="preserve"> </w:t>
      </w:r>
      <w:r w:rsidRPr="00B011B0">
        <w:t>program</w:t>
      </w:r>
      <w:r>
        <w:t xml:space="preserve"> </w:t>
      </w:r>
      <w:r w:rsidRPr="00B011B0">
        <w:t>administered</w:t>
      </w:r>
      <w:r>
        <w:t xml:space="preserve"> </w:t>
      </w:r>
      <w:r w:rsidRPr="00B011B0">
        <w:t>by</w:t>
      </w:r>
      <w:r>
        <w:t xml:space="preserve"> </w:t>
      </w:r>
      <w:r w:rsidRPr="00B011B0">
        <w:t>T</w:t>
      </w:r>
      <w:r w:rsidR="007015D2">
        <w:t>exas Department of Transportation (T</w:t>
      </w:r>
      <w:r w:rsidRPr="00B011B0">
        <w:t>xDOT</w:t>
      </w:r>
      <w:r w:rsidR="007015D2">
        <w:t>)</w:t>
      </w:r>
      <w:r>
        <w:t xml:space="preserve"> </w:t>
      </w:r>
      <w:r w:rsidRPr="00B011B0">
        <w:t>to</w:t>
      </w:r>
      <w:r>
        <w:t xml:space="preserve"> </w:t>
      </w:r>
      <w:r w:rsidRPr="00B011B0">
        <w:t>provide</w:t>
      </w:r>
      <w:r>
        <w:t xml:space="preserve"> </w:t>
      </w:r>
      <w:r w:rsidRPr="00B011B0">
        <w:t>innovative</w:t>
      </w:r>
      <w:r>
        <w:t xml:space="preserve"> </w:t>
      </w:r>
      <w:r w:rsidRPr="00B011B0">
        <w:t>financing</w:t>
      </w:r>
      <w:r>
        <w:t xml:space="preserve"> </w:t>
      </w:r>
      <w:r w:rsidRPr="00B011B0">
        <w:t>methods</w:t>
      </w:r>
      <w:r>
        <w:t xml:space="preserve"> </w:t>
      </w:r>
      <w:r w:rsidRPr="00B011B0">
        <w:t>to</w:t>
      </w:r>
      <w:r>
        <w:t xml:space="preserve"> </w:t>
      </w:r>
      <w:r w:rsidRPr="00B011B0">
        <w:t>communities</w:t>
      </w:r>
      <w:r>
        <w:t xml:space="preserve"> </w:t>
      </w:r>
      <w:r w:rsidRPr="00B011B0">
        <w:t>to</w:t>
      </w:r>
      <w:r>
        <w:t xml:space="preserve"> </w:t>
      </w:r>
      <w:r w:rsidRPr="00B011B0">
        <w:t>assist</w:t>
      </w:r>
      <w:r>
        <w:t xml:space="preserve"> </w:t>
      </w:r>
      <w:r w:rsidRPr="00B011B0">
        <w:t>them</w:t>
      </w:r>
      <w:r>
        <w:t xml:space="preserve"> </w:t>
      </w:r>
      <w:r w:rsidRPr="00B011B0">
        <w:t>in</w:t>
      </w:r>
      <w:r>
        <w:t xml:space="preserve"> </w:t>
      </w:r>
      <w:r w:rsidRPr="00B011B0">
        <w:t>meeting</w:t>
      </w:r>
      <w:r>
        <w:t xml:space="preserve"> </w:t>
      </w:r>
      <w:r w:rsidRPr="00B011B0">
        <w:t>their</w:t>
      </w:r>
      <w:r>
        <w:t xml:space="preserve"> </w:t>
      </w:r>
      <w:r w:rsidRPr="00B011B0">
        <w:t>infrastructure</w:t>
      </w:r>
      <w:r>
        <w:t xml:space="preserve"> </w:t>
      </w:r>
      <w:r w:rsidRPr="00B011B0">
        <w:t>needs.</w:t>
      </w:r>
      <w:r>
        <w:t xml:space="preserve"> </w:t>
      </w:r>
      <w:r w:rsidRPr="00B011B0">
        <w:t>The</w:t>
      </w:r>
      <w:r>
        <w:t xml:space="preserve"> </w:t>
      </w:r>
      <w:r w:rsidRPr="00B011B0">
        <w:t>bank</w:t>
      </w:r>
      <w:r>
        <w:t xml:space="preserve"> </w:t>
      </w:r>
      <w:r w:rsidRPr="00B011B0">
        <w:t>is</w:t>
      </w:r>
      <w:r>
        <w:t xml:space="preserve"> </w:t>
      </w:r>
      <w:r w:rsidRPr="00B011B0">
        <w:t>an</w:t>
      </w:r>
      <w:r>
        <w:t xml:space="preserve"> </w:t>
      </w:r>
      <w:r w:rsidRPr="00B011B0">
        <w:t>account</w:t>
      </w:r>
      <w:r>
        <w:t xml:space="preserve"> </w:t>
      </w:r>
      <w:r w:rsidRPr="00B011B0">
        <w:t>within</w:t>
      </w:r>
      <w:r>
        <w:t xml:space="preserve"> </w:t>
      </w:r>
      <w:r w:rsidRPr="00B011B0">
        <w:t>the</w:t>
      </w:r>
      <w:r>
        <w:t xml:space="preserve"> </w:t>
      </w:r>
      <w:r w:rsidRPr="00B011B0">
        <w:t>state</w:t>
      </w:r>
      <w:r>
        <w:t xml:space="preserve"> </w:t>
      </w:r>
      <w:r w:rsidRPr="00B011B0">
        <w:t>highway</w:t>
      </w:r>
      <w:r>
        <w:t xml:space="preserve"> </w:t>
      </w:r>
      <w:r w:rsidRPr="00B011B0">
        <w:t>fund,</w:t>
      </w:r>
      <w:r>
        <w:t xml:space="preserve"> </w:t>
      </w:r>
      <w:r w:rsidRPr="00B011B0">
        <w:t>established</w:t>
      </w:r>
      <w:r>
        <w:t xml:space="preserve"> </w:t>
      </w:r>
      <w:r w:rsidRPr="00B011B0">
        <w:t>by</w:t>
      </w:r>
      <w:r>
        <w:t xml:space="preserve"> </w:t>
      </w:r>
      <w:r w:rsidRPr="00B011B0">
        <w:t>state</w:t>
      </w:r>
      <w:r>
        <w:t xml:space="preserve"> </w:t>
      </w:r>
      <w:r w:rsidRPr="00B011B0">
        <w:t>law</w:t>
      </w:r>
      <w:r>
        <w:t xml:space="preserve"> </w:t>
      </w:r>
      <w:r w:rsidRPr="00B011B0">
        <w:t>under</w:t>
      </w:r>
      <w:r>
        <w:t xml:space="preserve"> </w:t>
      </w:r>
      <w:r w:rsidRPr="00B011B0">
        <w:t>Transportation</w:t>
      </w:r>
      <w:r>
        <w:t xml:space="preserve"> </w:t>
      </w:r>
      <w:r w:rsidR="007015D2">
        <w:t>C</w:t>
      </w:r>
      <w:r w:rsidRPr="00B011B0">
        <w:t>ode,</w:t>
      </w:r>
      <w:r>
        <w:t xml:space="preserve"> </w:t>
      </w:r>
      <w:r w:rsidRPr="00B011B0">
        <w:t>Chapter</w:t>
      </w:r>
      <w:r>
        <w:t xml:space="preserve"> </w:t>
      </w:r>
      <w:r w:rsidRPr="00B011B0">
        <w:t>222,</w:t>
      </w:r>
      <w:r>
        <w:t xml:space="preserve"> </w:t>
      </w:r>
      <w:r w:rsidRPr="00B011B0">
        <w:t>Subchapter</w:t>
      </w:r>
      <w:r>
        <w:t xml:space="preserve"> </w:t>
      </w:r>
      <w:r w:rsidRPr="00B011B0">
        <w:t>D.</w:t>
      </w:r>
      <w:r>
        <w:t xml:space="preserve"> </w:t>
      </w:r>
      <w:r w:rsidRPr="00B011B0">
        <w:t>Eligible</w:t>
      </w:r>
      <w:r>
        <w:t xml:space="preserve"> </w:t>
      </w:r>
      <w:r w:rsidRPr="00B011B0">
        <w:t>public</w:t>
      </w:r>
      <w:r>
        <w:t xml:space="preserve"> </w:t>
      </w:r>
      <w:r w:rsidRPr="00B011B0">
        <w:t>or</w:t>
      </w:r>
      <w:r>
        <w:t xml:space="preserve"> </w:t>
      </w:r>
      <w:r w:rsidRPr="00B011B0">
        <w:t>private</w:t>
      </w:r>
      <w:r>
        <w:t xml:space="preserve"> </w:t>
      </w:r>
      <w:r w:rsidRPr="00B011B0">
        <w:t>entities</w:t>
      </w:r>
      <w:r>
        <w:t xml:space="preserve"> </w:t>
      </w:r>
      <w:r w:rsidRPr="00B011B0">
        <w:t>may</w:t>
      </w:r>
      <w:r>
        <w:t xml:space="preserve"> </w:t>
      </w:r>
      <w:r w:rsidRPr="00B011B0">
        <w:t>submit</w:t>
      </w:r>
      <w:r>
        <w:t xml:space="preserve"> </w:t>
      </w:r>
      <w:r w:rsidRPr="00B011B0">
        <w:t>applications</w:t>
      </w:r>
      <w:r>
        <w:t xml:space="preserve"> </w:t>
      </w:r>
      <w:r w:rsidRPr="00B011B0">
        <w:t>for</w:t>
      </w:r>
      <w:r>
        <w:t xml:space="preserve"> </w:t>
      </w:r>
      <w:r w:rsidRPr="00B011B0">
        <w:t>a</w:t>
      </w:r>
      <w:r>
        <w:t xml:space="preserve"> </w:t>
      </w:r>
      <w:r w:rsidRPr="00B011B0">
        <w:t>loan</w:t>
      </w:r>
      <w:r>
        <w:t xml:space="preserve"> </w:t>
      </w:r>
      <w:r w:rsidRPr="00B011B0">
        <w:t>from</w:t>
      </w:r>
      <w:r>
        <w:t xml:space="preserve"> </w:t>
      </w:r>
      <w:r w:rsidRPr="00B011B0">
        <w:t>the</w:t>
      </w:r>
      <w:r>
        <w:t xml:space="preserve"> </w:t>
      </w:r>
      <w:r w:rsidRPr="00B011B0">
        <w:t>SIB</w:t>
      </w:r>
      <w:r>
        <w:t xml:space="preserve"> </w:t>
      </w:r>
      <w:r w:rsidRPr="00B011B0">
        <w:t>to</w:t>
      </w:r>
      <w:r>
        <w:t xml:space="preserve"> </w:t>
      </w:r>
      <w:r w:rsidRPr="00B011B0">
        <w:t>build</w:t>
      </w:r>
      <w:r>
        <w:t xml:space="preserve"> </w:t>
      </w:r>
      <w:r w:rsidRPr="00B011B0">
        <w:t>eligible</w:t>
      </w:r>
      <w:r>
        <w:t xml:space="preserve"> </w:t>
      </w:r>
      <w:r w:rsidRPr="00B011B0">
        <w:t>projects.</w:t>
      </w:r>
      <w:r>
        <w:t xml:space="preserve"> </w:t>
      </w:r>
      <w:r w:rsidRPr="00B011B0">
        <w:t>For</w:t>
      </w:r>
      <w:r>
        <w:t xml:space="preserve"> </w:t>
      </w:r>
      <w:r w:rsidRPr="00B011B0">
        <w:t>more</w:t>
      </w:r>
      <w:r>
        <w:t xml:space="preserve"> </w:t>
      </w:r>
      <w:r w:rsidRPr="00B011B0">
        <w:t>information</w:t>
      </w:r>
      <w:r>
        <w:t xml:space="preserve"> </w:t>
      </w:r>
      <w:r w:rsidRPr="00B011B0">
        <w:t>about</w:t>
      </w:r>
      <w:r>
        <w:t xml:space="preserve"> </w:t>
      </w:r>
      <w:r w:rsidRPr="00B011B0">
        <w:t>the</w:t>
      </w:r>
      <w:r>
        <w:t xml:space="preserve"> </w:t>
      </w:r>
      <w:r w:rsidRPr="00B011B0">
        <w:t>SIB</w:t>
      </w:r>
      <w:r>
        <w:t xml:space="preserve"> </w:t>
      </w:r>
      <w:r w:rsidRPr="00B011B0">
        <w:t>program,</w:t>
      </w:r>
      <w:r>
        <w:t xml:space="preserve"> </w:t>
      </w:r>
      <w:r w:rsidRPr="00B011B0">
        <w:t>see</w:t>
      </w:r>
      <w:r>
        <w:t xml:space="preserve"> </w:t>
      </w:r>
      <w:r w:rsidRPr="00B011B0">
        <w:t>TxDOT’s</w:t>
      </w:r>
      <w:r>
        <w:t xml:space="preserve"> </w:t>
      </w:r>
      <w:r w:rsidRPr="00B011B0">
        <w:t>Project</w:t>
      </w:r>
      <w:r>
        <w:t xml:space="preserve"> </w:t>
      </w:r>
      <w:r w:rsidRPr="00B011B0">
        <w:t>Finance,</w:t>
      </w:r>
      <w:r>
        <w:t xml:space="preserve"> </w:t>
      </w:r>
      <w:r w:rsidRPr="00B011B0">
        <w:t>Debt</w:t>
      </w:r>
      <w:r>
        <w:t xml:space="preserve"> </w:t>
      </w:r>
      <w:r w:rsidRPr="00B011B0">
        <w:t>and</w:t>
      </w:r>
      <w:r>
        <w:t xml:space="preserve"> </w:t>
      </w:r>
      <w:r w:rsidRPr="00B011B0">
        <w:t>Strategic</w:t>
      </w:r>
      <w:r>
        <w:t xml:space="preserve"> </w:t>
      </w:r>
      <w:r w:rsidRPr="00B011B0">
        <w:t>Contracts</w:t>
      </w:r>
      <w:r>
        <w:t xml:space="preserve"> </w:t>
      </w:r>
      <w:r w:rsidRPr="00B011B0">
        <w:t>Division’s</w:t>
      </w:r>
      <w:r>
        <w:t xml:space="preserve"> </w:t>
      </w:r>
      <w:r w:rsidRPr="00B011B0">
        <w:t>web</w:t>
      </w:r>
      <w:r>
        <w:t xml:space="preserve"> </w:t>
      </w:r>
      <w:r w:rsidRPr="00B011B0">
        <w:t>page.</w:t>
      </w:r>
    </w:p>
    <w:p w14:paraId="28CC2FCB" w14:textId="77777777" w:rsidR="00BC0E75" w:rsidRPr="00B37E1E" w:rsidRDefault="00BC0E75" w:rsidP="00BC0E75">
      <w:pPr>
        <w:pStyle w:val="Heading2"/>
      </w:pPr>
      <w:r w:rsidRPr="00B37E1E">
        <w:t>Question</w:t>
      </w:r>
      <w:r>
        <w:t xml:space="preserve"> 2</w:t>
      </w:r>
      <w:r w:rsidRPr="00B37E1E">
        <w:t>: Are projects funded by SIB loans subject to TxDOT’s Chapter 2 environmental review process?</w:t>
      </w:r>
    </w:p>
    <w:p w14:paraId="3C523884" w14:textId="713A5A65" w:rsidR="00BC0E75" w:rsidRPr="00B011B0" w:rsidRDefault="00BC0E75" w:rsidP="007015D2">
      <w:pPr>
        <w:ind w:left="1350" w:hanging="1350"/>
      </w:pPr>
      <w:r w:rsidRPr="00B011B0">
        <w:t>A</w:t>
      </w:r>
      <w:r>
        <w:t>nswer</w:t>
      </w:r>
      <w:r w:rsidR="007015D2">
        <w:t xml:space="preserve"> 2</w:t>
      </w:r>
      <w:r w:rsidRPr="00B011B0">
        <w:t>:</w:t>
      </w:r>
      <w:r w:rsidR="007015D2">
        <w:t xml:space="preserve"> </w:t>
      </w:r>
      <w:r w:rsidRPr="00B011B0">
        <w:t>Yes,</w:t>
      </w:r>
      <w:r>
        <w:t xml:space="preserve"> </w:t>
      </w:r>
      <w:r w:rsidRPr="00B011B0">
        <w:t>but</w:t>
      </w:r>
      <w:r>
        <w:t xml:space="preserve"> </w:t>
      </w:r>
      <w:r w:rsidRPr="00B011B0">
        <w:t>only</w:t>
      </w:r>
      <w:r>
        <w:t xml:space="preserve"> </w:t>
      </w:r>
      <w:r w:rsidRPr="00B011B0">
        <w:t>if</w:t>
      </w:r>
      <w:r>
        <w:t xml:space="preserve"> </w:t>
      </w:r>
      <w:r w:rsidRPr="00B011B0">
        <w:t>the</w:t>
      </w:r>
      <w:r>
        <w:t xml:space="preserve"> </w:t>
      </w:r>
      <w:r w:rsidRPr="00B011B0">
        <w:t>project</w:t>
      </w:r>
      <w:r>
        <w:t xml:space="preserve"> </w:t>
      </w:r>
      <w:r w:rsidRPr="00B011B0">
        <w:t>is</w:t>
      </w:r>
      <w:r>
        <w:t xml:space="preserve"> </w:t>
      </w:r>
      <w:r w:rsidR="007D5947" w:rsidRPr="00B011B0">
        <w:t>a</w:t>
      </w:r>
      <w:r>
        <w:t xml:space="preserve"> </w:t>
      </w:r>
      <w:r w:rsidR="007015D2">
        <w:t>Federal Highway Administration (</w:t>
      </w:r>
      <w:r w:rsidRPr="00B011B0">
        <w:t>FHWA</w:t>
      </w:r>
      <w:r w:rsidR="007015D2">
        <w:t>)</w:t>
      </w:r>
      <w:r>
        <w:t xml:space="preserve"> </w:t>
      </w:r>
      <w:r w:rsidRPr="00B011B0">
        <w:t>project</w:t>
      </w:r>
      <w:r>
        <w:t xml:space="preserve"> </w:t>
      </w:r>
      <w:r w:rsidRPr="00B011B0">
        <w:t>or</w:t>
      </w:r>
      <w:r>
        <w:t xml:space="preserve"> </w:t>
      </w:r>
      <w:r w:rsidRPr="00B011B0">
        <w:t>will</w:t>
      </w:r>
      <w:r>
        <w:t xml:space="preserve"> </w:t>
      </w:r>
      <w:r w:rsidRPr="00B011B0">
        <w:t>take</w:t>
      </w:r>
      <w:r>
        <w:t xml:space="preserve"> </w:t>
      </w:r>
      <w:r w:rsidRPr="00B011B0">
        <w:t>place</w:t>
      </w:r>
      <w:r>
        <w:t xml:space="preserve"> </w:t>
      </w:r>
      <w:r w:rsidRPr="00B011B0">
        <w:t>on</w:t>
      </w:r>
      <w:r>
        <w:t xml:space="preserve"> </w:t>
      </w:r>
      <w:r w:rsidRPr="00B011B0">
        <w:t>the</w:t>
      </w:r>
      <w:r>
        <w:t xml:space="preserve"> </w:t>
      </w:r>
      <w:r w:rsidRPr="00B011B0">
        <w:t>state</w:t>
      </w:r>
      <w:r>
        <w:t xml:space="preserve"> </w:t>
      </w:r>
      <w:r w:rsidRPr="00B011B0">
        <w:t>highway</w:t>
      </w:r>
      <w:r>
        <w:t xml:space="preserve"> </w:t>
      </w:r>
      <w:r w:rsidRPr="00B011B0">
        <w:t>system</w:t>
      </w:r>
      <w:r>
        <w:t xml:space="preserve"> </w:t>
      </w:r>
      <w:r w:rsidRPr="00B011B0">
        <w:t>or</w:t>
      </w:r>
      <w:r>
        <w:t xml:space="preserve"> </w:t>
      </w:r>
      <w:r w:rsidRPr="00B011B0">
        <w:t>other</w:t>
      </w:r>
      <w:r>
        <w:t xml:space="preserve"> </w:t>
      </w:r>
      <w:r w:rsidRPr="00B011B0">
        <w:t>real</w:t>
      </w:r>
      <w:r>
        <w:t xml:space="preserve"> </w:t>
      </w:r>
      <w:r w:rsidRPr="00B011B0">
        <w:t>property</w:t>
      </w:r>
      <w:r>
        <w:t xml:space="preserve"> </w:t>
      </w:r>
      <w:r w:rsidRPr="00B011B0">
        <w:t>owned</w:t>
      </w:r>
      <w:r>
        <w:t xml:space="preserve"> </w:t>
      </w:r>
      <w:r w:rsidRPr="00B011B0">
        <w:t>by</w:t>
      </w:r>
      <w:r>
        <w:t xml:space="preserve"> </w:t>
      </w:r>
      <w:r w:rsidRPr="00B011B0">
        <w:t>TxDOT.</w:t>
      </w:r>
      <w:r>
        <w:t xml:space="preserve"> </w:t>
      </w:r>
      <w:r w:rsidRPr="00B011B0">
        <w:t>If</w:t>
      </w:r>
      <w:r>
        <w:t xml:space="preserve"> </w:t>
      </w:r>
      <w:r w:rsidRPr="00B011B0">
        <w:t>either</w:t>
      </w:r>
      <w:r>
        <w:t xml:space="preserve"> </w:t>
      </w:r>
      <w:r w:rsidRPr="00B011B0">
        <w:t>of</w:t>
      </w:r>
      <w:r>
        <w:t xml:space="preserve"> </w:t>
      </w:r>
      <w:r w:rsidRPr="00B011B0">
        <w:t>these</w:t>
      </w:r>
      <w:r>
        <w:t xml:space="preserve"> </w:t>
      </w:r>
      <w:r w:rsidRPr="00B011B0">
        <w:t>triggers</w:t>
      </w:r>
      <w:r>
        <w:t xml:space="preserve"> </w:t>
      </w:r>
      <w:r w:rsidRPr="00B011B0">
        <w:t>apply,</w:t>
      </w:r>
      <w:r>
        <w:t xml:space="preserve"> </w:t>
      </w:r>
      <w:r w:rsidRPr="00B011B0">
        <w:t>then</w:t>
      </w:r>
      <w:r>
        <w:t xml:space="preserve"> </w:t>
      </w:r>
      <w:r w:rsidRPr="00B011B0">
        <w:t>the</w:t>
      </w:r>
      <w:r>
        <w:t xml:space="preserve"> </w:t>
      </w:r>
      <w:r w:rsidRPr="00B011B0">
        <w:t>project</w:t>
      </w:r>
      <w:r>
        <w:t xml:space="preserve"> </w:t>
      </w:r>
      <w:r w:rsidRPr="00B011B0">
        <w:t>will</w:t>
      </w:r>
      <w:r>
        <w:t xml:space="preserve"> </w:t>
      </w:r>
      <w:r w:rsidRPr="00B011B0">
        <w:t>require</w:t>
      </w:r>
      <w:r>
        <w:t xml:space="preserve"> </w:t>
      </w:r>
      <w:r w:rsidRPr="00B011B0">
        <w:t>an</w:t>
      </w:r>
      <w:r>
        <w:t xml:space="preserve"> </w:t>
      </w:r>
      <w:r w:rsidRPr="00B011B0">
        <w:t>environmental</w:t>
      </w:r>
      <w:r>
        <w:t xml:space="preserve"> </w:t>
      </w:r>
      <w:r w:rsidRPr="00B011B0">
        <w:t>review</w:t>
      </w:r>
      <w:r>
        <w:t xml:space="preserve"> </w:t>
      </w:r>
      <w:r w:rsidRPr="00B011B0">
        <w:t>under</w:t>
      </w:r>
      <w:r>
        <w:t xml:space="preserve"> </w:t>
      </w:r>
      <w:r w:rsidRPr="00B011B0">
        <w:t>43</w:t>
      </w:r>
      <w:r>
        <w:t xml:space="preserve"> </w:t>
      </w:r>
      <w:r w:rsidRPr="00B011B0">
        <w:t>T</w:t>
      </w:r>
      <w:r w:rsidR="007D5947">
        <w:t>exas Administrative Code (T</w:t>
      </w:r>
      <w:r w:rsidRPr="00B011B0">
        <w:t>AC</w:t>
      </w:r>
      <w:r w:rsidR="007D5947">
        <w:t>)</w:t>
      </w:r>
      <w:r>
        <w:t xml:space="preserve"> </w:t>
      </w:r>
      <w:r w:rsidRPr="00B011B0">
        <w:t>Chapter</w:t>
      </w:r>
      <w:r>
        <w:t xml:space="preserve"> </w:t>
      </w:r>
      <w:r w:rsidRPr="00B011B0">
        <w:t>2</w:t>
      </w:r>
      <w:r>
        <w:t xml:space="preserve"> </w:t>
      </w:r>
      <w:r w:rsidRPr="00B011B0">
        <w:t>just</w:t>
      </w:r>
      <w:r>
        <w:t xml:space="preserve"> </w:t>
      </w:r>
      <w:r w:rsidRPr="00B011B0">
        <w:t>like</w:t>
      </w:r>
      <w:r>
        <w:t xml:space="preserve"> </w:t>
      </w:r>
      <w:r w:rsidRPr="00B011B0">
        <w:t>any</w:t>
      </w:r>
      <w:r>
        <w:t xml:space="preserve"> </w:t>
      </w:r>
      <w:r w:rsidRPr="00B011B0">
        <w:t>other</w:t>
      </w:r>
      <w:r>
        <w:t xml:space="preserve"> </w:t>
      </w:r>
      <w:r w:rsidRPr="00B011B0">
        <w:t>project</w:t>
      </w:r>
      <w:r>
        <w:t xml:space="preserve"> </w:t>
      </w:r>
      <w:r w:rsidRPr="00B011B0">
        <w:t>would.</w:t>
      </w:r>
    </w:p>
    <w:p w14:paraId="394EFB84" w14:textId="77777777" w:rsidR="00BC0E75" w:rsidRPr="00B37E1E" w:rsidRDefault="00BC0E75" w:rsidP="00BC0E75">
      <w:pPr>
        <w:pStyle w:val="Heading2"/>
      </w:pPr>
      <w:r w:rsidRPr="00B37E1E">
        <w:lastRenderedPageBreak/>
        <w:t>Question</w:t>
      </w:r>
      <w:r>
        <w:t xml:space="preserve"> 3</w:t>
      </w:r>
      <w:r w:rsidRPr="00B37E1E">
        <w:t>: Do utility relocations outside the ROW funded with a SIB loan need to be reviewed under Chapter 2?</w:t>
      </w:r>
    </w:p>
    <w:p w14:paraId="2613CF72" w14:textId="5D8C3EC0" w:rsidR="00BC0E75" w:rsidRPr="00B011B0" w:rsidRDefault="00BC0E75" w:rsidP="007015D2">
      <w:pPr>
        <w:ind w:left="1260" w:hanging="1260"/>
      </w:pPr>
      <w:r w:rsidRPr="00B011B0">
        <w:t>A</w:t>
      </w:r>
      <w:r>
        <w:t>nswer</w:t>
      </w:r>
      <w:r w:rsidR="007015D2">
        <w:t xml:space="preserve"> 3</w:t>
      </w:r>
      <w:r w:rsidRPr="00B011B0">
        <w:t>:</w:t>
      </w:r>
      <w:r w:rsidR="007015D2">
        <w:t xml:space="preserve"> </w:t>
      </w:r>
      <w:r w:rsidRPr="00B011B0">
        <w:t>No,</w:t>
      </w:r>
      <w:r>
        <w:t xml:space="preserve"> </w:t>
      </w:r>
      <w:r w:rsidRPr="00B011B0">
        <w:t>utility</w:t>
      </w:r>
      <w:r>
        <w:t xml:space="preserve"> </w:t>
      </w:r>
      <w:r w:rsidRPr="00B011B0">
        <w:t>re-locations</w:t>
      </w:r>
      <w:r>
        <w:t xml:space="preserve"> </w:t>
      </w:r>
      <w:r w:rsidRPr="00B011B0">
        <w:t>outside</w:t>
      </w:r>
      <w:r>
        <w:t xml:space="preserve"> </w:t>
      </w:r>
      <w:r w:rsidRPr="00B011B0">
        <w:t>the</w:t>
      </w:r>
      <w:r w:rsidR="007D5947">
        <w:t xml:space="preserve"> Right of Way</w:t>
      </w:r>
      <w:r>
        <w:t xml:space="preserve"> </w:t>
      </w:r>
      <w:r w:rsidR="007D5947">
        <w:t>(</w:t>
      </w:r>
      <w:r w:rsidRPr="00B011B0">
        <w:t>ROW</w:t>
      </w:r>
      <w:r w:rsidR="007D5947">
        <w:t>)</w:t>
      </w:r>
      <w:r w:rsidRPr="00B011B0">
        <w:t>,</w:t>
      </w:r>
      <w:r>
        <w:t xml:space="preserve"> </w:t>
      </w:r>
      <w:r w:rsidRPr="00B011B0">
        <w:t>even</w:t>
      </w:r>
      <w:r>
        <w:t xml:space="preserve"> </w:t>
      </w:r>
      <w:r w:rsidRPr="00B011B0">
        <w:t>if</w:t>
      </w:r>
      <w:r>
        <w:t xml:space="preserve"> </w:t>
      </w:r>
      <w:r w:rsidRPr="00B011B0">
        <w:t>funded</w:t>
      </w:r>
      <w:r>
        <w:t xml:space="preserve"> </w:t>
      </w:r>
      <w:r w:rsidRPr="00B011B0">
        <w:t>through</w:t>
      </w:r>
      <w:r>
        <w:t xml:space="preserve"> </w:t>
      </w:r>
      <w:r w:rsidRPr="00B011B0">
        <w:t>a</w:t>
      </w:r>
      <w:r>
        <w:t xml:space="preserve"> </w:t>
      </w:r>
      <w:r w:rsidRPr="00B011B0">
        <w:t>SIB</w:t>
      </w:r>
      <w:r>
        <w:t xml:space="preserve"> </w:t>
      </w:r>
      <w:r w:rsidRPr="00B011B0">
        <w:t>loan,</w:t>
      </w:r>
      <w:r>
        <w:t xml:space="preserve"> </w:t>
      </w:r>
      <w:r w:rsidRPr="00B011B0">
        <w:t>would</w:t>
      </w:r>
      <w:r>
        <w:t xml:space="preserve"> </w:t>
      </w:r>
      <w:r w:rsidRPr="00B011B0">
        <w:t>not</w:t>
      </w:r>
      <w:r>
        <w:t xml:space="preserve"> </w:t>
      </w:r>
      <w:r w:rsidRPr="00B011B0">
        <w:t>require</w:t>
      </w:r>
      <w:r>
        <w:t xml:space="preserve"> </w:t>
      </w:r>
      <w:r w:rsidRPr="00B011B0">
        <w:t>review</w:t>
      </w:r>
      <w:r>
        <w:t xml:space="preserve"> </w:t>
      </w:r>
      <w:r w:rsidRPr="00B011B0">
        <w:t>under</w:t>
      </w:r>
      <w:r>
        <w:t xml:space="preserve"> </w:t>
      </w:r>
      <w:r w:rsidRPr="00B011B0">
        <w:t>Chapter</w:t>
      </w:r>
      <w:r>
        <w:t xml:space="preserve"> </w:t>
      </w:r>
      <w:r w:rsidRPr="00B011B0">
        <w:t>2</w:t>
      </w:r>
      <w:r>
        <w:t xml:space="preserve"> </w:t>
      </w:r>
      <w:r w:rsidRPr="00B011B0">
        <w:t>because,</w:t>
      </w:r>
      <w:r>
        <w:t xml:space="preserve"> </w:t>
      </w:r>
      <w:r w:rsidRPr="00B011B0">
        <w:t>if</w:t>
      </w:r>
      <w:r>
        <w:t xml:space="preserve"> </w:t>
      </w:r>
      <w:r w:rsidRPr="00B011B0">
        <w:t>it</w:t>
      </w:r>
      <w:r>
        <w:t xml:space="preserve"> </w:t>
      </w:r>
      <w:r w:rsidRPr="00B011B0">
        <w:t>were</w:t>
      </w:r>
      <w:r>
        <w:t xml:space="preserve"> </w:t>
      </w:r>
      <w:r w:rsidRPr="00B011B0">
        <w:t>a</w:t>
      </w:r>
      <w:r>
        <w:t xml:space="preserve"> </w:t>
      </w:r>
      <w:r w:rsidRPr="00B011B0">
        <w:t>TxDOT</w:t>
      </w:r>
      <w:r>
        <w:t xml:space="preserve"> </w:t>
      </w:r>
      <w:r w:rsidRPr="00B011B0">
        <w:t>project,</w:t>
      </w:r>
      <w:r>
        <w:t xml:space="preserve"> </w:t>
      </w:r>
      <w:r w:rsidRPr="00B011B0">
        <w:t>that</w:t>
      </w:r>
      <w:r>
        <w:t xml:space="preserve"> </w:t>
      </w:r>
      <w:r w:rsidRPr="00B011B0">
        <w:t>activity</w:t>
      </w:r>
      <w:r>
        <w:t xml:space="preserve"> </w:t>
      </w:r>
      <w:r w:rsidRPr="00B011B0">
        <w:t>would</w:t>
      </w:r>
      <w:r>
        <w:t xml:space="preserve"> </w:t>
      </w:r>
      <w:r w:rsidRPr="00B011B0">
        <w:t>not</w:t>
      </w:r>
      <w:r>
        <w:t xml:space="preserve"> </w:t>
      </w:r>
      <w:r w:rsidRPr="00B011B0">
        <w:t>be</w:t>
      </w:r>
      <w:r>
        <w:t xml:space="preserve"> </w:t>
      </w:r>
      <w:r w:rsidRPr="00B011B0">
        <w:t>included</w:t>
      </w:r>
      <w:r>
        <w:t xml:space="preserve"> </w:t>
      </w:r>
      <w:r w:rsidRPr="00B011B0">
        <w:t>as</w:t>
      </w:r>
      <w:r>
        <w:t xml:space="preserve"> </w:t>
      </w:r>
      <w:r w:rsidRPr="00B011B0">
        <w:t>part</w:t>
      </w:r>
      <w:r>
        <w:t xml:space="preserve"> </w:t>
      </w:r>
      <w:r w:rsidRPr="00B011B0">
        <w:t>of</w:t>
      </w:r>
      <w:r>
        <w:t xml:space="preserve"> </w:t>
      </w:r>
      <w:r w:rsidRPr="00B011B0">
        <w:t>the</w:t>
      </w:r>
      <w:r>
        <w:t xml:space="preserve"> </w:t>
      </w:r>
      <w:r w:rsidRPr="00B011B0">
        <w:t>“transportation</w:t>
      </w:r>
      <w:r>
        <w:t xml:space="preserve"> </w:t>
      </w:r>
      <w:r w:rsidRPr="00B011B0">
        <w:t>project”</w:t>
      </w:r>
      <w:r>
        <w:t xml:space="preserve"> </w:t>
      </w:r>
      <w:r w:rsidRPr="00B011B0">
        <w:t>pursuant</w:t>
      </w:r>
      <w:r>
        <w:t xml:space="preserve"> </w:t>
      </w:r>
      <w:r w:rsidRPr="00B011B0">
        <w:t>to</w:t>
      </w:r>
      <w:r>
        <w:t xml:space="preserve"> </w:t>
      </w:r>
      <w:r w:rsidRPr="00B011B0">
        <w:t>43</w:t>
      </w:r>
      <w:r>
        <w:t xml:space="preserve"> </w:t>
      </w:r>
      <w:r w:rsidRPr="00B011B0">
        <w:t>T.A.C.</w:t>
      </w:r>
      <w:r>
        <w:t xml:space="preserve"> </w:t>
      </w:r>
      <w:r w:rsidRPr="00B011B0">
        <w:t>§2.3(e)(2).</w:t>
      </w:r>
    </w:p>
    <w:p w14:paraId="610A0FBE" w14:textId="77777777" w:rsidR="00BC0E75" w:rsidRPr="00B37E1E" w:rsidRDefault="00BC0E75" w:rsidP="00BC0E75">
      <w:pPr>
        <w:pStyle w:val="Heading2"/>
      </w:pPr>
      <w:r w:rsidRPr="00B37E1E">
        <w:t>Question</w:t>
      </w:r>
      <w:r>
        <w:t xml:space="preserve"> 4</w:t>
      </w:r>
      <w:r w:rsidRPr="00B37E1E">
        <w:t>: Is an environmental review required prior to TxDOT’s approval of the SIB loan application or execution of a SIB loan agreement?</w:t>
      </w:r>
    </w:p>
    <w:p w14:paraId="5A0AE93A" w14:textId="64C75AFB" w:rsidR="00BC0E75" w:rsidRPr="00B011B0" w:rsidRDefault="00BC0E75" w:rsidP="007015D2">
      <w:pPr>
        <w:ind w:left="1350" w:hanging="1350"/>
      </w:pPr>
      <w:r w:rsidRPr="00B011B0">
        <w:t>A</w:t>
      </w:r>
      <w:r>
        <w:t>nswer</w:t>
      </w:r>
      <w:r w:rsidR="007015D2">
        <w:t xml:space="preserve"> 4</w:t>
      </w:r>
      <w:r w:rsidRPr="00B011B0">
        <w:t>:</w:t>
      </w:r>
      <w:r w:rsidR="007015D2">
        <w:t xml:space="preserve"> </w:t>
      </w:r>
      <w:r w:rsidRPr="00B011B0">
        <w:t>No.</w:t>
      </w:r>
      <w:r>
        <w:t xml:space="preserve"> </w:t>
      </w:r>
      <w:r w:rsidRPr="00B011B0">
        <w:t>TxDOT’s</w:t>
      </w:r>
      <w:r>
        <w:t xml:space="preserve"> </w:t>
      </w:r>
      <w:r w:rsidRPr="00B011B0">
        <w:t>SIB</w:t>
      </w:r>
      <w:r>
        <w:t xml:space="preserve"> </w:t>
      </w:r>
      <w:r w:rsidRPr="00B011B0">
        <w:t>rules</w:t>
      </w:r>
      <w:r>
        <w:t xml:space="preserve"> </w:t>
      </w:r>
      <w:r w:rsidRPr="00B011B0">
        <w:t>explain</w:t>
      </w:r>
      <w:r>
        <w:t xml:space="preserve"> </w:t>
      </w:r>
      <w:r w:rsidRPr="00B011B0">
        <w:t>that</w:t>
      </w:r>
      <w:r>
        <w:t xml:space="preserve"> </w:t>
      </w:r>
      <w:r w:rsidRPr="00B011B0">
        <w:t>if</w:t>
      </w:r>
      <w:r>
        <w:t xml:space="preserve"> </w:t>
      </w:r>
      <w:r w:rsidRPr="00B011B0">
        <w:t>the</w:t>
      </w:r>
      <w:r>
        <w:t xml:space="preserve"> </w:t>
      </w:r>
      <w:r w:rsidRPr="00B011B0">
        <w:t>project</w:t>
      </w:r>
      <w:r>
        <w:t xml:space="preserve"> </w:t>
      </w:r>
      <w:r w:rsidRPr="00B011B0">
        <w:t>is</w:t>
      </w:r>
      <w:r>
        <w:t xml:space="preserve"> </w:t>
      </w:r>
      <w:r w:rsidRPr="00B011B0">
        <w:t>subject</w:t>
      </w:r>
      <w:r>
        <w:t xml:space="preserve"> </w:t>
      </w:r>
      <w:r w:rsidRPr="00B011B0">
        <w:t>to</w:t>
      </w:r>
      <w:r>
        <w:t xml:space="preserve"> </w:t>
      </w:r>
      <w:r w:rsidRPr="00B011B0">
        <w:t>TxDOT’s</w:t>
      </w:r>
      <w:r>
        <w:t xml:space="preserve"> </w:t>
      </w:r>
      <w:r w:rsidRPr="00B011B0">
        <w:t>Chapter</w:t>
      </w:r>
      <w:r>
        <w:t xml:space="preserve"> </w:t>
      </w:r>
      <w:r w:rsidRPr="00B011B0">
        <w:t>2</w:t>
      </w:r>
      <w:r>
        <w:t xml:space="preserve"> </w:t>
      </w:r>
      <w:r w:rsidRPr="00B011B0">
        <w:t>environmental</w:t>
      </w:r>
      <w:r>
        <w:t xml:space="preserve"> </w:t>
      </w:r>
      <w:r w:rsidRPr="00B011B0">
        <w:t>review</w:t>
      </w:r>
      <w:r>
        <w:t xml:space="preserve"> </w:t>
      </w:r>
      <w:r w:rsidRPr="00B011B0">
        <w:t>process,</w:t>
      </w:r>
      <w:r>
        <w:t xml:space="preserve"> </w:t>
      </w:r>
      <w:r w:rsidRPr="00B011B0">
        <w:t>then</w:t>
      </w:r>
      <w:r>
        <w:t xml:space="preserve"> </w:t>
      </w:r>
      <w:r w:rsidRPr="00B011B0">
        <w:t>the</w:t>
      </w:r>
      <w:r>
        <w:t xml:space="preserve"> </w:t>
      </w:r>
      <w:r w:rsidRPr="00B011B0">
        <w:t>environmental</w:t>
      </w:r>
      <w:r>
        <w:t xml:space="preserve"> </w:t>
      </w:r>
      <w:r w:rsidRPr="00B011B0">
        <w:t>review</w:t>
      </w:r>
      <w:r>
        <w:t xml:space="preserve"> </w:t>
      </w:r>
      <w:r w:rsidRPr="00B011B0">
        <w:t>must</w:t>
      </w:r>
      <w:r>
        <w:t xml:space="preserve"> </w:t>
      </w:r>
      <w:r w:rsidRPr="00B011B0">
        <w:t>be</w:t>
      </w:r>
      <w:r>
        <w:t xml:space="preserve"> </w:t>
      </w:r>
      <w:r w:rsidRPr="00B011B0">
        <w:t>completed</w:t>
      </w:r>
      <w:r>
        <w:t xml:space="preserve"> </w:t>
      </w:r>
      <w:r w:rsidRPr="00B011B0">
        <w:t>prior</w:t>
      </w:r>
      <w:r>
        <w:t xml:space="preserve"> </w:t>
      </w:r>
      <w:r w:rsidRPr="00B011B0">
        <w:t>to</w:t>
      </w:r>
      <w:r>
        <w:t xml:space="preserve"> </w:t>
      </w:r>
      <w:r w:rsidRPr="00B011B0">
        <w:t>any</w:t>
      </w:r>
      <w:r>
        <w:t xml:space="preserve"> </w:t>
      </w:r>
      <w:r w:rsidRPr="00B011B0">
        <w:t>SIB</w:t>
      </w:r>
      <w:r>
        <w:t xml:space="preserve"> </w:t>
      </w:r>
      <w:r w:rsidRPr="00B011B0">
        <w:t>funds</w:t>
      </w:r>
      <w:r>
        <w:t xml:space="preserve"> </w:t>
      </w:r>
      <w:r w:rsidRPr="00B011B0">
        <w:t>being</w:t>
      </w:r>
      <w:r>
        <w:t xml:space="preserve"> </w:t>
      </w:r>
      <w:r w:rsidRPr="00B011B0">
        <w:t>disbursed</w:t>
      </w:r>
      <w:r>
        <w:t xml:space="preserve"> </w:t>
      </w:r>
      <w:r w:rsidRPr="00B011B0">
        <w:t>for</w:t>
      </w:r>
      <w:r>
        <w:t xml:space="preserve"> </w:t>
      </w:r>
      <w:r w:rsidRPr="00B011B0">
        <w:t>construction,</w:t>
      </w:r>
      <w:r>
        <w:t xml:space="preserve"> </w:t>
      </w:r>
      <w:r w:rsidRPr="00B011B0">
        <w:t>excluding</w:t>
      </w:r>
      <w:r>
        <w:t xml:space="preserve"> </w:t>
      </w:r>
      <w:r w:rsidRPr="00B011B0">
        <w:t>activities</w:t>
      </w:r>
      <w:r>
        <w:t xml:space="preserve"> </w:t>
      </w:r>
      <w:r w:rsidRPr="00B011B0">
        <w:t>described</w:t>
      </w:r>
      <w:r>
        <w:t xml:space="preserve"> </w:t>
      </w:r>
      <w:r w:rsidRPr="00B011B0">
        <w:t>in</w:t>
      </w:r>
      <w:r>
        <w:t xml:space="preserve"> </w:t>
      </w:r>
      <w:r w:rsidRPr="00B011B0">
        <w:t>23</w:t>
      </w:r>
      <w:r>
        <w:t xml:space="preserve"> </w:t>
      </w:r>
      <w:r w:rsidRPr="00B011B0">
        <w:t>U</w:t>
      </w:r>
      <w:r w:rsidR="007D5947">
        <w:t>nited States Code (U</w:t>
      </w:r>
      <w:r w:rsidRPr="00B011B0">
        <w:t>SC</w:t>
      </w:r>
      <w:r w:rsidR="007D5947">
        <w:t>)</w:t>
      </w:r>
      <w:r>
        <w:t xml:space="preserve"> </w:t>
      </w:r>
      <w:r w:rsidRPr="00B011B0">
        <w:t>101(a)(4)(A)</w:t>
      </w:r>
      <w:r>
        <w:t xml:space="preserve"> </w:t>
      </w:r>
      <w:r w:rsidRPr="00B011B0">
        <w:t>(preliminary</w:t>
      </w:r>
      <w:r>
        <w:t xml:space="preserve"> </w:t>
      </w:r>
      <w:r w:rsidRPr="00B011B0">
        <w:t>engineering,</w:t>
      </w:r>
      <w:r>
        <w:t xml:space="preserve"> </w:t>
      </w:r>
      <w:r w:rsidRPr="00B011B0">
        <w:t>engineering,</w:t>
      </w:r>
      <w:r>
        <w:t xml:space="preserve"> </w:t>
      </w:r>
      <w:r w:rsidRPr="00B011B0">
        <w:t>and</w:t>
      </w:r>
      <w:r>
        <w:t xml:space="preserve"> </w:t>
      </w:r>
      <w:r w:rsidRPr="00B011B0">
        <w:t>other</w:t>
      </w:r>
      <w:r>
        <w:t xml:space="preserve"> </w:t>
      </w:r>
      <w:r w:rsidRPr="00B011B0">
        <w:t>design-related</w:t>
      </w:r>
      <w:r>
        <w:t xml:space="preserve"> </w:t>
      </w:r>
      <w:r w:rsidRPr="00B011B0">
        <w:t>work).</w:t>
      </w:r>
      <w:r>
        <w:t xml:space="preserve"> </w:t>
      </w:r>
      <w:r w:rsidRPr="00B011B0">
        <w:t>43</w:t>
      </w:r>
      <w:r>
        <w:t xml:space="preserve"> </w:t>
      </w:r>
      <w:r w:rsidRPr="00B011B0">
        <w:t>TAC</w:t>
      </w:r>
      <w:r>
        <w:t xml:space="preserve"> </w:t>
      </w:r>
      <w:r w:rsidRPr="00B011B0">
        <w:t>6.32(d)</w:t>
      </w:r>
      <w:r>
        <w:t xml:space="preserve"> </w:t>
      </w:r>
      <w:r w:rsidRPr="00B011B0">
        <w:t>and</w:t>
      </w:r>
      <w:r>
        <w:t xml:space="preserve"> </w:t>
      </w:r>
      <w:r w:rsidRPr="00B011B0">
        <w:t>43</w:t>
      </w:r>
      <w:r>
        <w:t xml:space="preserve"> </w:t>
      </w:r>
      <w:r w:rsidRPr="00B011B0">
        <w:t>TAC</w:t>
      </w:r>
      <w:r>
        <w:t xml:space="preserve"> </w:t>
      </w:r>
      <w:r w:rsidRPr="00B011B0">
        <w:t>6.41(c).</w:t>
      </w:r>
      <w:r>
        <w:t xml:space="preserve"> </w:t>
      </w:r>
      <w:r w:rsidRPr="00B011B0">
        <w:t>In</w:t>
      </w:r>
      <w:r>
        <w:t xml:space="preserve"> </w:t>
      </w:r>
      <w:r w:rsidRPr="00B011B0">
        <w:t>other</w:t>
      </w:r>
      <w:r>
        <w:t xml:space="preserve"> </w:t>
      </w:r>
      <w:r w:rsidRPr="00B011B0">
        <w:t>words,</w:t>
      </w:r>
      <w:r>
        <w:t xml:space="preserve"> </w:t>
      </w:r>
      <w:r w:rsidRPr="00B011B0">
        <w:t>TxDOT</w:t>
      </w:r>
      <w:r>
        <w:t xml:space="preserve"> </w:t>
      </w:r>
      <w:r w:rsidRPr="00B011B0">
        <w:t>may</w:t>
      </w:r>
      <w:r>
        <w:t xml:space="preserve"> </w:t>
      </w:r>
      <w:r w:rsidRPr="00B011B0">
        <w:t>approve</w:t>
      </w:r>
      <w:r>
        <w:t xml:space="preserve"> </w:t>
      </w:r>
      <w:r w:rsidRPr="00B011B0">
        <w:t>the</w:t>
      </w:r>
      <w:r>
        <w:t xml:space="preserve"> </w:t>
      </w:r>
      <w:r w:rsidRPr="00B011B0">
        <w:t>SIB</w:t>
      </w:r>
      <w:r>
        <w:t xml:space="preserve"> </w:t>
      </w:r>
      <w:r w:rsidRPr="00B011B0">
        <w:t>loan</w:t>
      </w:r>
      <w:r>
        <w:t xml:space="preserve"> </w:t>
      </w:r>
      <w:r w:rsidRPr="00B011B0">
        <w:t>and</w:t>
      </w:r>
      <w:r>
        <w:t xml:space="preserve"> </w:t>
      </w:r>
      <w:r w:rsidRPr="00B011B0">
        <w:t>execute</w:t>
      </w:r>
      <w:r>
        <w:t xml:space="preserve"> </w:t>
      </w:r>
      <w:r w:rsidRPr="00B011B0">
        <w:t>a</w:t>
      </w:r>
      <w:r>
        <w:t xml:space="preserve"> </w:t>
      </w:r>
      <w:r w:rsidRPr="00B011B0">
        <w:t>SIB</w:t>
      </w:r>
      <w:r>
        <w:t xml:space="preserve"> </w:t>
      </w:r>
      <w:r w:rsidRPr="00B011B0">
        <w:t>loan</w:t>
      </w:r>
      <w:r>
        <w:t xml:space="preserve"> </w:t>
      </w:r>
      <w:r w:rsidRPr="00B011B0">
        <w:t>agreement</w:t>
      </w:r>
      <w:r>
        <w:t xml:space="preserve"> </w:t>
      </w:r>
      <w:r w:rsidRPr="00B011B0">
        <w:t>prior</w:t>
      </w:r>
      <w:r>
        <w:t xml:space="preserve"> </w:t>
      </w:r>
      <w:r w:rsidRPr="00B011B0">
        <w:t>to</w:t>
      </w:r>
      <w:r>
        <w:t xml:space="preserve"> </w:t>
      </w:r>
      <w:r w:rsidRPr="00B011B0">
        <w:t>the</w:t>
      </w:r>
      <w:r>
        <w:t xml:space="preserve"> </w:t>
      </w:r>
      <w:r w:rsidRPr="00B011B0">
        <w:t>environmental</w:t>
      </w:r>
      <w:r>
        <w:t xml:space="preserve"> </w:t>
      </w:r>
      <w:r w:rsidRPr="00B011B0">
        <w:t>review</w:t>
      </w:r>
      <w:r>
        <w:t xml:space="preserve"> </w:t>
      </w:r>
      <w:r w:rsidRPr="00B011B0">
        <w:t>of</w:t>
      </w:r>
      <w:r>
        <w:t xml:space="preserve"> </w:t>
      </w:r>
      <w:r w:rsidRPr="00B011B0">
        <w:t>the</w:t>
      </w:r>
      <w:r>
        <w:t xml:space="preserve"> </w:t>
      </w:r>
      <w:r w:rsidRPr="00B011B0">
        <w:t>project,</w:t>
      </w:r>
      <w:r>
        <w:t xml:space="preserve"> </w:t>
      </w:r>
      <w:r w:rsidRPr="00B011B0">
        <w:t>but</w:t>
      </w:r>
      <w:r>
        <w:t xml:space="preserve"> </w:t>
      </w:r>
      <w:r w:rsidRPr="00B011B0">
        <w:t>will</w:t>
      </w:r>
      <w:r>
        <w:t xml:space="preserve"> </w:t>
      </w:r>
      <w:r w:rsidRPr="00B011B0">
        <w:t>not</w:t>
      </w:r>
      <w:r>
        <w:t xml:space="preserve"> </w:t>
      </w:r>
      <w:r w:rsidRPr="00B011B0">
        <w:t>disburse</w:t>
      </w:r>
      <w:r>
        <w:t xml:space="preserve"> </w:t>
      </w:r>
      <w:r w:rsidRPr="00B011B0">
        <w:t>funds</w:t>
      </w:r>
      <w:r>
        <w:t xml:space="preserve"> </w:t>
      </w:r>
      <w:r w:rsidRPr="00B011B0">
        <w:t>prior</w:t>
      </w:r>
      <w:r>
        <w:t xml:space="preserve"> </w:t>
      </w:r>
      <w:r w:rsidRPr="00B011B0">
        <w:t>to</w:t>
      </w:r>
      <w:r>
        <w:t xml:space="preserve"> </w:t>
      </w:r>
      <w:r w:rsidRPr="00B011B0">
        <w:t>completion</w:t>
      </w:r>
      <w:r>
        <w:t xml:space="preserve"> </w:t>
      </w:r>
      <w:r w:rsidRPr="00B011B0">
        <w:t>of</w:t>
      </w:r>
      <w:r>
        <w:t xml:space="preserve"> </w:t>
      </w:r>
      <w:r w:rsidRPr="00B011B0">
        <w:t>the</w:t>
      </w:r>
      <w:r>
        <w:t xml:space="preserve"> </w:t>
      </w:r>
      <w:r w:rsidRPr="00B011B0">
        <w:t>environmental</w:t>
      </w:r>
      <w:r>
        <w:t xml:space="preserve"> </w:t>
      </w:r>
      <w:r w:rsidRPr="00B011B0">
        <w:t>review,</w:t>
      </w:r>
      <w:r>
        <w:t xml:space="preserve"> </w:t>
      </w:r>
      <w:r w:rsidRPr="00B011B0">
        <w:t>except</w:t>
      </w:r>
      <w:r>
        <w:t xml:space="preserve"> </w:t>
      </w:r>
      <w:r w:rsidRPr="00B011B0">
        <w:t>for</w:t>
      </w:r>
      <w:r>
        <w:t xml:space="preserve"> </w:t>
      </w:r>
      <w:r w:rsidRPr="00B011B0">
        <w:t>items</w:t>
      </w:r>
      <w:r>
        <w:t xml:space="preserve"> </w:t>
      </w:r>
      <w:r w:rsidRPr="00B011B0">
        <w:t>described</w:t>
      </w:r>
      <w:r>
        <w:t xml:space="preserve"> </w:t>
      </w:r>
      <w:r w:rsidRPr="00B011B0">
        <w:t>at</w:t>
      </w:r>
      <w:r>
        <w:t xml:space="preserve"> </w:t>
      </w:r>
      <w:r w:rsidRPr="00B011B0">
        <w:t>23</w:t>
      </w:r>
      <w:r>
        <w:t xml:space="preserve"> </w:t>
      </w:r>
      <w:r w:rsidRPr="00B011B0">
        <w:t>USC</w:t>
      </w:r>
      <w:r>
        <w:t xml:space="preserve"> </w:t>
      </w:r>
      <w:r w:rsidRPr="00B011B0">
        <w:t>101(a)(4)(A).</w:t>
      </w:r>
      <w:r>
        <w:t xml:space="preserve"> </w:t>
      </w:r>
      <w:r w:rsidRPr="00B011B0">
        <w:t>By</w:t>
      </w:r>
      <w:r>
        <w:t xml:space="preserve"> </w:t>
      </w:r>
      <w:r w:rsidRPr="00B011B0">
        <w:t>allowing</w:t>
      </w:r>
      <w:r>
        <w:t xml:space="preserve"> </w:t>
      </w:r>
      <w:r w:rsidRPr="00B011B0">
        <w:t>a</w:t>
      </w:r>
      <w:r>
        <w:t xml:space="preserve"> </w:t>
      </w:r>
      <w:r w:rsidRPr="00B011B0">
        <w:t>SIB</w:t>
      </w:r>
      <w:r>
        <w:t xml:space="preserve"> </w:t>
      </w:r>
      <w:r w:rsidRPr="00B011B0">
        <w:t>loan</w:t>
      </w:r>
      <w:r>
        <w:t xml:space="preserve"> </w:t>
      </w:r>
      <w:r w:rsidRPr="00B011B0">
        <w:t>to</w:t>
      </w:r>
      <w:r>
        <w:t xml:space="preserve"> </w:t>
      </w:r>
      <w:r w:rsidRPr="00B011B0">
        <w:t>be</w:t>
      </w:r>
      <w:r>
        <w:t xml:space="preserve"> </w:t>
      </w:r>
      <w:r w:rsidRPr="00B011B0">
        <w:t>approved</w:t>
      </w:r>
      <w:r>
        <w:t xml:space="preserve"> </w:t>
      </w:r>
      <w:r w:rsidRPr="00B011B0">
        <w:t>prior</w:t>
      </w:r>
      <w:r>
        <w:t xml:space="preserve"> </w:t>
      </w:r>
      <w:r w:rsidRPr="00B011B0">
        <w:t>to</w:t>
      </w:r>
      <w:r>
        <w:t xml:space="preserve"> </w:t>
      </w:r>
      <w:r w:rsidRPr="00B011B0">
        <w:t>environmental</w:t>
      </w:r>
      <w:r>
        <w:t xml:space="preserve"> </w:t>
      </w:r>
      <w:r w:rsidRPr="00B011B0">
        <w:t>review</w:t>
      </w:r>
      <w:r>
        <w:t xml:space="preserve"> </w:t>
      </w:r>
      <w:r w:rsidRPr="00B011B0">
        <w:t>of</w:t>
      </w:r>
      <w:r>
        <w:t xml:space="preserve"> </w:t>
      </w:r>
      <w:r w:rsidRPr="00B011B0">
        <w:t>the</w:t>
      </w:r>
      <w:r>
        <w:t xml:space="preserve"> </w:t>
      </w:r>
      <w:r w:rsidRPr="00B011B0">
        <w:t>project,</w:t>
      </w:r>
      <w:r>
        <w:t xml:space="preserve"> </w:t>
      </w:r>
      <w:r w:rsidRPr="00B011B0">
        <w:t>TxDOT’s</w:t>
      </w:r>
      <w:r>
        <w:t xml:space="preserve"> </w:t>
      </w:r>
      <w:r w:rsidRPr="00B011B0">
        <w:t>SIB</w:t>
      </w:r>
      <w:r>
        <w:t xml:space="preserve"> </w:t>
      </w:r>
      <w:r w:rsidRPr="00B011B0">
        <w:t>loan</w:t>
      </w:r>
      <w:r>
        <w:t xml:space="preserve"> </w:t>
      </w:r>
      <w:r w:rsidRPr="00B011B0">
        <w:t>rules</w:t>
      </w:r>
      <w:r>
        <w:t xml:space="preserve"> </w:t>
      </w:r>
      <w:r w:rsidRPr="00B011B0">
        <w:t>accommodate</w:t>
      </w:r>
      <w:r>
        <w:t xml:space="preserve"> </w:t>
      </w:r>
      <w:r w:rsidRPr="00B011B0">
        <w:t>those</w:t>
      </w:r>
      <w:r>
        <w:t xml:space="preserve"> </w:t>
      </w:r>
      <w:r w:rsidRPr="00B011B0">
        <w:t>SIB</w:t>
      </w:r>
      <w:r>
        <w:t xml:space="preserve"> </w:t>
      </w:r>
      <w:r w:rsidRPr="00B011B0">
        <w:t>loan</w:t>
      </w:r>
      <w:r>
        <w:t xml:space="preserve"> </w:t>
      </w:r>
      <w:r w:rsidRPr="00B011B0">
        <w:t>applicants</w:t>
      </w:r>
      <w:r>
        <w:t xml:space="preserve"> </w:t>
      </w:r>
      <w:r w:rsidRPr="00B011B0">
        <w:t>who</w:t>
      </w:r>
      <w:r>
        <w:t xml:space="preserve"> </w:t>
      </w:r>
      <w:r w:rsidRPr="00B011B0">
        <w:t>seek</w:t>
      </w:r>
      <w:r>
        <w:t xml:space="preserve"> </w:t>
      </w:r>
      <w:r w:rsidRPr="00B011B0">
        <w:t>to</w:t>
      </w:r>
      <w:r>
        <w:t xml:space="preserve"> </w:t>
      </w:r>
      <w:r w:rsidRPr="00B011B0">
        <w:t>use</w:t>
      </w:r>
      <w:r>
        <w:t xml:space="preserve"> </w:t>
      </w:r>
      <w:r w:rsidRPr="00B011B0">
        <w:t>SIB</w:t>
      </w:r>
      <w:r>
        <w:t xml:space="preserve"> </w:t>
      </w:r>
      <w:r w:rsidRPr="00B011B0">
        <w:t>funds</w:t>
      </w:r>
      <w:r>
        <w:t xml:space="preserve"> </w:t>
      </w:r>
      <w:r w:rsidRPr="00B011B0">
        <w:t>to</w:t>
      </w:r>
      <w:r>
        <w:t xml:space="preserve"> </w:t>
      </w:r>
      <w:r w:rsidRPr="00B011B0">
        <w:t>complete</w:t>
      </w:r>
      <w:r>
        <w:t xml:space="preserve"> </w:t>
      </w:r>
      <w:r w:rsidRPr="00B011B0">
        <w:t>the</w:t>
      </w:r>
      <w:r>
        <w:t xml:space="preserve"> </w:t>
      </w:r>
      <w:r w:rsidRPr="00B011B0">
        <w:t>needed</w:t>
      </w:r>
      <w:r>
        <w:t xml:space="preserve"> </w:t>
      </w:r>
      <w:r w:rsidRPr="00B011B0">
        <w:t>environmental</w:t>
      </w:r>
      <w:r>
        <w:t xml:space="preserve"> </w:t>
      </w:r>
      <w:r w:rsidRPr="00B011B0">
        <w:t>studies</w:t>
      </w:r>
      <w:r>
        <w:t xml:space="preserve"> </w:t>
      </w:r>
      <w:r w:rsidRPr="00B011B0">
        <w:t>for</w:t>
      </w:r>
      <w:r>
        <w:t xml:space="preserve"> </w:t>
      </w:r>
      <w:r w:rsidRPr="00B011B0">
        <w:t>the</w:t>
      </w:r>
      <w:r>
        <w:t xml:space="preserve"> </w:t>
      </w:r>
      <w:r w:rsidRPr="00B011B0">
        <w:t>project.</w:t>
      </w:r>
    </w:p>
    <w:p w14:paraId="6FA243EA" w14:textId="77777777" w:rsidR="00BC0E75" w:rsidRPr="00B37E1E" w:rsidRDefault="00BC0E75" w:rsidP="00BC0E75">
      <w:pPr>
        <w:pStyle w:val="Heading2"/>
      </w:pPr>
      <w:r w:rsidRPr="00B37E1E">
        <w:t>Question</w:t>
      </w:r>
      <w:r>
        <w:t xml:space="preserve"> 5</w:t>
      </w:r>
      <w:r w:rsidRPr="00B37E1E">
        <w:t>: What environmental information is required to be provided in an application for a SIB loan?</w:t>
      </w:r>
    </w:p>
    <w:p w14:paraId="3F144CC9" w14:textId="5D94F7CC" w:rsidR="00BC0E75" w:rsidRPr="00B011B0" w:rsidRDefault="00BC0E75" w:rsidP="007015D2">
      <w:pPr>
        <w:ind w:left="1350" w:hanging="1350"/>
      </w:pPr>
      <w:r w:rsidRPr="00B011B0">
        <w:t>A</w:t>
      </w:r>
      <w:r>
        <w:t>nswer</w:t>
      </w:r>
      <w:r w:rsidR="007015D2">
        <w:t xml:space="preserve"> 5</w:t>
      </w:r>
      <w:r w:rsidRPr="00B011B0">
        <w:t>:</w:t>
      </w:r>
      <w:r w:rsidR="007015D2">
        <w:t xml:space="preserve"> </w:t>
      </w:r>
      <w:r w:rsidRPr="00B011B0">
        <w:t>The</w:t>
      </w:r>
      <w:r>
        <w:t xml:space="preserve"> </w:t>
      </w:r>
      <w:r w:rsidRPr="00B011B0">
        <w:t>application</w:t>
      </w:r>
      <w:r>
        <w:t xml:space="preserve"> </w:t>
      </w:r>
      <w:r w:rsidRPr="00B011B0">
        <w:t>must</w:t>
      </w:r>
      <w:r>
        <w:t xml:space="preserve"> </w:t>
      </w:r>
      <w:r w:rsidRPr="00B011B0">
        <w:t>include</w:t>
      </w:r>
      <w:r>
        <w:t xml:space="preserve"> </w:t>
      </w:r>
      <w:r w:rsidRPr="00B011B0">
        <w:t>a</w:t>
      </w:r>
      <w:r>
        <w:t xml:space="preserve"> </w:t>
      </w:r>
      <w:r w:rsidRPr="00B011B0">
        <w:t>binding</w:t>
      </w:r>
      <w:r>
        <w:t xml:space="preserve"> </w:t>
      </w:r>
      <w:r w:rsidRPr="00B011B0">
        <w:t>commitment</w:t>
      </w:r>
      <w:r>
        <w:t xml:space="preserve"> </w:t>
      </w:r>
      <w:r w:rsidRPr="00B011B0">
        <w:t>that</w:t>
      </w:r>
      <w:r>
        <w:t xml:space="preserve"> </w:t>
      </w:r>
      <w:r w:rsidRPr="00B011B0">
        <w:t>the</w:t>
      </w:r>
      <w:r>
        <w:t xml:space="preserve"> </w:t>
      </w:r>
      <w:r w:rsidRPr="00B011B0">
        <w:t>environmental</w:t>
      </w:r>
      <w:r>
        <w:t xml:space="preserve"> </w:t>
      </w:r>
      <w:r w:rsidRPr="00B011B0">
        <w:t>consequences</w:t>
      </w:r>
      <w:r>
        <w:t xml:space="preserve"> </w:t>
      </w:r>
      <w:r w:rsidRPr="00B011B0">
        <w:t>of</w:t>
      </w:r>
      <w:r>
        <w:t xml:space="preserve"> </w:t>
      </w:r>
      <w:r w:rsidRPr="00B011B0">
        <w:t>the</w:t>
      </w:r>
      <w:r>
        <w:t xml:space="preserve"> </w:t>
      </w:r>
      <w:r w:rsidRPr="00B011B0">
        <w:t>proposed</w:t>
      </w:r>
      <w:r>
        <w:t xml:space="preserve"> </w:t>
      </w:r>
      <w:r w:rsidRPr="00B011B0">
        <w:t>project</w:t>
      </w:r>
      <w:r>
        <w:t xml:space="preserve"> </w:t>
      </w:r>
      <w:r w:rsidRPr="00B011B0">
        <w:t>will</w:t>
      </w:r>
      <w:r>
        <w:t xml:space="preserve"> </w:t>
      </w:r>
      <w:r w:rsidRPr="00B011B0">
        <w:t>be</w:t>
      </w:r>
      <w:r>
        <w:t xml:space="preserve"> </w:t>
      </w:r>
      <w:r w:rsidRPr="00B011B0">
        <w:t>fully</w:t>
      </w:r>
      <w:r>
        <w:t xml:space="preserve"> </w:t>
      </w:r>
      <w:r w:rsidRPr="00B011B0">
        <w:t>considered,</w:t>
      </w:r>
      <w:r>
        <w:t xml:space="preserve"> </w:t>
      </w:r>
      <w:r w:rsidRPr="00B011B0">
        <w:t>and</w:t>
      </w:r>
      <w:r>
        <w:t xml:space="preserve"> </w:t>
      </w:r>
      <w:r w:rsidRPr="00B011B0">
        <w:t>that</w:t>
      </w:r>
      <w:r>
        <w:t xml:space="preserve"> </w:t>
      </w:r>
      <w:r w:rsidRPr="00B011B0">
        <w:t>the</w:t>
      </w:r>
      <w:r>
        <w:t xml:space="preserve"> </w:t>
      </w:r>
      <w:r w:rsidRPr="00B011B0">
        <w:t>proposed</w:t>
      </w:r>
      <w:r>
        <w:t xml:space="preserve"> </w:t>
      </w:r>
      <w:r w:rsidRPr="00B011B0">
        <w:t>project</w:t>
      </w:r>
      <w:r>
        <w:t xml:space="preserve"> </w:t>
      </w:r>
      <w:r w:rsidRPr="00B011B0">
        <w:t>will</w:t>
      </w:r>
      <w:r>
        <w:t xml:space="preserve"> </w:t>
      </w:r>
      <w:r w:rsidRPr="00B011B0">
        <w:t>comply</w:t>
      </w:r>
      <w:r>
        <w:t xml:space="preserve"> </w:t>
      </w:r>
      <w:r w:rsidRPr="00B011B0">
        <w:t>with</w:t>
      </w:r>
      <w:r>
        <w:t xml:space="preserve"> </w:t>
      </w:r>
      <w:r w:rsidRPr="00B011B0">
        <w:t>all</w:t>
      </w:r>
      <w:r>
        <w:t xml:space="preserve"> </w:t>
      </w:r>
      <w:r w:rsidRPr="00B011B0">
        <w:t>applicable</w:t>
      </w:r>
      <w:r>
        <w:t xml:space="preserve"> </w:t>
      </w:r>
      <w:r w:rsidRPr="00B011B0">
        <w:t>local,</w:t>
      </w:r>
      <w:r>
        <w:t xml:space="preserve"> </w:t>
      </w:r>
      <w:r w:rsidRPr="00B011B0">
        <w:t>state,</w:t>
      </w:r>
      <w:r>
        <w:t xml:space="preserve"> </w:t>
      </w:r>
      <w:r w:rsidRPr="00B011B0">
        <w:t>and</w:t>
      </w:r>
      <w:r>
        <w:t xml:space="preserve"> </w:t>
      </w:r>
      <w:r w:rsidRPr="00B011B0">
        <w:t>federal</w:t>
      </w:r>
      <w:r>
        <w:t xml:space="preserve"> </w:t>
      </w:r>
      <w:r w:rsidRPr="00B011B0">
        <w:t>environmental</w:t>
      </w:r>
      <w:r>
        <w:t xml:space="preserve"> </w:t>
      </w:r>
      <w:r w:rsidRPr="00B011B0">
        <w:t>laws,</w:t>
      </w:r>
      <w:r>
        <w:t xml:space="preserve"> </w:t>
      </w:r>
      <w:r w:rsidRPr="00B011B0">
        <w:t>regulations,</w:t>
      </w:r>
      <w:r>
        <w:t xml:space="preserve"> </w:t>
      </w:r>
      <w:r w:rsidRPr="00B011B0">
        <w:t>and</w:t>
      </w:r>
      <w:r>
        <w:t xml:space="preserve"> </w:t>
      </w:r>
      <w:r w:rsidRPr="00B011B0">
        <w:t>requirements.</w:t>
      </w:r>
      <w:r>
        <w:t xml:space="preserve"> </w:t>
      </w:r>
      <w:r w:rsidRPr="00B011B0">
        <w:t>43</w:t>
      </w:r>
      <w:r>
        <w:t xml:space="preserve"> </w:t>
      </w:r>
      <w:r w:rsidRPr="00B011B0">
        <w:t>TAC</w:t>
      </w:r>
      <w:r>
        <w:t xml:space="preserve"> </w:t>
      </w:r>
      <w:r w:rsidRPr="00B011B0">
        <w:t>6.23(a)(7).</w:t>
      </w:r>
      <w:r>
        <w:t xml:space="preserve"> </w:t>
      </w:r>
      <w:r w:rsidRPr="00B011B0">
        <w:lastRenderedPageBreak/>
        <w:t>Additionally,</w:t>
      </w:r>
      <w:r>
        <w:t xml:space="preserve"> </w:t>
      </w:r>
      <w:r w:rsidRPr="00B011B0">
        <w:t>the</w:t>
      </w:r>
      <w:r>
        <w:t xml:space="preserve"> </w:t>
      </w:r>
      <w:r w:rsidRPr="00B011B0">
        <w:t>application</w:t>
      </w:r>
      <w:r>
        <w:t xml:space="preserve"> </w:t>
      </w:r>
      <w:r w:rsidRPr="00B011B0">
        <w:t>must</w:t>
      </w:r>
      <w:r>
        <w:t xml:space="preserve"> </w:t>
      </w:r>
      <w:r w:rsidRPr="00B011B0">
        <w:t>include</w:t>
      </w:r>
      <w:r>
        <w:t xml:space="preserve"> </w:t>
      </w:r>
      <w:r w:rsidRPr="00B011B0">
        <w:t>an</w:t>
      </w:r>
      <w:r>
        <w:t xml:space="preserve"> </w:t>
      </w:r>
      <w:r w:rsidRPr="00B011B0">
        <w:t>explanation</w:t>
      </w:r>
      <w:r>
        <w:t xml:space="preserve"> </w:t>
      </w:r>
      <w:r w:rsidRPr="00B011B0">
        <w:t>of</w:t>
      </w:r>
      <w:r>
        <w:t xml:space="preserve"> </w:t>
      </w:r>
      <w:r w:rsidRPr="00B011B0">
        <w:t>the</w:t>
      </w:r>
      <w:r>
        <w:t xml:space="preserve"> </w:t>
      </w:r>
      <w:r w:rsidRPr="00B011B0">
        <w:t>status</w:t>
      </w:r>
      <w:r>
        <w:t xml:space="preserve"> </w:t>
      </w:r>
      <w:r w:rsidRPr="00B011B0">
        <w:t>of</w:t>
      </w:r>
      <w:r>
        <w:t xml:space="preserve"> </w:t>
      </w:r>
      <w:r w:rsidRPr="00B011B0">
        <w:t>obtaining</w:t>
      </w:r>
      <w:r>
        <w:t xml:space="preserve"> </w:t>
      </w:r>
      <w:r w:rsidRPr="00B011B0">
        <w:t>an</w:t>
      </w:r>
      <w:r>
        <w:t xml:space="preserve"> </w:t>
      </w:r>
      <w:r w:rsidRPr="00B011B0">
        <w:t>environmental</w:t>
      </w:r>
      <w:r>
        <w:t xml:space="preserve"> </w:t>
      </w:r>
      <w:r w:rsidRPr="00B011B0">
        <w:t>approval</w:t>
      </w:r>
      <w:r>
        <w:t xml:space="preserve"> </w:t>
      </w:r>
      <w:r w:rsidRPr="00B011B0">
        <w:t>under</w:t>
      </w:r>
      <w:r>
        <w:t xml:space="preserve"> </w:t>
      </w:r>
      <w:r w:rsidRPr="00B011B0">
        <w:t>Chapter</w:t>
      </w:r>
      <w:r>
        <w:t xml:space="preserve"> </w:t>
      </w:r>
      <w:r w:rsidRPr="00B011B0">
        <w:t>2</w:t>
      </w:r>
      <w:r>
        <w:t xml:space="preserve"> </w:t>
      </w:r>
      <w:r w:rsidRPr="00B011B0">
        <w:t>and</w:t>
      </w:r>
      <w:r>
        <w:t xml:space="preserve"> </w:t>
      </w:r>
      <w:r w:rsidRPr="00B011B0">
        <w:t>of</w:t>
      </w:r>
      <w:r>
        <w:t xml:space="preserve"> </w:t>
      </w:r>
      <w:r w:rsidRPr="00B011B0">
        <w:t>obtaining</w:t>
      </w:r>
      <w:r>
        <w:t xml:space="preserve"> </w:t>
      </w:r>
      <w:r w:rsidRPr="00B011B0">
        <w:t>any</w:t>
      </w:r>
      <w:r>
        <w:t xml:space="preserve"> </w:t>
      </w:r>
      <w:r w:rsidRPr="00B011B0">
        <w:t>other</w:t>
      </w:r>
      <w:r>
        <w:t xml:space="preserve"> </w:t>
      </w:r>
      <w:r w:rsidRPr="00B011B0">
        <w:t>required</w:t>
      </w:r>
      <w:r>
        <w:t xml:space="preserve"> </w:t>
      </w:r>
      <w:r w:rsidRPr="00B011B0">
        <w:t>environmental</w:t>
      </w:r>
      <w:r>
        <w:t xml:space="preserve"> </w:t>
      </w:r>
      <w:r w:rsidRPr="00B011B0">
        <w:t>permits.</w:t>
      </w:r>
      <w:r>
        <w:t xml:space="preserve"> </w:t>
      </w:r>
      <w:r w:rsidRPr="00B011B0">
        <w:t>43</w:t>
      </w:r>
      <w:r>
        <w:t xml:space="preserve"> </w:t>
      </w:r>
      <w:r w:rsidRPr="00B011B0">
        <w:t>TAC</w:t>
      </w:r>
      <w:r>
        <w:t xml:space="preserve"> </w:t>
      </w:r>
      <w:r w:rsidRPr="00B011B0">
        <w:t>6.23(b)(3)(B).</w:t>
      </w:r>
    </w:p>
    <w:p w14:paraId="08D2A0B3" w14:textId="77777777" w:rsidR="00BC0E75" w:rsidRPr="00B37E1E" w:rsidRDefault="00BC0E75" w:rsidP="00BC0E75">
      <w:pPr>
        <w:pStyle w:val="Heading2"/>
      </w:pPr>
      <w:r w:rsidRPr="00B37E1E">
        <w:t>Question</w:t>
      </w:r>
      <w:r>
        <w:t xml:space="preserve"> 6</w:t>
      </w:r>
      <w:r w:rsidRPr="00B37E1E">
        <w:t>: Who is responsible for providing any studies, documentation, and information needed to complete the environmental review of the project?</w:t>
      </w:r>
    </w:p>
    <w:p w14:paraId="136BB92A" w14:textId="28B0A9D7" w:rsidR="00BC0E75" w:rsidRPr="00B011B0" w:rsidRDefault="00BC0E75" w:rsidP="007015D2">
      <w:pPr>
        <w:ind w:left="1350" w:hanging="1350"/>
      </w:pPr>
      <w:r>
        <w:t>Answer</w:t>
      </w:r>
      <w:r w:rsidR="007015D2">
        <w:t xml:space="preserve"> 6</w:t>
      </w:r>
      <w:r w:rsidRPr="00B011B0">
        <w:t>:</w:t>
      </w:r>
      <w:r w:rsidR="007015D2">
        <w:t xml:space="preserve"> </w:t>
      </w:r>
      <w:r w:rsidRPr="00B011B0">
        <w:t>If</w:t>
      </w:r>
      <w:r>
        <w:t xml:space="preserve"> </w:t>
      </w:r>
      <w:r w:rsidRPr="00B011B0">
        <w:t>the</w:t>
      </w:r>
      <w:r>
        <w:t xml:space="preserve"> </w:t>
      </w:r>
      <w:r w:rsidRPr="00B011B0">
        <w:t>project</w:t>
      </w:r>
      <w:r>
        <w:t xml:space="preserve"> </w:t>
      </w:r>
      <w:r w:rsidRPr="00B011B0">
        <w:t>is</w:t>
      </w:r>
      <w:r>
        <w:t xml:space="preserve"> </w:t>
      </w:r>
      <w:r w:rsidRPr="00B011B0">
        <w:t>subject</w:t>
      </w:r>
      <w:r>
        <w:t xml:space="preserve"> </w:t>
      </w:r>
      <w:r w:rsidRPr="00B011B0">
        <w:t>to</w:t>
      </w:r>
      <w:r>
        <w:t xml:space="preserve"> </w:t>
      </w:r>
      <w:r w:rsidRPr="00B011B0">
        <w:t>TxDOT’s</w:t>
      </w:r>
      <w:r>
        <w:t xml:space="preserve"> </w:t>
      </w:r>
      <w:r w:rsidRPr="00B011B0">
        <w:t>Chapter</w:t>
      </w:r>
      <w:r>
        <w:t xml:space="preserve"> </w:t>
      </w:r>
      <w:r w:rsidRPr="00B011B0">
        <w:t>2</w:t>
      </w:r>
      <w:r>
        <w:t xml:space="preserve"> </w:t>
      </w:r>
      <w:r w:rsidRPr="00B011B0">
        <w:t>environmental</w:t>
      </w:r>
      <w:r>
        <w:t xml:space="preserve"> </w:t>
      </w:r>
      <w:r w:rsidRPr="00B011B0">
        <w:t>review</w:t>
      </w:r>
      <w:r>
        <w:t xml:space="preserve"> </w:t>
      </w:r>
      <w:r w:rsidRPr="00B011B0">
        <w:t>process,</w:t>
      </w:r>
      <w:r>
        <w:t xml:space="preserve"> </w:t>
      </w:r>
      <w:r w:rsidRPr="00B011B0">
        <w:t>then</w:t>
      </w:r>
      <w:r>
        <w:t xml:space="preserve"> </w:t>
      </w:r>
      <w:r w:rsidRPr="00B011B0">
        <w:t>the</w:t>
      </w:r>
      <w:r>
        <w:t xml:space="preserve"> </w:t>
      </w:r>
      <w:r w:rsidRPr="00B011B0">
        <w:t>SIB</w:t>
      </w:r>
      <w:r>
        <w:t xml:space="preserve"> </w:t>
      </w:r>
      <w:r w:rsidRPr="00B011B0">
        <w:t>loan</w:t>
      </w:r>
      <w:r>
        <w:t xml:space="preserve"> </w:t>
      </w:r>
      <w:r w:rsidRPr="00B011B0">
        <w:t>applicant</w:t>
      </w:r>
      <w:r>
        <w:t xml:space="preserve"> </w:t>
      </w:r>
      <w:r w:rsidRPr="00B011B0">
        <w:t>is</w:t>
      </w:r>
      <w:r>
        <w:t xml:space="preserve"> </w:t>
      </w:r>
      <w:r w:rsidRPr="00B011B0">
        <w:t>responsible</w:t>
      </w:r>
      <w:r>
        <w:t xml:space="preserve"> </w:t>
      </w:r>
      <w:r w:rsidRPr="00B011B0">
        <w:t>for</w:t>
      </w:r>
      <w:r>
        <w:t xml:space="preserve"> </w:t>
      </w:r>
      <w:r w:rsidRPr="00B011B0">
        <w:t>providing</w:t>
      </w:r>
      <w:r>
        <w:t xml:space="preserve"> </w:t>
      </w:r>
      <w:r w:rsidRPr="00B011B0">
        <w:t>any</w:t>
      </w:r>
      <w:r>
        <w:t xml:space="preserve"> </w:t>
      </w:r>
      <w:r w:rsidRPr="00B011B0">
        <w:t>studies,</w:t>
      </w:r>
      <w:r>
        <w:t xml:space="preserve"> </w:t>
      </w:r>
      <w:r w:rsidRPr="00B011B0">
        <w:t>documentation,</w:t>
      </w:r>
      <w:r>
        <w:t xml:space="preserve"> </w:t>
      </w:r>
      <w:r w:rsidRPr="00B011B0">
        <w:t>and</w:t>
      </w:r>
      <w:r>
        <w:t xml:space="preserve"> </w:t>
      </w:r>
      <w:r w:rsidRPr="00B011B0">
        <w:t>information</w:t>
      </w:r>
      <w:r>
        <w:t xml:space="preserve"> </w:t>
      </w:r>
      <w:r w:rsidRPr="00B011B0">
        <w:t>needed</w:t>
      </w:r>
      <w:r>
        <w:t xml:space="preserve"> </w:t>
      </w:r>
      <w:r w:rsidRPr="00B011B0">
        <w:t>to</w:t>
      </w:r>
      <w:r>
        <w:t xml:space="preserve"> </w:t>
      </w:r>
      <w:r w:rsidRPr="00B011B0">
        <w:t>complete</w:t>
      </w:r>
      <w:r>
        <w:t xml:space="preserve"> </w:t>
      </w:r>
      <w:r w:rsidRPr="00B011B0">
        <w:t>the</w:t>
      </w:r>
      <w:r>
        <w:t xml:space="preserve"> </w:t>
      </w:r>
      <w:r w:rsidRPr="00B011B0">
        <w:t>environmental</w:t>
      </w:r>
      <w:r>
        <w:t xml:space="preserve"> </w:t>
      </w:r>
      <w:r w:rsidRPr="00B011B0">
        <w:t>review,</w:t>
      </w:r>
      <w:r>
        <w:t xml:space="preserve"> </w:t>
      </w:r>
      <w:r w:rsidRPr="00B011B0">
        <w:t>unless</w:t>
      </w:r>
      <w:r>
        <w:t xml:space="preserve"> </w:t>
      </w:r>
      <w:r w:rsidRPr="00B011B0">
        <w:t>TxDOT</w:t>
      </w:r>
      <w:r>
        <w:t xml:space="preserve"> </w:t>
      </w:r>
      <w:r w:rsidRPr="00B011B0">
        <w:t>agrees</w:t>
      </w:r>
      <w:r>
        <w:t xml:space="preserve"> </w:t>
      </w:r>
      <w:r w:rsidRPr="00B011B0">
        <w:t>otherwise.</w:t>
      </w:r>
      <w:r>
        <w:t xml:space="preserve"> </w:t>
      </w:r>
      <w:r w:rsidRPr="00B011B0">
        <w:t>43</w:t>
      </w:r>
      <w:r>
        <w:t xml:space="preserve"> </w:t>
      </w:r>
      <w:r w:rsidRPr="00B011B0">
        <w:t>TAC</w:t>
      </w:r>
      <w:r>
        <w:t xml:space="preserve"> </w:t>
      </w:r>
      <w:r w:rsidRPr="00B011B0">
        <w:t>6.32(d).</w:t>
      </w:r>
    </w:p>
    <w:p w14:paraId="26AB3456" w14:textId="77777777" w:rsidR="00BC0E75" w:rsidRPr="0081054D" w:rsidRDefault="00BC0E75" w:rsidP="00BC0E75">
      <w:pPr>
        <w:rPr>
          <w:b/>
        </w:rPr>
      </w:pPr>
      <w:r w:rsidRPr="00B10B4D">
        <w:rPr>
          <w:rStyle w:val="Heading2Char"/>
        </w:rPr>
        <w:t>Question</w:t>
      </w:r>
      <w:r>
        <w:rPr>
          <w:rStyle w:val="Heading2Char"/>
        </w:rPr>
        <w:t xml:space="preserve"> 7</w:t>
      </w:r>
      <w:r w:rsidRPr="00B10B4D">
        <w:rPr>
          <w:rStyle w:val="Heading2Char"/>
        </w:rPr>
        <w:t>: How will TxDOT’s Project Finance, Debt and Strategic Contracts Division confirm the environmental review status of the project as it processes the SIB loan application?</w:t>
      </w:r>
    </w:p>
    <w:p w14:paraId="110383F0" w14:textId="377FD0EA" w:rsidR="00BC0E75" w:rsidRPr="00B011B0" w:rsidRDefault="00BC0E75" w:rsidP="007015D2">
      <w:pPr>
        <w:ind w:left="1350" w:hanging="1350"/>
      </w:pPr>
      <w:r w:rsidRPr="00B011B0">
        <w:t>A</w:t>
      </w:r>
      <w:r>
        <w:t>nswer</w:t>
      </w:r>
      <w:r w:rsidR="007015D2">
        <w:t xml:space="preserve"> 7</w:t>
      </w:r>
      <w:r w:rsidRPr="00B011B0">
        <w:t>:</w:t>
      </w:r>
      <w:r w:rsidR="007015D2">
        <w:t xml:space="preserve"> </w:t>
      </w:r>
      <w:r w:rsidRPr="00B011B0">
        <w:t>Prior</w:t>
      </w:r>
      <w:r>
        <w:t xml:space="preserve"> </w:t>
      </w:r>
      <w:r w:rsidRPr="00B011B0">
        <w:t>to</w:t>
      </w:r>
      <w:r>
        <w:t xml:space="preserve"> </w:t>
      </w:r>
      <w:r w:rsidRPr="00B011B0">
        <w:t>seeking</w:t>
      </w:r>
      <w:r>
        <w:t xml:space="preserve"> </w:t>
      </w:r>
      <w:r w:rsidRPr="00B011B0">
        <w:t>a</w:t>
      </w:r>
      <w:r>
        <w:t xml:space="preserve"> </w:t>
      </w:r>
      <w:r w:rsidRPr="00B011B0">
        <w:t>Texas</w:t>
      </w:r>
      <w:r>
        <w:t xml:space="preserve"> </w:t>
      </w:r>
      <w:r w:rsidRPr="00B011B0">
        <w:t>Transportation</w:t>
      </w:r>
      <w:r>
        <w:t xml:space="preserve"> </w:t>
      </w:r>
      <w:r w:rsidRPr="00B011B0">
        <w:t>Commission</w:t>
      </w:r>
      <w:r>
        <w:t xml:space="preserve"> </w:t>
      </w:r>
      <w:r w:rsidRPr="00B011B0">
        <w:t>minute</w:t>
      </w:r>
      <w:r>
        <w:t xml:space="preserve"> </w:t>
      </w:r>
      <w:r w:rsidRPr="00B011B0">
        <w:t>order</w:t>
      </w:r>
      <w:r>
        <w:t xml:space="preserve"> </w:t>
      </w:r>
      <w:r w:rsidRPr="00B011B0">
        <w:t>approving</w:t>
      </w:r>
      <w:r>
        <w:t xml:space="preserve"> </w:t>
      </w:r>
      <w:r w:rsidRPr="00B011B0">
        <w:t>the</w:t>
      </w:r>
      <w:r>
        <w:t xml:space="preserve"> </w:t>
      </w:r>
      <w:r w:rsidRPr="00B011B0">
        <w:t>SIB</w:t>
      </w:r>
      <w:r>
        <w:t xml:space="preserve"> </w:t>
      </w:r>
      <w:r w:rsidRPr="00B011B0">
        <w:t>loan</w:t>
      </w:r>
      <w:r>
        <w:t xml:space="preserve"> </w:t>
      </w:r>
      <w:r w:rsidRPr="00B011B0">
        <w:t>application,</w:t>
      </w:r>
      <w:r>
        <w:t xml:space="preserve"> </w:t>
      </w:r>
      <w:r w:rsidRPr="00B011B0">
        <w:t>TxDOT’s</w:t>
      </w:r>
      <w:r>
        <w:t xml:space="preserve"> </w:t>
      </w:r>
      <w:r w:rsidRPr="00B011B0">
        <w:t>Project</w:t>
      </w:r>
      <w:r>
        <w:t xml:space="preserve"> </w:t>
      </w:r>
      <w:r w:rsidRPr="00B011B0">
        <w:t>Finance,</w:t>
      </w:r>
      <w:r>
        <w:t xml:space="preserve"> </w:t>
      </w:r>
      <w:r w:rsidRPr="00B011B0">
        <w:t>Debt</w:t>
      </w:r>
      <w:r>
        <w:t xml:space="preserve"> </w:t>
      </w:r>
      <w:r w:rsidRPr="00B011B0">
        <w:t>and</w:t>
      </w:r>
      <w:r>
        <w:t xml:space="preserve"> </w:t>
      </w:r>
      <w:r w:rsidRPr="00B011B0">
        <w:t>Strategic</w:t>
      </w:r>
      <w:r>
        <w:t xml:space="preserve"> </w:t>
      </w:r>
      <w:r w:rsidRPr="00B011B0">
        <w:t>Contracts</w:t>
      </w:r>
      <w:r>
        <w:t xml:space="preserve"> </w:t>
      </w:r>
      <w:r w:rsidRPr="00B011B0">
        <w:t>Division</w:t>
      </w:r>
      <w:r>
        <w:t xml:space="preserve"> </w:t>
      </w:r>
      <w:r w:rsidRPr="00B011B0">
        <w:t>(PFD)</w:t>
      </w:r>
      <w:r>
        <w:t xml:space="preserve"> </w:t>
      </w:r>
      <w:r w:rsidRPr="00B011B0">
        <w:t>will</w:t>
      </w:r>
      <w:r>
        <w:t xml:space="preserve"> </w:t>
      </w:r>
      <w:r w:rsidRPr="00B011B0">
        <w:t>email</w:t>
      </w:r>
      <w:r>
        <w:t xml:space="preserve"> </w:t>
      </w:r>
      <w:r w:rsidRPr="00B011B0">
        <w:t>an</w:t>
      </w:r>
      <w:r>
        <w:t xml:space="preserve"> </w:t>
      </w:r>
      <w:r w:rsidRPr="00B011B0">
        <w:t>“ENV</w:t>
      </w:r>
      <w:r>
        <w:t xml:space="preserve"> </w:t>
      </w:r>
      <w:r w:rsidRPr="00B011B0">
        <w:t>Division</w:t>
      </w:r>
      <w:r>
        <w:t xml:space="preserve"> </w:t>
      </w:r>
      <w:r w:rsidRPr="00B011B0">
        <w:t>SIB</w:t>
      </w:r>
      <w:r>
        <w:t xml:space="preserve"> </w:t>
      </w:r>
      <w:r w:rsidRPr="00B011B0">
        <w:t>Application</w:t>
      </w:r>
      <w:r>
        <w:t xml:space="preserve"> </w:t>
      </w:r>
      <w:r w:rsidRPr="00B011B0">
        <w:t>Review</w:t>
      </w:r>
      <w:r>
        <w:t xml:space="preserve"> </w:t>
      </w:r>
      <w:r w:rsidRPr="00B011B0">
        <w:t>Form”</w:t>
      </w:r>
      <w:r>
        <w:t xml:space="preserve"> </w:t>
      </w:r>
      <w:r w:rsidRPr="00B011B0">
        <w:t>to</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proceed</w:t>
      </w:r>
      <w:r>
        <w:t xml:space="preserve"> </w:t>
      </w:r>
      <w:r w:rsidRPr="00B011B0">
        <w:t>as</w:t>
      </w:r>
      <w:r>
        <w:t xml:space="preserve"> </w:t>
      </w:r>
      <w:r w:rsidRPr="00B011B0">
        <w:t>indicated</w:t>
      </w:r>
      <w:r>
        <w:t xml:space="preserve"> </w:t>
      </w:r>
      <w:r w:rsidRPr="00B011B0">
        <w:t>below</w:t>
      </w:r>
      <w:r>
        <w:t xml:space="preserve"> </w:t>
      </w:r>
      <w:r w:rsidRPr="00B011B0">
        <w:t>depending</w:t>
      </w:r>
      <w:r>
        <w:t xml:space="preserve"> </w:t>
      </w:r>
      <w:r w:rsidRPr="00B011B0">
        <w:t>on</w:t>
      </w:r>
      <w:r>
        <w:t xml:space="preserve"> </w:t>
      </w:r>
      <w:r w:rsidRPr="00B011B0">
        <w:t>the</w:t>
      </w:r>
      <w:r>
        <w:t xml:space="preserve"> </w:t>
      </w:r>
      <w:r w:rsidRPr="00B011B0">
        <w:t>status</w:t>
      </w:r>
      <w:r>
        <w:t xml:space="preserve"> </w:t>
      </w:r>
      <w:r w:rsidRPr="00B011B0">
        <w:t>of</w:t>
      </w:r>
      <w:r>
        <w:t xml:space="preserve"> </w:t>
      </w:r>
      <w:r w:rsidRPr="00B011B0">
        <w:t>the</w:t>
      </w:r>
      <w:r>
        <w:t xml:space="preserve"> </w:t>
      </w:r>
      <w:r w:rsidRPr="00B011B0">
        <w:t>project.</w:t>
      </w:r>
    </w:p>
    <w:p w14:paraId="4EE9469C" w14:textId="77777777" w:rsidR="00BC0E75" w:rsidRPr="00BC0E75" w:rsidRDefault="00BC0E75" w:rsidP="00BC0E75">
      <w:pPr>
        <w:pStyle w:val="ListBullet"/>
        <w:rPr>
          <w:b/>
          <w:bCs/>
        </w:rPr>
      </w:pPr>
      <w:r w:rsidRPr="00BC0E75">
        <w:rPr>
          <w:b/>
          <w:bCs/>
        </w:rPr>
        <w:t>No environmental review required</w:t>
      </w:r>
    </w:p>
    <w:p w14:paraId="66469FE4" w14:textId="77777777" w:rsidR="00BC0E75" w:rsidRPr="00B011B0" w:rsidRDefault="00BC0E75" w:rsidP="00BC0E75">
      <w:r w:rsidRPr="00B011B0">
        <w:t>If</w:t>
      </w:r>
      <w:r>
        <w:t xml:space="preserve"> </w:t>
      </w:r>
      <w:r w:rsidRPr="00B011B0">
        <w:t>the</w:t>
      </w:r>
      <w:r>
        <w:t xml:space="preserve"> </w:t>
      </w:r>
      <w:r w:rsidRPr="00B011B0">
        <w:t>project</w:t>
      </w:r>
      <w:r>
        <w:t xml:space="preserve"> </w:t>
      </w:r>
      <w:r w:rsidRPr="00B011B0">
        <w:t>does</w:t>
      </w:r>
      <w:r>
        <w:t xml:space="preserve"> </w:t>
      </w:r>
      <w:r w:rsidRPr="00B011B0">
        <w:t>not</w:t>
      </w:r>
      <w:r>
        <w:t xml:space="preserve"> </w:t>
      </w:r>
      <w:r w:rsidRPr="00B011B0">
        <w:t>require</w:t>
      </w:r>
      <w:r>
        <w:t xml:space="preserve"> </w:t>
      </w:r>
      <w:r w:rsidRPr="00B011B0">
        <w:t>an</w:t>
      </w:r>
      <w:r>
        <w:t xml:space="preserve"> </w:t>
      </w:r>
      <w:r w:rsidRPr="00B011B0">
        <w:t>environmental</w:t>
      </w:r>
      <w:r>
        <w:t xml:space="preserve"> </w:t>
      </w:r>
      <w:r w:rsidRPr="00B011B0">
        <w:t>review</w:t>
      </w:r>
      <w:r>
        <w:t xml:space="preserve"> </w:t>
      </w:r>
      <w:r w:rsidRPr="00B011B0">
        <w:t>(</w:t>
      </w:r>
      <w:r>
        <w:t>for example</w:t>
      </w:r>
      <w:r w:rsidRPr="00B011B0">
        <w:t>,</w:t>
      </w:r>
      <w:r>
        <w:t xml:space="preserve"> </w:t>
      </w:r>
      <w:r w:rsidRPr="00B011B0">
        <w:t>because</w:t>
      </w:r>
      <w:r>
        <w:t xml:space="preserve"> </w:t>
      </w:r>
      <w:r w:rsidRPr="00B011B0">
        <w:t>it</w:t>
      </w:r>
      <w:r>
        <w:t xml:space="preserve"> </w:t>
      </w:r>
      <w:r w:rsidRPr="00B011B0">
        <w:t>has</w:t>
      </w:r>
      <w:r>
        <w:t xml:space="preserve"> </w:t>
      </w:r>
      <w:r w:rsidRPr="00B011B0">
        <w:t>no</w:t>
      </w:r>
      <w:r>
        <w:t xml:space="preserve"> </w:t>
      </w:r>
      <w:r w:rsidRPr="00B011B0">
        <w:t>FHWA</w:t>
      </w:r>
      <w:r>
        <w:t xml:space="preserve"> </w:t>
      </w:r>
      <w:r w:rsidRPr="00B011B0">
        <w:t>funding</w:t>
      </w:r>
      <w:r>
        <w:t xml:space="preserve"> </w:t>
      </w:r>
      <w:r w:rsidRPr="00B011B0">
        <w:t>and</w:t>
      </w:r>
      <w:r>
        <w:t xml:space="preserve"> </w:t>
      </w:r>
      <w:r w:rsidRPr="00B011B0">
        <w:t>will</w:t>
      </w:r>
      <w:r>
        <w:t xml:space="preserve"> </w:t>
      </w:r>
      <w:r w:rsidRPr="00B011B0">
        <w:t>not</w:t>
      </w:r>
      <w:r>
        <w:t xml:space="preserve"> </w:t>
      </w:r>
      <w:r w:rsidRPr="00B011B0">
        <w:t>take</w:t>
      </w:r>
      <w:r>
        <w:t xml:space="preserve"> </w:t>
      </w:r>
      <w:r w:rsidRPr="00B011B0">
        <w:t>place</w:t>
      </w:r>
      <w:r>
        <w:t xml:space="preserve"> </w:t>
      </w:r>
      <w:r w:rsidRPr="00B011B0">
        <w:t>on</w:t>
      </w:r>
      <w:r>
        <w:t xml:space="preserve"> </w:t>
      </w:r>
      <w:r w:rsidRPr="00B011B0">
        <w:t>the</w:t>
      </w:r>
      <w:r>
        <w:t xml:space="preserve"> </w:t>
      </w:r>
      <w:r w:rsidRPr="00B011B0">
        <w:t>state</w:t>
      </w:r>
      <w:r>
        <w:t xml:space="preserve"> </w:t>
      </w:r>
      <w:r w:rsidRPr="00B011B0">
        <w:t>highway</w:t>
      </w:r>
      <w:r>
        <w:t xml:space="preserve"> </w:t>
      </w:r>
      <w:r w:rsidRPr="00B011B0">
        <w:t>system</w:t>
      </w:r>
      <w:r>
        <w:t xml:space="preserve"> </w:t>
      </w:r>
      <w:r w:rsidRPr="00B011B0">
        <w:t>or</w:t>
      </w:r>
      <w:r>
        <w:t xml:space="preserve"> </w:t>
      </w:r>
      <w:r w:rsidRPr="00B011B0">
        <w:t>other</w:t>
      </w:r>
      <w:r>
        <w:t xml:space="preserve"> </w:t>
      </w:r>
      <w:r w:rsidRPr="00B011B0">
        <w:t>real</w:t>
      </w:r>
      <w:r>
        <w:t xml:space="preserve"> </w:t>
      </w:r>
      <w:r w:rsidRPr="00B011B0">
        <w:t>property</w:t>
      </w:r>
      <w:r>
        <w:t xml:space="preserve"> </w:t>
      </w:r>
      <w:r w:rsidRPr="00B011B0">
        <w:t>owned</w:t>
      </w:r>
      <w:r>
        <w:t xml:space="preserve"> </w:t>
      </w:r>
      <w:r w:rsidRPr="00B011B0">
        <w:t>by</w:t>
      </w:r>
      <w:r>
        <w:t xml:space="preserve"> </w:t>
      </w:r>
      <w:r w:rsidRPr="00B011B0">
        <w:t>TxDOT,</w:t>
      </w:r>
      <w:r>
        <w:t xml:space="preserve"> </w:t>
      </w:r>
      <w:r w:rsidRPr="00B011B0">
        <w:t>or</w:t>
      </w:r>
      <w:r>
        <w:t xml:space="preserve"> </w:t>
      </w:r>
      <w:r w:rsidRPr="00B011B0">
        <w:t>consists</w:t>
      </w:r>
      <w:r>
        <w:t xml:space="preserve"> </w:t>
      </w:r>
      <w:r w:rsidRPr="00B011B0">
        <w:t>of</w:t>
      </w:r>
      <w:r>
        <w:t xml:space="preserve"> </w:t>
      </w:r>
      <w:r w:rsidRPr="00B011B0">
        <w:t>an</w:t>
      </w:r>
      <w:r>
        <w:t xml:space="preserve"> </w:t>
      </w:r>
      <w:r w:rsidRPr="00B011B0">
        <w:t>off-ROW</w:t>
      </w:r>
      <w:r>
        <w:t xml:space="preserve"> </w:t>
      </w:r>
      <w:r w:rsidRPr="00B011B0">
        <w:t>utility</w:t>
      </w:r>
      <w:r>
        <w:t xml:space="preserve"> </w:t>
      </w:r>
      <w:r w:rsidRPr="00B011B0">
        <w:t>relocation),</w:t>
      </w:r>
      <w:r>
        <w:t xml:space="preserve"> </w:t>
      </w:r>
      <w:r w:rsidRPr="00B011B0">
        <w:t>then</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enter</w:t>
      </w:r>
      <w:r>
        <w:t xml:space="preserve"> </w:t>
      </w:r>
      <w:r w:rsidRPr="00B011B0">
        <w:t>an</w:t>
      </w:r>
      <w:r>
        <w:t xml:space="preserve"> </w:t>
      </w:r>
      <w:r w:rsidRPr="00B011B0">
        <w:t>explanation</w:t>
      </w:r>
      <w:r>
        <w:t xml:space="preserve"> </w:t>
      </w:r>
      <w:r w:rsidRPr="00B011B0">
        <w:t>in</w:t>
      </w:r>
      <w:r>
        <w:t xml:space="preserve"> </w:t>
      </w:r>
      <w:r w:rsidRPr="00B011B0">
        <w:t>the</w:t>
      </w:r>
      <w:r>
        <w:t xml:space="preserve"> </w:t>
      </w:r>
      <w:r w:rsidRPr="00B011B0">
        <w:t>“Comments”</w:t>
      </w:r>
      <w:r>
        <w:t xml:space="preserve"> </w:t>
      </w:r>
      <w:r w:rsidRPr="00B011B0">
        <w:t>box</w:t>
      </w:r>
      <w:r>
        <w:t xml:space="preserve"> </w:t>
      </w:r>
      <w:r w:rsidRPr="00B011B0">
        <w:t>on</w:t>
      </w:r>
      <w:r>
        <w:t xml:space="preserve"> </w:t>
      </w:r>
      <w:r w:rsidRPr="00B011B0">
        <w:t>the</w:t>
      </w:r>
      <w:r>
        <w:t xml:space="preserve"> </w:t>
      </w:r>
      <w:r w:rsidRPr="00B011B0">
        <w:t>form.</w:t>
      </w:r>
    </w:p>
    <w:p w14:paraId="3E70EA22" w14:textId="77777777" w:rsidR="00BC0E75" w:rsidRPr="002C2388" w:rsidRDefault="00BC0E75" w:rsidP="00BC0E75">
      <w:pPr>
        <w:pStyle w:val="ListBullet"/>
        <w:rPr>
          <w:b/>
          <w:bCs/>
        </w:rPr>
      </w:pPr>
      <w:r w:rsidRPr="002C2388">
        <w:rPr>
          <w:b/>
          <w:bCs/>
        </w:rPr>
        <w:lastRenderedPageBreak/>
        <w:t>Environmental review required but not yet completed</w:t>
      </w:r>
    </w:p>
    <w:p w14:paraId="0CD3014E" w14:textId="77777777" w:rsidR="00BC0E75" w:rsidRPr="00B011B0" w:rsidRDefault="00BC0E75" w:rsidP="00BC0E75">
      <w:r w:rsidRPr="00B011B0">
        <w:t>If</w:t>
      </w:r>
      <w:r>
        <w:t xml:space="preserve"> </w:t>
      </w:r>
      <w:r w:rsidRPr="00B011B0">
        <w:t>the</w:t>
      </w:r>
      <w:r>
        <w:t xml:space="preserve"> </w:t>
      </w:r>
      <w:r w:rsidRPr="00B011B0">
        <w:t>project</w:t>
      </w:r>
      <w:r>
        <w:t xml:space="preserve"> </w:t>
      </w:r>
      <w:r w:rsidRPr="00B011B0">
        <w:t>does</w:t>
      </w:r>
      <w:r>
        <w:t xml:space="preserve"> </w:t>
      </w:r>
      <w:r w:rsidRPr="00B011B0">
        <w:t>require</w:t>
      </w:r>
      <w:r>
        <w:t xml:space="preserve"> </w:t>
      </w:r>
      <w:r w:rsidRPr="00B011B0">
        <w:t>an</w:t>
      </w:r>
      <w:r>
        <w:t xml:space="preserve"> </w:t>
      </w:r>
      <w:r w:rsidRPr="00B011B0">
        <w:t>environmental</w:t>
      </w:r>
      <w:r>
        <w:t xml:space="preserve"> </w:t>
      </w:r>
      <w:r w:rsidRPr="00B011B0">
        <w:t>review</w:t>
      </w:r>
      <w:r>
        <w:t xml:space="preserve"> </w:t>
      </w:r>
      <w:r w:rsidRPr="00B011B0">
        <w:t>but</w:t>
      </w:r>
      <w:r>
        <w:t xml:space="preserve"> </w:t>
      </w:r>
      <w:r w:rsidRPr="00B011B0">
        <w:t>it</w:t>
      </w:r>
      <w:r>
        <w:t xml:space="preserve"> </w:t>
      </w:r>
      <w:r w:rsidRPr="00B011B0">
        <w:t>has</w:t>
      </w:r>
      <w:r>
        <w:t xml:space="preserve"> </w:t>
      </w:r>
      <w:r w:rsidRPr="00B011B0">
        <w:t>not</w:t>
      </w:r>
      <w:r>
        <w:t xml:space="preserve"> </w:t>
      </w:r>
      <w:r w:rsidRPr="00B011B0">
        <w:t>yet</w:t>
      </w:r>
      <w:r>
        <w:t xml:space="preserve"> </w:t>
      </w:r>
      <w:r w:rsidRPr="00B011B0">
        <w:t>been</w:t>
      </w:r>
      <w:r>
        <w:t xml:space="preserve"> </w:t>
      </w:r>
      <w:r w:rsidRPr="00B011B0">
        <w:t>environmentally</w:t>
      </w:r>
      <w:r>
        <w:t xml:space="preserve"> </w:t>
      </w:r>
      <w:r w:rsidRPr="00B011B0">
        <w:t>cleared</w:t>
      </w:r>
      <w:r>
        <w:t xml:space="preserve"> </w:t>
      </w:r>
      <w:r w:rsidRPr="00B011B0">
        <w:t>in</w:t>
      </w:r>
      <w:r>
        <w:t xml:space="preserve"> Environmental Compliance Oversight System (</w:t>
      </w:r>
      <w:r w:rsidRPr="00B011B0">
        <w:t>ECOS</w:t>
      </w:r>
      <w:r>
        <w:t>)</w:t>
      </w:r>
      <w:r w:rsidRPr="00B011B0">
        <w:t>,</w:t>
      </w:r>
      <w:r>
        <w:t xml:space="preserve"> </w:t>
      </w:r>
      <w:r w:rsidRPr="00B011B0">
        <w:t>then</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enter</w:t>
      </w:r>
      <w:r>
        <w:t xml:space="preserve"> </w:t>
      </w:r>
      <w:r w:rsidRPr="00B011B0">
        <w:t>an</w:t>
      </w:r>
      <w:r>
        <w:t xml:space="preserve"> </w:t>
      </w:r>
      <w:r w:rsidRPr="00B011B0">
        <w:t>explanation</w:t>
      </w:r>
      <w:r>
        <w:t xml:space="preserve"> </w:t>
      </w:r>
      <w:r w:rsidRPr="00B011B0">
        <w:t>in</w:t>
      </w:r>
      <w:r>
        <w:t xml:space="preserve"> </w:t>
      </w:r>
      <w:r w:rsidRPr="00B011B0">
        <w:t>the</w:t>
      </w:r>
      <w:r>
        <w:t xml:space="preserve"> </w:t>
      </w:r>
      <w:r w:rsidRPr="00B011B0">
        <w:t>“Comments”</w:t>
      </w:r>
      <w:r>
        <w:t xml:space="preserve"> </w:t>
      </w:r>
      <w:r w:rsidRPr="00B011B0">
        <w:t>box</w:t>
      </w:r>
      <w:r>
        <w:t xml:space="preserve"> </w:t>
      </w:r>
      <w:r w:rsidRPr="00B011B0">
        <w:t>on</w:t>
      </w:r>
      <w:r>
        <w:t xml:space="preserve"> </w:t>
      </w:r>
      <w:r w:rsidRPr="00B011B0">
        <w:t>the</w:t>
      </w:r>
      <w:r>
        <w:t xml:space="preserve"> </w:t>
      </w:r>
      <w:r w:rsidRPr="00B011B0">
        <w:t>form.</w:t>
      </w:r>
    </w:p>
    <w:p w14:paraId="15E5D6D8" w14:textId="77777777" w:rsidR="00BC0E75" w:rsidRPr="002C2388" w:rsidRDefault="00BC0E75" w:rsidP="00BC0E75">
      <w:pPr>
        <w:pStyle w:val="ListBullet"/>
        <w:rPr>
          <w:b/>
          <w:bCs/>
        </w:rPr>
      </w:pPr>
      <w:r w:rsidRPr="002C2388">
        <w:rPr>
          <w:b/>
          <w:bCs/>
        </w:rPr>
        <w:t>Environmental review completed</w:t>
      </w:r>
    </w:p>
    <w:p w14:paraId="1D3F0DF2" w14:textId="77777777" w:rsidR="007015D2" w:rsidRDefault="00BC0E75" w:rsidP="00BC0E75">
      <w:r w:rsidRPr="00B011B0">
        <w:t>If</w:t>
      </w:r>
      <w:r>
        <w:t xml:space="preserve"> </w:t>
      </w:r>
      <w:r w:rsidRPr="00B011B0">
        <w:t>the</w:t>
      </w:r>
      <w:r>
        <w:t xml:space="preserve"> </w:t>
      </w:r>
      <w:r w:rsidRPr="00B011B0">
        <w:t>project</w:t>
      </w:r>
      <w:r>
        <w:t xml:space="preserve"> </w:t>
      </w:r>
      <w:r w:rsidRPr="00B011B0">
        <w:t>has</w:t>
      </w:r>
      <w:r>
        <w:t xml:space="preserve"> </w:t>
      </w:r>
      <w:r w:rsidRPr="00B011B0">
        <w:t>already</w:t>
      </w:r>
      <w:r>
        <w:t xml:space="preserve"> </w:t>
      </w:r>
      <w:r w:rsidRPr="00B011B0">
        <w:t>been</w:t>
      </w:r>
      <w:r>
        <w:t xml:space="preserve"> </w:t>
      </w:r>
      <w:r w:rsidRPr="00B011B0">
        <w:t>environmentally</w:t>
      </w:r>
      <w:r>
        <w:t xml:space="preserve"> </w:t>
      </w:r>
      <w:r w:rsidRPr="00B011B0">
        <w:t>cleared</w:t>
      </w:r>
      <w:r>
        <w:t xml:space="preserve"> </w:t>
      </w:r>
      <w:r w:rsidRPr="00B011B0">
        <w:t>in</w:t>
      </w:r>
      <w:r>
        <w:t xml:space="preserve"> </w:t>
      </w:r>
      <w:r w:rsidRPr="00B011B0">
        <w:t>ECOS,</w:t>
      </w:r>
      <w:r>
        <w:t xml:space="preserve"> </w:t>
      </w:r>
      <w:r w:rsidRPr="00B011B0">
        <w:t>then</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customize</w:t>
      </w:r>
      <w:r>
        <w:t xml:space="preserve"> </w:t>
      </w:r>
      <w:r w:rsidRPr="00B011B0">
        <w:t>the</w:t>
      </w:r>
      <w:r>
        <w:t xml:space="preserve"> </w:t>
      </w:r>
      <w:r w:rsidRPr="00B011B0">
        <w:t>following</w:t>
      </w:r>
      <w:r>
        <w:t xml:space="preserve"> </w:t>
      </w:r>
      <w:r w:rsidRPr="00B011B0">
        <w:t>statement</w:t>
      </w:r>
      <w:r>
        <w:t xml:space="preserve"> </w:t>
      </w:r>
      <w:r w:rsidRPr="00B011B0">
        <w:t>and</w:t>
      </w:r>
      <w:r>
        <w:t xml:space="preserve"> </w:t>
      </w:r>
      <w:r w:rsidRPr="00B011B0">
        <w:t>insert</w:t>
      </w:r>
      <w:r>
        <w:t xml:space="preserve"> </w:t>
      </w:r>
      <w:r w:rsidRPr="00B011B0">
        <w:t>it</w:t>
      </w:r>
      <w:r>
        <w:t xml:space="preserve"> </w:t>
      </w:r>
      <w:r w:rsidRPr="00B011B0">
        <w:t>in</w:t>
      </w:r>
      <w:r>
        <w:t xml:space="preserve"> </w:t>
      </w:r>
      <w:r w:rsidRPr="00B011B0">
        <w:t>the</w:t>
      </w:r>
      <w:r>
        <w:t xml:space="preserve"> </w:t>
      </w:r>
      <w:r w:rsidRPr="00B011B0">
        <w:t>“Comments”</w:t>
      </w:r>
      <w:r>
        <w:t xml:space="preserve"> </w:t>
      </w:r>
      <w:r w:rsidRPr="00B011B0">
        <w:t>box</w:t>
      </w:r>
      <w:r>
        <w:t xml:space="preserve"> </w:t>
      </w:r>
      <w:r w:rsidRPr="00B011B0">
        <w:t>of</w:t>
      </w:r>
      <w:r>
        <w:t xml:space="preserve"> </w:t>
      </w:r>
      <w:r w:rsidRPr="00B011B0">
        <w:t>the</w:t>
      </w:r>
      <w:r>
        <w:t xml:space="preserve"> </w:t>
      </w:r>
      <w:r w:rsidRPr="00B011B0">
        <w:t>form:</w:t>
      </w:r>
      <w:r>
        <w:t xml:space="preserve"> </w:t>
      </w:r>
      <w:r w:rsidRPr="00B011B0">
        <w:t>“This</w:t>
      </w:r>
      <w:r>
        <w:t xml:space="preserve"> </w:t>
      </w:r>
      <w:r w:rsidRPr="00B011B0">
        <w:t>project</w:t>
      </w:r>
      <w:r>
        <w:t xml:space="preserve"> </w:t>
      </w:r>
      <w:r w:rsidRPr="00B011B0">
        <w:t>has</w:t>
      </w:r>
      <w:r>
        <w:t xml:space="preserve"> </w:t>
      </w:r>
      <w:r w:rsidRPr="00B011B0">
        <w:t>been</w:t>
      </w:r>
      <w:r>
        <w:t xml:space="preserve"> </w:t>
      </w:r>
      <w:r w:rsidRPr="00B011B0">
        <w:t>environmentally</w:t>
      </w:r>
      <w:r>
        <w:t xml:space="preserve"> </w:t>
      </w:r>
      <w:r w:rsidRPr="00B011B0">
        <w:t>cleared.</w:t>
      </w:r>
      <w:r>
        <w:t xml:space="preserve"> </w:t>
      </w:r>
      <w:r w:rsidRPr="00B011B0">
        <w:t>A</w:t>
      </w:r>
      <w:r>
        <w:t xml:space="preserve"> </w:t>
      </w:r>
      <w:r w:rsidRPr="00B011B0">
        <w:t>categorical</w:t>
      </w:r>
      <w:r>
        <w:t xml:space="preserve"> </w:t>
      </w:r>
      <w:r w:rsidRPr="00B011B0">
        <w:t>exclusion</w:t>
      </w:r>
      <w:r>
        <w:t xml:space="preserve"> </w:t>
      </w:r>
      <w:r w:rsidRPr="00B011B0">
        <w:t>determination,</w:t>
      </w:r>
      <w:r>
        <w:t xml:space="preserve"> Finding of No Significant Impact (</w:t>
      </w:r>
      <w:r w:rsidRPr="00B011B0">
        <w:t>FONSI</w:t>
      </w:r>
      <w:r>
        <w:t>)</w:t>
      </w:r>
      <w:r w:rsidRPr="00B011B0">
        <w:t>,</w:t>
      </w:r>
      <w:r>
        <w:t xml:space="preserve"> </w:t>
      </w:r>
      <w:r w:rsidRPr="00B011B0">
        <w:t>or</w:t>
      </w:r>
      <w:r>
        <w:t xml:space="preserve"> Record of Decision (</w:t>
      </w:r>
      <w:r w:rsidRPr="00B011B0">
        <w:t>ROD</w:t>
      </w:r>
      <w:r>
        <w:t xml:space="preserve">) </w:t>
      </w:r>
      <w:r w:rsidRPr="00B011B0">
        <w:t>was</w:t>
      </w:r>
      <w:r>
        <w:t xml:space="preserve"> </w:t>
      </w:r>
      <w:r w:rsidRPr="00B011B0">
        <w:t>issued</w:t>
      </w:r>
      <w:r>
        <w:t xml:space="preserve"> </w:t>
      </w:r>
      <w:r w:rsidRPr="00B011B0">
        <w:t>on</w:t>
      </w:r>
      <w:r>
        <w:t xml:space="preserve"> </w:t>
      </w:r>
      <w:r w:rsidRPr="0068173D">
        <w:rPr>
          <w:highlight w:val="lightGray"/>
        </w:rPr>
        <w:t>[</w:t>
      </w:r>
      <w:r w:rsidRPr="00B011B0">
        <w:rPr>
          <w:highlight w:val="lightGray"/>
        </w:rPr>
        <w:t>insert</w:t>
      </w:r>
      <w:r w:rsidRPr="0068173D">
        <w:rPr>
          <w:highlight w:val="lightGray"/>
        </w:rPr>
        <w:t xml:space="preserve"> </w:t>
      </w:r>
      <w:r w:rsidRPr="00B011B0">
        <w:rPr>
          <w:highlight w:val="lightGray"/>
        </w:rPr>
        <w:t>date</w:t>
      </w:r>
      <w:r w:rsidRPr="0068173D">
        <w:rPr>
          <w:highlight w:val="lightGray"/>
        </w:rPr>
        <w:t>]</w:t>
      </w:r>
      <w:r w:rsidRPr="00B011B0">
        <w:t>.”</w:t>
      </w:r>
      <w:r>
        <w:t xml:space="preserve"> </w:t>
      </w:r>
    </w:p>
    <w:p w14:paraId="2D6FD737" w14:textId="1DDECDBB" w:rsidR="00BC0E75" w:rsidRPr="00DE2DB0" w:rsidRDefault="00BC0E75" w:rsidP="00BC0E75">
      <w:r w:rsidRPr="00B011B0">
        <w:t>After</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inserts</w:t>
      </w:r>
      <w:r>
        <w:t xml:space="preserve"> </w:t>
      </w:r>
      <w:r w:rsidRPr="00B011B0">
        <w:t>the</w:t>
      </w:r>
      <w:r>
        <w:t xml:space="preserve"> </w:t>
      </w:r>
      <w:r w:rsidRPr="00B011B0">
        <w:t>appropriate</w:t>
      </w:r>
      <w:r>
        <w:t xml:space="preserve"> </w:t>
      </w:r>
      <w:r w:rsidRPr="00B011B0">
        <w:t>statement</w:t>
      </w:r>
      <w:r>
        <w:t xml:space="preserve"> </w:t>
      </w:r>
      <w:r w:rsidRPr="00B011B0">
        <w:t>in</w:t>
      </w:r>
      <w:r>
        <w:t xml:space="preserve"> </w:t>
      </w:r>
      <w:r w:rsidRPr="00B011B0">
        <w:t>the</w:t>
      </w:r>
      <w:r>
        <w:t xml:space="preserve"> </w:t>
      </w:r>
      <w:r w:rsidRPr="00B011B0">
        <w:t>“Comments”</w:t>
      </w:r>
      <w:r>
        <w:t xml:space="preserve"> </w:t>
      </w:r>
      <w:r w:rsidRPr="00B011B0">
        <w:t>box</w:t>
      </w:r>
      <w:r>
        <w:t xml:space="preserve"> </w:t>
      </w:r>
      <w:r w:rsidRPr="00B011B0">
        <w:t>on</w:t>
      </w:r>
      <w:r>
        <w:t xml:space="preserve"> </w:t>
      </w:r>
      <w:r w:rsidRPr="00B011B0">
        <w:t>the</w:t>
      </w:r>
      <w:r>
        <w:t xml:space="preserve"> </w:t>
      </w:r>
      <w:r w:rsidRPr="00B011B0">
        <w:t>form,</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forward</w:t>
      </w:r>
      <w:r>
        <w:t xml:space="preserve"> </w:t>
      </w:r>
      <w:r w:rsidRPr="00B011B0">
        <w:t>to</w:t>
      </w:r>
      <w:r>
        <w:t xml:space="preserve"> </w:t>
      </w:r>
      <w:r w:rsidRPr="00B011B0">
        <w:t>the</w:t>
      </w:r>
      <w:r>
        <w:t xml:space="preserve"> </w:t>
      </w:r>
      <w:r w:rsidRPr="00B011B0">
        <w:t>ENV</w:t>
      </w:r>
      <w:r>
        <w:t xml:space="preserve"> </w:t>
      </w:r>
      <w:r w:rsidRPr="00B011B0">
        <w:t>Division</w:t>
      </w:r>
      <w:r>
        <w:t xml:space="preserve"> </w:t>
      </w:r>
      <w:r w:rsidRPr="00B011B0">
        <w:t>Director</w:t>
      </w:r>
      <w:r>
        <w:t xml:space="preserve"> </w:t>
      </w:r>
      <w:r w:rsidRPr="00B011B0">
        <w:t>for</w:t>
      </w:r>
      <w:r>
        <w:t xml:space="preserve"> </w:t>
      </w:r>
      <w:r w:rsidRPr="00B011B0">
        <w:t>signature.</w:t>
      </w:r>
      <w:r>
        <w:t xml:space="preserve"> </w:t>
      </w:r>
      <w:r w:rsidRPr="00B011B0">
        <w:t>After</w:t>
      </w:r>
      <w:r>
        <w:t xml:space="preserve"> </w:t>
      </w:r>
      <w:r w:rsidRPr="00B011B0">
        <w:t>the</w:t>
      </w:r>
      <w:r>
        <w:t xml:space="preserve"> </w:t>
      </w:r>
      <w:r w:rsidRPr="00B011B0">
        <w:t>ENV</w:t>
      </w:r>
      <w:r>
        <w:t xml:space="preserve"> </w:t>
      </w:r>
      <w:r w:rsidRPr="00B011B0">
        <w:t>Division</w:t>
      </w:r>
      <w:r>
        <w:t xml:space="preserve"> </w:t>
      </w:r>
      <w:r w:rsidRPr="00B011B0">
        <w:t>Director</w:t>
      </w:r>
      <w:r>
        <w:t xml:space="preserve"> </w:t>
      </w:r>
      <w:r w:rsidRPr="00B011B0">
        <w:t>signs,</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forward</w:t>
      </w:r>
      <w:r>
        <w:t xml:space="preserve"> </w:t>
      </w:r>
      <w:r w:rsidRPr="00B011B0">
        <w:t>the</w:t>
      </w:r>
      <w:r>
        <w:t xml:space="preserve"> </w:t>
      </w:r>
      <w:r w:rsidRPr="00B011B0">
        <w:t>signed</w:t>
      </w:r>
      <w:r>
        <w:t xml:space="preserve"> </w:t>
      </w:r>
      <w:r w:rsidRPr="00B011B0">
        <w:t>form</w:t>
      </w:r>
      <w:r>
        <w:t xml:space="preserve"> </w:t>
      </w:r>
      <w:r w:rsidRPr="00B011B0">
        <w:t>to</w:t>
      </w:r>
      <w:r>
        <w:t xml:space="preserve"> </w:t>
      </w:r>
      <w:r w:rsidRPr="00B011B0">
        <w:t>PFD,</w:t>
      </w:r>
      <w:r>
        <w:t xml:space="preserve"> </w:t>
      </w:r>
      <w:r w:rsidRPr="00B011B0">
        <w:t>and</w:t>
      </w:r>
      <w:r>
        <w:t xml:space="preserve"> </w:t>
      </w:r>
      <w:r w:rsidRPr="00B011B0">
        <w:t>store</w:t>
      </w:r>
      <w:r>
        <w:t xml:space="preserve"> </w:t>
      </w:r>
      <w:r w:rsidRPr="00B011B0">
        <w:t>both</w:t>
      </w:r>
      <w:r>
        <w:t xml:space="preserve"> </w:t>
      </w:r>
      <w:r w:rsidRPr="00B011B0">
        <w:t>the</w:t>
      </w:r>
      <w:r>
        <w:t xml:space="preserve"> </w:t>
      </w:r>
      <w:r w:rsidRPr="00B011B0">
        <w:t>Word</w:t>
      </w:r>
      <w:r>
        <w:t xml:space="preserve"> </w:t>
      </w:r>
      <w:r w:rsidRPr="00B011B0">
        <w:t>version</w:t>
      </w:r>
      <w:r>
        <w:t xml:space="preserve"> </w:t>
      </w:r>
      <w:r w:rsidRPr="00B011B0">
        <w:t>of</w:t>
      </w:r>
      <w:r>
        <w:t xml:space="preserve"> </w:t>
      </w:r>
      <w:r w:rsidRPr="00B011B0">
        <w:t>the</w:t>
      </w:r>
      <w:r>
        <w:t xml:space="preserve"> </w:t>
      </w:r>
      <w:r w:rsidRPr="00B011B0">
        <w:t>form</w:t>
      </w:r>
      <w:r>
        <w:t xml:space="preserve"> </w:t>
      </w:r>
      <w:r w:rsidRPr="00B011B0">
        <w:t>and</w:t>
      </w:r>
      <w:r>
        <w:t xml:space="preserve"> </w:t>
      </w:r>
      <w:r w:rsidRPr="00B011B0">
        <w:t>the</w:t>
      </w:r>
      <w:r>
        <w:t xml:space="preserve"> </w:t>
      </w:r>
      <w:r w:rsidRPr="00B011B0">
        <w:t>pdf</w:t>
      </w:r>
      <w:r>
        <w:t xml:space="preserve"> </w:t>
      </w:r>
      <w:r w:rsidRPr="00B011B0">
        <w:t>of</w:t>
      </w:r>
      <w:r>
        <w:t xml:space="preserve"> </w:t>
      </w:r>
      <w:r w:rsidRPr="00B011B0">
        <w:t>the</w:t>
      </w:r>
      <w:r>
        <w:t xml:space="preserve"> </w:t>
      </w:r>
      <w:r w:rsidRPr="00B011B0">
        <w:t>version</w:t>
      </w:r>
      <w:r>
        <w:t xml:space="preserve"> </w:t>
      </w:r>
      <w:r w:rsidRPr="00B011B0">
        <w:t>signed</w:t>
      </w:r>
      <w:r>
        <w:t xml:space="preserve"> </w:t>
      </w:r>
      <w:r w:rsidRPr="00B011B0">
        <w:t>by</w:t>
      </w:r>
      <w:r>
        <w:t xml:space="preserve"> </w:t>
      </w:r>
      <w:r w:rsidRPr="00B011B0">
        <w:t>the</w:t>
      </w:r>
      <w:r>
        <w:t xml:space="preserve"> </w:t>
      </w:r>
      <w:r w:rsidRPr="00B011B0">
        <w:t>ENV</w:t>
      </w:r>
      <w:r>
        <w:t xml:space="preserve"> </w:t>
      </w:r>
      <w:r w:rsidRPr="00B011B0">
        <w:t>Division</w:t>
      </w:r>
      <w:r>
        <w:t xml:space="preserve"> </w:t>
      </w:r>
      <w:r w:rsidRPr="00B011B0">
        <w:t>Director</w:t>
      </w:r>
      <w:r>
        <w:t xml:space="preserve"> </w:t>
      </w:r>
      <w:r w:rsidRPr="00DE2DB0">
        <w:t xml:space="preserve">in the </w:t>
      </w:r>
      <w:r w:rsidRPr="00DF7618">
        <w:t>P</w:t>
      </w:r>
      <w:r w:rsidR="007D5947">
        <w:t>roject Delivery</w:t>
      </w:r>
      <w:r w:rsidRPr="00DF7618">
        <w:t xml:space="preserve"> folder, within the SIB Application Review subfolder</w:t>
      </w:r>
      <w:r w:rsidRPr="00DE2DB0">
        <w:t>.</w:t>
      </w:r>
    </w:p>
    <w:p w14:paraId="36A01C0B" w14:textId="77777777" w:rsidR="00BC0E75" w:rsidRPr="00CE15E4" w:rsidRDefault="00BC0E75" w:rsidP="00BC0E75">
      <w:pPr>
        <w:pStyle w:val="Heading2"/>
      </w:pPr>
      <w:r w:rsidRPr="00CE15E4">
        <w:t>Question</w:t>
      </w:r>
      <w:r>
        <w:t xml:space="preserve"> 8</w:t>
      </w:r>
      <w:r w:rsidRPr="00CE15E4">
        <w:t>: If an environmental review is required but not yet completed at the time the SIB loan application is approved and the agreement executed, how will PFD know when the environmental review is completed and therefore construction funds can be dispersed?</w:t>
      </w:r>
    </w:p>
    <w:p w14:paraId="37609B47" w14:textId="3E44783F" w:rsidR="00BC0E75" w:rsidRDefault="00BC0E75" w:rsidP="007015D2">
      <w:pPr>
        <w:ind w:left="1350" w:hanging="1350"/>
      </w:pPr>
      <w:r w:rsidRPr="00B011B0">
        <w:t>A</w:t>
      </w:r>
      <w:r>
        <w:t>nswer</w:t>
      </w:r>
      <w:r w:rsidR="007015D2">
        <w:t xml:space="preserve"> 8</w:t>
      </w:r>
      <w:r w:rsidRPr="00B011B0">
        <w:t>:</w:t>
      </w:r>
      <w:r w:rsidR="007015D2">
        <w:t xml:space="preserve"> </w:t>
      </w:r>
      <w:r w:rsidRPr="00B011B0">
        <w:t>Once</w:t>
      </w:r>
      <w:r>
        <w:t xml:space="preserve"> </w:t>
      </w:r>
      <w:r w:rsidRPr="00B011B0">
        <w:t>the</w:t>
      </w:r>
      <w:r>
        <w:t xml:space="preserve"> </w:t>
      </w:r>
      <w:r w:rsidRPr="00B011B0">
        <w:t>environmental</w:t>
      </w:r>
      <w:r>
        <w:t xml:space="preserve"> </w:t>
      </w:r>
      <w:r w:rsidRPr="00B011B0">
        <w:t>review</w:t>
      </w:r>
      <w:r>
        <w:t xml:space="preserve"> </w:t>
      </w:r>
      <w:r w:rsidRPr="00B011B0">
        <w:t>is</w:t>
      </w:r>
      <w:r>
        <w:t xml:space="preserve"> </w:t>
      </w:r>
      <w:r w:rsidRPr="00B011B0">
        <w:t>completed</w:t>
      </w:r>
      <w:r>
        <w:t xml:space="preserve"> </w:t>
      </w:r>
      <w:r w:rsidRPr="00B011B0">
        <w:t>and</w:t>
      </w:r>
      <w:r>
        <w:t xml:space="preserve"> </w:t>
      </w:r>
      <w:r w:rsidRPr="00B011B0">
        <w:t>a</w:t>
      </w:r>
      <w:r>
        <w:t xml:space="preserve"> </w:t>
      </w:r>
      <w:r w:rsidRPr="00B011B0">
        <w:t>clearance</w:t>
      </w:r>
      <w:r>
        <w:t xml:space="preserve"> </w:t>
      </w:r>
      <w:r w:rsidRPr="00B011B0">
        <w:t>is</w:t>
      </w:r>
      <w:r>
        <w:t xml:space="preserve"> </w:t>
      </w:r>
      <w:r w:rsidRPr="00B011B0">
        <w:t>recorded</w:t>
      </w:r>
      <w:r>
        <w:t xml:space="preserve"> </w:t>
      </w:r>
      <w:r w:rsidRPr="00B011B0">
        <w:t>in</w:t>
      </w:r>
      <w:r>
        <w:t xml:space="preserve"> </w:t>
      </w:r>
      <w:r w:rsidRPr="00B011B0">
        <w:t>ECOS,</w:t>
      </w:r>
      <w:r>
        <w:t xml:space="preserve"> </w:t>
      </w:r>
      <w:r w:rsidRPr="00B011B0">
        <w:t>the</w:t>
      </w:r>
      <w:r>
        <w:t xml:space="preserve"> </w:t>
      </w:r>
      <w:r w:rsidRPr="00B011B0">
        <w:t>applicant</w:t>
      </w:r>
      <w:r>
        <w:t xml:space="preserve"> </w:t>
      </w:r>
      <w:r w:rsidRPr="00B011B0">
        <w:t>will</w:t>
      </w:r>
      <w:r>
        <w:t xml:space="preserve"> </w:t>
      </w:r>
      <w:r w:rsidRPr="00B011B0">
        <w:t>inform</w:t>
      </w:r>
      <w:r>
        <w:t xml:space="preserve"> </w:t>
      </w:r>
      <w:r w:rsidRPr="00B011B0">
        <w:t>PFD</w:t>
      </w:r>
      <w:r>
        <w:t xml:space="preserve"> </w:t>
      </w:r>
      <w:r w:rsidRPr="00B011B0">
        <w:t>and</w:t>
      </w:r>
      <w:r>
        <w:t xml:space="preserve"> </w:t>
      </w:r>
      <w:r w:rsidRPr="00B011B0">
        <w:t>PFD</w:t>
      </w:r>
      <w:r>
        <w:t xml:space="preserve"> </w:t>
      </w:r>
      <w:r w:rsidRPr="00B011B0">
        <w:t>will</w:t>
      </w:r>
      <w:r>
        <w:t xml:space="preserve"> </w:t>
      </w:r>
      <w:r w:rsidRPr="00B011B0">
        <w:t>send</w:t>
      </w:r>
      <w:r>
        <w:t xml:space="preserve"> </w:t>
      </w:r>
      <w:r w:rsidRPr="00B011B0">
        <w:t>a</w:t>
      </w:r>
      <w:r>
        <w:t xml:space="preserve"> </w:t>
      </w:r>
      <w:r w:rsidRPr="00B011B0">
        <w:t>new</w:t>
      </w:r>
      <w:r>
        <w:t xml:space="preserve"> </w:t>
      </w:r>
      <w:r w:rsidRPr="00B011B0">
        <w:t>“ENV</w:t>
      </w:r>
      <w:r>
        <w:t xml:space="preserve"> </w:t>
      </w:r>
      <w:r w:rsidRPr="00B011B0">
        <w:t>Division</w:t>
      </w:r>
      <w:r>
        <w:t xml:space="preserve"> </w:t>
      </w:r>
      <w:r w:rsidRPr="00B011B0">
        <w:t>SIB</w:t>
      </w:r>
      <w:r>
        <w:t xml:space="preserve"> </w:t>
      </w:r>
      <w:r w:rsidRPr="00B011B0">
        <w:t>Application</w:t>
      </w:r>
      <w:r>
        <w:t xml:space="preserve"> </w:t>
      </w:r>
      <w:r w:rsidRPr="00B011B0">
        <w:t>Review</w:t>
      </w:r>
      <w:r>
        <w:t xml:space="preserve"> </w:t>
      </w:r>
      <w:r w:rsidRPr="00B011B0">
        <w:t>Form”</w:t>
      </w:r>
      <w:r>
        <w:t xml:space="preserve"> </w:t>
      </w:r>
      <w:r w:rsidRPr="00B011B0">
        <w:t>to</w:t>
      </w:r>
      <w:r>
        <w:t xml:space="preserve"> </w:t>
      </w:r>
      <w:r w:rsidRPr="00B011B0">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lastRenderedPageBreak/>
        <w:t>The</w:t>
      </w:r>
      <w:r>
        <w:t xml:space="preserve"> </w:t>
      </w:r>
      <w:r w:rsidRPr="00B011B0">
        <w:t>ENV</w:t>
      </w:r>
      <w:r>
        <w:t xml:space="preserve"> </w:t>
      </w:r>
      <w:r w:rsidRPr="00B011B0">
        <w:t>Project</w:t>
      </w:r>
      <w:r>
        <w:t xml:space="preserve"> </w:t>
      </w:r>
      <w:r w:rsidRPr="00B011B0">
        <w:t>Delivery</w:t>
      </w:r>
      <w:r>
        <w:t xml:space="preserve"> </w:t>
      </w:r>
      <w:r w:rsidRPr="00B011B0">
        <w:t>Section</w:t>
      </w:r>
      <w:r>
        <w:t xml:space="preserve"> </w:t>
      </w:r>
      <w:r w:rsidRPr="00B011B0">
        <w:t>Director</w:t>
      </w:r>
      <w:r>
        <w:t xml:space="preserve"> </w:t>
      </w:r>
      <w:r w:rsidRPr="00B011B0">
        <w:t>will</w:t>
      </w:r>
      <w:r>
        <w:t xml:space="preserve"> </w:t>
      </w:r>
      <w:r w:rsidRPr="00B011B0">
        <w:t>process</w:t>
      </w:r>
      <w:r>
        <w:t xml:space="preserve"> </w:t>
      </w:r>
      <w:r w:rsidRPr="00B011B0">
        <w:t>the</w:t>
      </w:r>
      <w:r>
        <w:t xml:space="preserve"> </w:t>
      </w:r>
      <w:r w:rsidRPr="00B011B0">
        <w:t>form</w:t>
      </w:r>
      <w:r>
        <w:t xml:space="preserve"> </w:t>
      </w:r>
      <w:r w:rsidRPr="00B011B0">
        <w:t>as</w:t>
      </w:r>
      <w:r>
        <w:t xml:space="preserve"> </w:t>
      </w:r>
      <w:r w:rsidRPr="00B011B0">
        <w:t>indicated</w:t>
      </w:r>
      <w:r>
        <w:t xml:space="preserve"> </w:t>
      </w:r>
      <w:r w:rsidRPr="00B011B0">
        <w:t>above</w:t>
      </w:r>
      <w:r>
        <w:t>.</w:t>
      </w:r>
    </w:p>
    <w:p w14:paraId="59455C0C" w14:textId="77777777" w:rsidR="009260DC" w:rsidRDefault="009260DC">
      <w:pPr>
        <w:spacing w:after="0" w:line="240" w:lineRule="auto"/>
      </w:pPr>
      <w:r>
        <w:br w:type="page"/>
      </w:r>
    </w:p>
    <w:p w14:paraId="54E90CA7" w14:textId="77777777" w:rsidR="005D638D" w:rsidRDefault="005D638D" w:rsidP="000A5D0B">
      <w:pPr>
        <w:pStyle w:val="Heading2"/>
      </w:pPr>
      <w:r>
        <w:lastRenderedPageBreak/>
        <w:t>Revision History</w:t>
      </w:r>
    </w:p>
    <w:p w14:paraId="0B9749C6" w14:textId="03277E25" w:rsidR="000A5D0B" w:rsidRPr="000A5D0B" w:rsidRDefault="000A5D0B" w:rsidP="000A5D0B">
      <w:pPr>
        <w:pStyle w:val="Caption"/>
      </w:pPr>
      <w:r w:rsidRPr="000A5D0B">
        <w:t xml:space="preserve">Table </w:t>
      </w:r>
      <w:r>
        <w:fldChar w:fldCharType="begin"/>
      </w:r>
      <w:r>
        <w:instrText xml:space="preserve"> SEQ Table \* ARABIC </w:instrText>
      </w:r>
      <w:r>
        <w:fldChar w:fldCharType="separate"/>
      </w:r>
      <w:r w:rsidR="00BC0E75">
        <w:rPr>
          <w:noProof/>
        </w:rPr>
        <w:t>1</w:t>
      </w:r>
      <w:r>
        <w:fldChar w:fldCharType="end"/>
      </w:r>
      <w:r w:rsidRPr="000A5D0B">
        <w:t>. Document revision history</w:t>
      </w:r>
    </w:p>
    <w:tbl>
      <w:tblPr>
        <w:tblStyle w:val="ATFTxDOTTable"/>
        <w:tblW w:w="0" w:type="auto"/>
        <w:tblInd w:w="0" w:type="dxa"/>
        <w:tblLook w:val="0420" w:firstRow="1" w:lastRow="0" w:firstColumn="0" w:lastColumn="0" w:noHBand="0" w:noVBand="1"/>
      </w:tblPr>
      <w:tblGrid>
        <w:gridCol w:w="2425"/>
        <w:gridCol w:w="8365"/>
      </w:tblGrid>
      <w:tr w:rsidR="003F3CC1" w14:paraId="76506E07" w14:textId="77777777" w:rsidTr="00BC0E75">
        <w:trPr>
          <w:cnfStyle w:val="100000000000" w:firstRow="1" w:lastRow="0" w:firstColumn="0" w:lastColumn="0" w:oddVBand="0" w:evenVBand="0" w:oddHBand="0" w:evenHBand="0" w:firstRowFirstColumn="0" w:firstRowLastColumn="0" w:lastRowFirstColumn="0" w:lastRowLastColumn="0"/>
        </w:trPr>
        <w:tc>
          <w:tcPr>
            <w:tcW w:w="2425" w:type="dxa"/>
          </w:tcPr>
          <w:p w14:paraId="45F5E202" w14:textId="77777777"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04EC3F98" w14:textId="77777777" w:rsidR="003F3CC1" w:rsidRPr="00A07348" w:rsidRDefault="002A12D5" w:rsidP="005D638D">
            <w:pPr>
              <w:rPr>
                <w:color w:val="FFFFFF" w:themeColor="background1"/>
              </w:rPr>
            </w:pPr>
            <w:r w:rsidRPr="00A07348">
              <w:rPr>
                <w:color w:val="FFFFFF" w:themeColor="background1"/>
              </w:rPr>
              <w:t>Reason for and description of change</w:t>
            </w:r>
          </w:p>
        </w:tc>
      </w:tr>
      <w:tr w:rsidR="00BC0E75" w14:paraId="71DAD175" w14:textId="77777777" w:rsidTr="00BC0E75">
        <w:trPr>
          <w:cnfStyle w:val="000000100000" w:firstRow="0" w:lastRow="0" w:firstColumn="0" w:lastColumn="0" w:oddVBand="0" w:evenVBand="0" w:oddHBand="1" w:evenHBand="0" w:firstRowFirstColumn="0" w:firstRowLastColumn="0" w:lastRowFirstColumn="0" w:lastRowLastColumn="0"/>
        </w:trPr>
        <w:tc>
          <w:tcPr>
            <w:tcW w:w="2425" w:type="dxa"/>
          </w:tcPr>
          <w:p w14:paraId="0699EB26" w14:textId="104B08E3" w:rsidR="00BC0E75" w:rsidRPr="00BC0E75" w:rsidRDefault="00BC0E75" w:rsidP="00BC0E75">
            <w:r w:rsidRPr="00BC0E75">
              <w:t>February 2026</w:t>
            </w:r>
          </w:p>
        </w:tc>
        <w:tc>
          <w:tcPr>
            <w:tcW w:w="8365" w:type="dxa"/>
          </w:tcPr>
          <w:p w14:paraId="159CEA44" w14:textId="77777777" w:rsidR="00BC0E75" w:rsidRDefault="00BC0E75" w:rsidP="00BC0E75">
            <w:pPr>
              <w:pStyle w:val="TableNormalNoSpaceAfter"/>
            </w:pPr>
            <w:r>
              <w:t>Version 4</w:t>
            </w:r>
          </w:p>
          <w:p w14:paraId="3FD3DE50" w14:textId="77777777" w:rsidR="00BC0E75" w:rsidRDefault="00BC0E75" w:rsidP="00BC0E75">
            <w:pPr>
              <w:pStyle w:val="ListBullet"/>
            </w:pPr>
            <w:r>
              <w:t>Changed document number from 020-04-gui to 020-05-faq</w:t>
            </w:r>
          </w:p>
          <w:p w14:paraId="4FA46C47" w14:textId="3E0471F6" w:rsidR="00BC0E75" w:rsidRDefault="00BC0E75" w:rsidP="00BC0E75">
            <w:pPr>
              <w:pStyle w:val="ListBullet"/>
            </w:pPr>
            <w:r>
              <w:t>U</w:t>
            </w:r>
            <w:r w:rsidRPr="005218EF">
              <w:t>pdated</w:t>
            </w:r>
            <w:r>
              <w:t xml:space="preserve"> </w:t>
            </w:r>
            <w:r w:rsidRPr="005218EF">
              <w:t>to</w:t>
            </w:r>
            <w:r>
              <w:t xml:space="preserve"> comply with </w:t>
            </w:r>
            <w:r w:rsidRPr="005218EF">
              <w:t>accessibility</w:t>
            </w:r>
            <w:r>
              <w:t xml:space="preserve"> </w:t>
            </w:r>
            <w:r w:rsidRPr="005218EF">
              <w:t>and</w:t>
            </w:r>
            <w:r>
              <w:t xml:space="preserve"> </w:t>
            </w:r>
            <w:r w:rsidRPr="005218EF">
              <w:t>TxDOT</w:t>
            </w:r>
            <w:r>
              <w:t xml:space="preserve"> </w:t>
            </w:r>
            <w:r w:rsidRPr="005218EF">
              <w:t>branding</w:t>
            </w:r>
            <w:r>
              <w:t xml:space="preserve"> </w:t>
            </w:r>
            <w:r w:rsidRPr="005218EF">
              <w:t>standards</w:t>
            </w:r>
          </w:p>
        </w:tc>
      </w:tr>
      <w:tr w:rsidR="00BC0E75" w14:paraId="5A00FECE" w14:textId="77777777" w:rsidTr="00BC0E75">
        <w:trPr>
          <w:cnfStyle w:val="000000010000" w:firstRow="0" w:lastRow="0" w:firstColumn="0" w:lastColumn="0" w:oddVBand="0" w:evenVBand="0" w:oddHBand="0" w:evenHBand="1" w:firstRowFirstColumn="0" w:firstRowLastColumn="0" w:lastRowFirstColumn="0" w:lastRowLastColumn="0"/>
        </w:trPr>
        <w:tc>
          <w:tcPr>
            <w:tcW w:w="2425" w:type="dxa"/>
          </w:tcPr>
          <w:p w14:paraId="047ABAFB" w14:textId="4B94CE79" w:rsidR="00BC0E75" w:rsidRPr="00BC0E75" w:rsidRDefault="00BC0E75" w:rsidP="00BC0E75">
            <w:r w:rsidRPr="00BC0E75">
              <w:t>November 2024</w:t>
            </w:r>
          </w:p>
        </w:tc>
        <w:tc>
          <w:tcPr>
            <w:tcW w:w="8365" w:type="dxa"/>
          </w:tcPr>
          <w:p w14:paraId="26C1C536" w14:textId="77777777" w:rsidR="00BC0E75" w:rsidRPr="000E2D2C" w:rsidRDefault="00BC0E75" w:rsidP="00BC0E75">
            <w:pPr>
              <w:pStyle w:val="SOPTableEntry"/>
              <w:spacing w:line="360" w:lineRule="auto"/>
              <w:rPr>
                <w:rFonts w:asciiTheme="minorHAnsi" w:hAnsiTheme="minorHAnsi"/>
                <w:sz w:val="24"/>
                <w:szCs w:val="24"/>
              </w:rPr>
            </w:pPr>
            <w:r w:rsidRPr="000E2D2C">
              <w:rPr>
                <w:rFonts w:asciiTheme="minorHAnsi" w:hAnsiTheme="minorHAnsi"/>
                <w:sz w:val="24"/>
                <w:szCs w:val="24"/>
              </w:rPr>
              <w:t>Version</w:t>
            </w:r>
            <w:r>
              <w:rPr>
                <w:rFonts w:asciiTheme="minorHAnsi" w:hAnsiTheme="minorHAnsi"/>
                <w:sz w:val="24"/>
                <w:szCs w:val="24"/>
              </w:rPr>
              <w:t xml:space="preserve"> </w:t>
            </w:r>
            <w:r w:rsidRPr="000E2D2C">
              <w:rPr>
                <w:rFonts w:asciiTheme="minorHAnsi" w:hAnsiTheme="minorHAnsi"/>
                <w:sz w:val="24"/>
                <w:szCs w:val="24"/>
              </w:rPr>
              <w:t>3</w:t>
            </w:r>
            <w:r>
              <w:rPr>
                <w:rFonts w:asciiTheme="minorHAnsi" w:hAnsiTheme="minorHAnsi"/>
                <w:sz w:val="24"/>
                <w:szCs w:val="24"/>
              </w:rPr>
              <w:t xml:space="preserve"> </w:t>
            </w:r>
          </w:p>
          <w:p w14:paraId="7363E2CE" w14:textId="72B76681" w:rsidR="00BC0E75" w:rsidRDefault="00BC0E75" w:rsidP="00BC0E75">
            <w:pPr>
              <w:pStyle w:val="ListBullet"/>
            </w:pPr>
            <w:r w:rsidRPr="000E2D2C">
              <w:t>Updated</w:t>
            </w:r>
            <w:r>
              <w:t xml:space="preserve"> </w:t>
            </w:r>
            <w:r w:rsidRPr="000E2D2C">
              <w:t>to</w:t>
            </w:r>
            <w:r>
              <w:t xml:space="preserve"> </w:t>
            </w:r>
            <w:r w:rsidRPr="000E2D2C">
              <w:t>reflect</w:t>
            </w:r>
            <w:r>
              <w:t xml:space="preserve"> </w:t>
            </w:r>
            <w:r w:rsidRPr="000E2D2C">
              <w:t>revisions</w:t>
            </w:r>
            <w:r>
              <w:t xml:space="preserve"> </w:t>
            </w:r>
            <w:r w:rsidRPr="000E2D2C">
              <w:t>to</w:t>
            </w:r>
            <w:r>
              <w:t xml:space="preserve"> </w:t>
            </w:r>
            <w:r w:rsidRPr="000E2D2C">
              <w:t>TxDOT’s</w:t>
            </w:r>
            <w:r>
              <w:t xml:space="preserve"> </w:t>
            </w:r>
            <w:r w:rsidRPr="000E2D2C">
              <w:t>SIB</w:t>
            </w:r>
            <w:r>
              <w:t xml:space="preserve"> </w:t>
            </w:r>
            <w:r w:rsidRPr="000E2D2C">
              <w:t>rules</w:t>
            </w:r>
            <w:r>
              <w:t xml:space="preserve"> </w:t>
            </w:r>
            <w:r w:rsidRPr="000E2D2C">
              <w:t>at</w:t>
            </w:r>
            <w:r>
              <w:t xml:space="preserve"> </w:t>
            </w:r>
            <w:r w:rsidRPr="000E2D2C">
              <w:t>43</w:t>
            </w:r>
            <w:r>
              <w:t xml:space="preserve"> </w:t>
            </w:r>
            <w:r w:rsidRPr="000E2D2C">
              <w:t>TAC</w:t>
            </w:r>
            <w:r>
              <w:t xml:space="preserve"> </w:t>
            </w:r>
            <w:r w:rsidRPr="000E2D2C">
              <w:t>Chapter</w:t>
            </w:r>
            <w:r>
              <w:t xml:space="preserve"> </w:t>
            </w:r>
            <w:r w:rsidRPr="000E2D2C">
              <w:t>6,</w:t>
            </w:r>
            <w:r>
              <w:t xml:space="preserve"> </w:t>
            </w:r>
            <w:r w:rsidRPr="000E2D2C">
              <w:t>which</w:t>
            </w:r>
            <w:r>
              <w:t xml:space="preserve"> </w:t>
            </w:r>
            <w:r w:rsidRPr="000E2D2C">
              <w:t>were</w:t>
            </w:r>
            <w:r>
              <w:t xml:space="preserve"> </w:t>
            </w:r>
            <w:r w:rsidRPr="000E2D2C">
              <w:t>updated</w:t>
            </w:r>
            <w:r>
              <w:t xml:space="preserve"> </w:t>
            </w:r>
            <w:r w:rsidRPr="000E2D2C">
              <w:t>in</w:t>
            </w:r>
            <w:r>
              <w:t xml:space="preserve"> </w:t>
            </w:r>
            <w:r w:rsidRPr="000E2D2C">
              <w:t>2024</w:t>
            </w:r>
            <w:r>
              <w:t xml:space="preserve"> </w:t>
            </w:r>
            <w:r w:rsidRPr="000E2D2C">
              <w:t>to</w:t>
            </w:r>
            <w:r>
              <w:t xml:space="preserve"> </w:t>
            </w:r>
            <w:r w:rsidRPr="000E2D2C">
              <w:t>allow</w:t>
            </w:r>
            <w:r>
              <w:t xml:space="preserve"> </w:t>
            </w:r>
            <w:r w:rsidRPr="000E2D2C">
              <w:t>the</w:t>
            </w:r>
            <w:r>
              <w:t xml:space="preserve"> </w:t>
            </w:r>
            <w:r w:rsidRPr="000E2D2C">
              <w:t>environmental</w:t>
            </w:r>
            <w:r>
              <w:t xml:space="preserve"> </w:t>
            </w:r>
            <w:r w:rsidRPr="000E2D2C">
              <w:t>review</w:t>
            </w:r>
            <w:r>
              <w:t xml:space="preserve"> </w:t>
            </w:r>
            <w:r w:rsidRPr="000E2D2C">
              <w:t>process</w:t>
            </w:r>
            <w:r>
              <w:t xml:space="preserve"> </w:t>
            </w:r>
            <w:r w:rsidRPr="000E2D2C">
              <w:t>to</w:t>
            </w:r>
            <w:r>
              <w:t xml:space="preserve"> </w:t>
            </w:r>
            <w:r w:rsidRPr="000E2D2C">
              <w:t>occur</w:t>
            </w:r>
            <w:r>
              <w:t xml:space="preserve"> </w:t>
            </w:r>
            <w:r w:rsidRPr="000E2D2C">
              <w:t>after</w:t>
            </w:r>
            <w:r>
              <w:t xml:space="preserve"> </w:t>
            </w:r>
            <w:r w:rsidRPr="000E2D2C">
              <w:t>approval</w:t>
            </w:r>
            <w:r>
              <w:t xml:space="preserve"> </w:t>
            </w:r>
            <w:r w:rsidRPr="000E2D2C">
              <w:t>of</w:t>
            </w:r>
            <w:r>
              <w:t xml:space="preserve"> </w:t>
            </w:r>
            <w:r w:rsidRPr="000E2D2C">
              <w:t>a</w:t>
            </w:r>
            <w:r>
              <w:t xml:space="preserve"> </w:t>
            </w:r>
            <w:r w:rsidRPr="000E2D2C">
              <w:t>SIB</w:t>
            </w:r>
            <w:r>
              <w:t xml:space="preserve"> </w:t>
            </w:r>
            <w:r w:rsidRPr="000E2D2C">
              <w:t>loan</w:t>
            </w:r>
            <w:r>
              <w:t xml:space="preserve"> </w:t>
            </w:r>
            <w:r w:rsidRPr="000E2D2C">
              <w:t>application</w:t>
            </w:r>
            <w:r>
              <w:t xml:space="preserve"> </w:t>
            </w:r>
            <w:r w:rsidRPr="000E2D2C">
              <w:t>and</w:t>
            </w:r>
            <w:r>
              <w:t xml:space="preserve"> </w:t>
            </w:r>
            <w:r w:rsidRPr="000E2D2C">
              <w:t>execution</w:t>
            </w:r>
            <w:r>
              <w:t xml:space="preserve"> </w:t>
            </w:r>
            <w:r w:rsidRPr="000E2D2C">
              <w:t>of</w:t>
            </w:r>
            <w:r>
              <w:t xml:space="preserve"> </w:t>
            </w:r>
            <w:r w:rsidRPr="000E2D2C">
              <w:t>a</w:t>
            </w:r>
            <w:r>
              <w:t xml:space="preserve"> </w:t>
            </w:r>
            <w:r w:rsidRPr="000E2D2C">
              <w:t>SIB</w:t>
            </w:r>
            <w:r>
              <w:t xml:space="preserve"> </w:t>
            </w:r>
            <w:r w:rsidRPr="000E2D2C">
              <w:t>loan</w:t>
            </w:r>
            <w:r>
              <w:t xml:space="preserve"> </w:t>
            </w:r>
            <w:r w:rsidRPr="000E2D2C">
              <w:t>agreement</w:t>
            </w:r>
            <w:r>
              <w:t xml:space="preserve"> </w:t>
            </w:r>
            <w:r w:rsidRPr="000E2D2C">
              <w:t>but</w:t>
            </w:r>
            <w:r>
              <w:t xml:space="preserve"> </w:t>
            </w:r>
            <w:r w:rsidRPr="000E2D2C">
              <w:t>prior</w:t>
            </w:r>
            <w:r>
              <w:t xml:space="preserve"> </w:t>
            </w:r>
            <w:r w:rsidRPr="000E2D2C">
              <w:t>to</w:t>
            </w:r>
            <w:r>
              <w:t xml:space="preserve"> </w:t>
            </w:r>
            <w:r w:rsidRPr="000E2D2C">
              <w:t>disbursement</w:t>
            </w:r>
            <w:r>
              <w:t xml:space="preserve"> </w:t>
            </w:r>
            <w:r w:rsidRPr="000E2D2C">
              <w:t>of</w:t>
            </w:r>
            <w:r>
              <w:t xml:space="preserve"> </w:t>
            </w:r>
            <w:r w:rsidRPr="000E2D2C">
              <w:t>construction</w:t>
            </w:r>
            <w:r>
              <w:t xml:space="preserve"> </w:t>
            </w:r>
            <w:r w:rsidRPr="000E2D2C">
              <w:t>funds.</w:t>
            </w:r>
          </w:p>
        </w:tc>
      </w:tr>
      <w:tr w:rsidR="00BC0E75" w14:paraId="74156573" w14:textId="77777777" w:rsidTr="00BC0E75">
        <w:trPr>
          <w:cnfStyle w:val="000000100000" w:firstRow="0" w:lastRow="0" w:firstColumn="0" w:lastColumn="0" w:oddVBand="0" w:evenVBand="0" w:oddHBand="1" w:evenHBand="0" w:firstRowFirstColumn="0" w:firstRowLastColumn="0" w:lastRowFirstColumn="0" w:lastRowLastColumn="0"/>
        </w:trPr>
        <w:tc>
          <w:tcPr>
            <w:tcW w:w="2425" w:type="dxa"/>
          </w:tcPr>
          <w:p w14:paraId="56815AF7" w14:textId="00E4646B" w:rsidR="00BC0E75" w:rsidRPr="00BC0E75" w:rsidRDefault="00BC0E75" w:rsidP="00BC0E75">
            <w:r w:rsidRPr="00BC0E75">
              <w:t>May 2021</w:t>
            </w:r>
          </w:p>
        </w:tc>
        <w:tc>
          <w:tcPr>
            <w:tcW w:w="8365" w:type="dxa"/>
          </w:tcPr>
          <w:p w14:paraId="54ED1298" w14:textId="77777777" w:rsidR="00BC0E75" w:rsidRPr="000E2D2C" w:rsidRDefault="00BC0E75" w:rsidP="00BC0E75">
            <w:pPr>
              <w:pStyle w:val="SOPTableEntry"/>
              <w:spacing w:line="360" w:lineRule="auto"/>
              <w:rPr>
                <w:rFonts w:asciiTheme="minorHAnsi" w:hAnsiTheme="minorHAnsi"/>
                <w:sz w:val="24"/>
                <w:szCs w:val="24"/>
              </w:rPr>
            </w:pPr>
            <w:r w:rsidRPr="000E2D2C">
              <w:rPr>
                <w:rFonts w:asciiTheme="minorHAnsi" w:hAnsiTheme="minorHAnsi"/>
                <w:sz w:val="24"/>
                <w:szCs w:val="24"/>
              </w:rPr>
              <w:t>Version</w:t>
            </w:r>
            <w:r>
              <w:rPr>
                <w:rFonts w:asciiTheme="minorHAnsi" w:hAnsiTheme="minorHAnsi"/>
                <w:sz w:val="24"/>
                <w:szCs w:val="24"/>
              </w:rPr>
              <w:t xml:space="preserve"> </w:t>
            </w:r>
            <w:r w:rsidRPr="000E2D2C">
              <w:rPr>
                <w:rFonts w:asciiTheme="minorHAnsi" w:hAnsiTheme="minorHAnsi"/>
                <w:sz w:val="24"/>
                <w:szCs w:val="24"/>
              </w:rPr>
              <w:t>2</w:t>
            </w:r>
            <w:r>
              <w:rPr>
                <w:rFonts w:asciiTheme="minorHAnsi" w:hAnsiTheme="minorHAnsi"/>
                <w:sz w:val="24"/>
                <w:szCs w:val="24"/>
              </w:rPr>
              <w:t xml:space="preserve"> </w:t>
            </w:r>
          </w:p>
          <w:p w14:paraId="25EF3421" w14:textId="77777777" w:rsidR="00BC0E75" w:rsidRDefault="00BC0E75" w:rsidP="00BC0E75">
            <w:pPr>
              <w:pStyle w:val="ListBullet"/>
              <w:contextualSpacing w:val="0"/>
            </w:pPr>
            <w:r w:rsidRPr="000E2D2C">
              <w:t>Updated</w:t>
            </w:r>
            <w:r>
              <w:t xml:space="preserve"> </w:t>
            </w:r>
            <w:r w:rsidRPr="000E2D2C">
              <w:t>to</w:t>
            </w:r>
            <w:r>
              <w:t xml:space="preserve"> </w:t>
            </w:r>
            <w:r w:rsidRPr="000E2D2C">
              <w:t>reflect</w:t>
            </w:r>
            <w:r>
              <w:t xml:space="preserve"> </w:t>
            </w:r>
            <w:r w:rsidRPr="000E2D2C">
              <w:t>2020</w:t>
            </w:r>
            <w:r>
              <w:t xml:space="preserve"> </w:t>
            </w:r>
            <w:r w:rsidRPr="000E2D2C">
              <w:t>rulemaking</w:t>
            </w:r>
            <w:r>
              <w:t xml:space="preserve"> </w:t>
            </w:r>
            <w:r w:rsidRPr="000E2D2C">
              <w:t>limiting</w:t>
            </w:r>
            <w:r>
              <w:t xml:space="preserve"> </w:t>
            </w:r>
            <w:r w:rsidRPr="000E2D2C">
              <w:t>applicability</w:t>
            </w:r>
            <w:r>
              <w:t xml:space="preserve"> </w:t>
            </w:r>
            <w:r w:rsidRPr="000E2D2C">
              <w:t>of</w:t>
            </w:r>
            <w:r>
              <w:t xml:space="preserve"> </w:t>
            </w:r>
            <w:r w:rsidRPr="000E2D2C">
              <w:t>environmental</w:t>
            </w:r>
            <w:r>
              <w:t xml:space="preserve"> </w:t>
            </w:r>
            <w:r w:rsidRPr="000E2D2C">
              <w:t>review</w:t>
            </w:r>
            <w:r>
              <w:t xml:space="preserve"> </w:t>
            </w:r>
            <w:r w:rsidRPr="000E2D2C">
              <w:t>process</w:t>
            </w:r>
            <w:r>
              <w:t xml:space="preserve"> </w:t>
            </w:r>
            <w:r w:rsidRPr="000E2D2C">
              <w:t>to</w:t>
            </w:r>
            <w:r>
              <w:t xml:space="preserve"> </w:t>
            </w:r>
            <w:r w:rsidRPr="000E2D2C">
              <w:t>FHWA</w:t>
            </w:r>
            <w:r>
              <w:t xml:space="preserve"> </w:t>
            </w:r>
            <w:r w:rsidRPr="000E2D2C">
              <w:t>projects</w:t>
            </w:r>
            <w:r>
              <w:t xml:space="preserve"> </w:t>
            </w:r>
            <w:r w:rsidRPr="000E2D2C">
              <w:t>and</w:t>
            </w:r>
            <w:r>
              <w:t xml:space="preserve"> </w:t>
            </w:r>
            <w:r w:rsidRPr="000E2D2C">
              <w:t>projects</w:t>
            </w:r>
            <w:r>
              <w:t xml:space="preserve"> </w:t>
            </w:r>
            <w:r w:rsidRPr="000E2D2C">
              <w:t>on</w:t>
            </w:r>
            <w:r>
              <w:t xml:space="preserve"> </w:t>
            </w:r>
            <w:r w:rsidRPr="000E2D2C">
              <w:t>the</w:t>
            </w:r>
            <w:r>
              <w:t xml:space="preserve"> </w:t>
            </w:r>
            <w:r w:rsidRPr="000E2D2C">
              <w:t>state</w:t>
            </w:r>
            <w:r>
              <w:t xml:space="preserve"> </w:t>
            </w:r>
            <w:r w:rsidRPr="000E2D2C">
              <w:t>highway</w:t>
            </w:r>
            <w:r>
              <w:t xml:space="preserve"> </w:t>
            </w:r>
            <w:r w:rsidRPr="000E2D2C">
              <w:t>system</w:t>
            </w:r>
            <w:r>
              <w:t xml:space="preserve"> </w:t>
            </w:r>
            <w:r w:rsidRPr="000E2D2C">
              <w:t>or</w:t>
            </w:r>
            <w:r>
              <w:t xml:space="preserve"> </w:t>
            </w:r>
            <w:r w:rsidRPr="000E2D2C">
              <w:t>other</w:t>
            </w:r>
            <w:r>
              <w:t xml:space="preserve"> </w:t>
            </w:r>
            <w:r w:rsidRPr="000E2D2C">
              <w:t>real</w:t>
            </w:r>
            <w:r>
              <w:t xml:space="preserve"> </w:t>
            </w:r>
            <w:r w:rsidRPr="000E2D2C">
              <w:t>property</w:t>
            </w:r>
            <w:r>
              <w:t xml:space="preserve"> </w:t>
            </w:r>
            <w:r w:rsidRPr="000E2D2C">
              <w:t>owned</w:t>
            </w:r>
            <w:r>
              <w:t xml:space="preserve"> </w:t>
            </w:r>
            <w:r w:rsidRPr="000E2D2C">
              <w:t>by</w:t>
            </w:r>
            <w:r>
              <w:t xml:space="preserve"> </w:t>
            </w:r>
            <w:r w:rsidRPr="000E2D2C">
              <w:t>TxDOT.</w:t>
            </w:r>
          </w:p>
          <w:p w14:paraId="3B8B8FB8" w14:textId="64AF8BEF" w:rsidR="00BC0E75" w:rsidRDefault="00BC0E75" w:rsidP="00BC0E75">
            <w:pPr>
              <w:pStyle w:val="ListBullet"/>
            </w:pPr>
            <w:r w:rsidRPr="000E2D2C">
              <w:t>Added</w:t>
            </w:r>
            <w:r>
              <w:t xml:space="preserve"> </w:t>
            </w:r>
            <w:r w:rsidRPr="000E2D2C">
              <w:t>instructions</w:t>
            </w:r>
            <w:r>
              <w:t xml:space="preserve"> </w:t>
            </w:r>
            <w:r w:rsidRPr="000E2D2C">
              <w:t>for</w:t>
            </w:r>
            <w:r>
              <w:t xml:space="preserve"> </w:t>
            </w:r>
            <w:r w:rsidRPr="000E2D2C">
              <w:t>ENV</w:t>
            </w:r>
            <w:r>
              <w:t xml:space="preserve"> </w:t>
            </w:r>
            <w:r w:rsidRPr="000E2D2C">
              <w:t>Project</w:t>
            </w:r>
            <w:r>
              <w:t xml:space="preserve"> </w:t>
            </w:r>
            <w:r w:rsidRPr="000E2D2C">
              <w:t>Delivery</w:t>
            </w:r>
            <w:r>
              <w:t xml:space="preserve"> </w:t>
            </w:r>
            <w:r w:rsidRPr="000E2D2C">
              <w:t>Section</w:t>
            </w:r>
            <w:r>
              <w:t xml:space="preserve"> </w:t>
            </w:r>
            <w:r w:rsidRPr="000E2D2C">
              <w:t>Director</w:t>
            </w:r>
            <w:r>
              <w:t xml:space="preserve"> </w:t>
            </w:r>
            <w:r w:rsidRPr="000E2D2C">
              <w:t>regarding</w:t>
            </w:r>
            <w:r>
              <w:t xml:space="preserve"> </w:t>
            </w:r>
            <w:r w:rsidRPr="000E2D2C">
              <w:t>handling</w:t>
            </w:r>
            <w:r>
              <w:t xml:space="preserve"> </w:t>
            </w:r>
            <w:r w:rsidRPr="000E2D2C">
              <w:t>of</w:t>
            </w:r>
            <w:r>
              <w:t xml:space="preserve"> </w:t>
            </w:r>
            <w:r w:rsidRPr="000E2D2C">
              <w:t>“ENV</w:t>
            </w:r>
            <w:r>
              <w:t xml:space="preserve"> </w:t>
            </w:r>
            <w:r w:rsidRPr="000E2D2C">
              <w:t>Division</w:t>
            </w:r>
            <w:r>
              <w:t xml:space="preserve"> </w:t>
            </w:r>
            <w:r w:rsidRPr="000E2D2C">
              <w:t>SIB</w:t>
            </w:r>
            <w:r>
              <w:t xml:space="preserve"> </w:t>
            </w:r>
            <w:r w:rsidRPr="000E2D2C">
              <w:t>Application</w:t>
            </w:r>
            <w:r>
              <w:t xml:space="preserve"> </w:t>
            </w:r>
            <w:r w:rsidRPr="000E2D2C">
              <w:t>Review</w:t>
            </w:r>
            <w:r>
              <w:t xml:space="preserve"> </w:t>
            </w:r>
            <w:r w:rsidRPr="000E2D2C">
              <w:t>Form”</w:t>
            </w:r>
            <w:r>
              <w:t xml:space="preserve"> </w:t>
            </w:r>
            <w:r w:rsidRPr="000E2D2C">
              <w:t>forwarded</w:t>
            </w:r>
            <w:r>
              <w:t xml:space="preserve"> </w:t>
            </w:r>
            <w:r w:rsidRPr="000E2D2C">
              <w:t>by</w:t>
            </w:r>
            <w:r>
              <w:t xml:space="preserve"> </w:t>
            </w:r>
            <w:r w:rsidRPr="000E2D2C">
              <w:t>TxDOT’s</w:t>
            </w:r>
            <w:r>
              <w:t xml:space="preserve"> </w:t>
            </w:r>
            <w:r w:rsidRPr="000E2D2C">
              <w:t>Project</w:t>
            </w:r>
            <w:r>
              <w:t xml:space="preserve"> </w:t>
            </w:r>
            <w:r w:rsidRPr="000E2D2C">
              <w:t>Finance,</w:t>
            </w:r>
            <w:r>
              <w:t xml:space="preserve"> </w:t>
            </w:r>
            <w:r w:rsidRPr="000E2D2C">
              <w:t>Debt</w:t>
            </w:r>
            <w:r>
              <w:t xml:space="preserve"> </w:t>
            </w:r>
            <w:r w:rsidRPr="000E2D2C">
              <w:t>and</w:t>
            </w:r>
            <w:r>
              <w:t xml:space="preserve"> </w:t>
            </w:r>
            <w:r w:rsidRPr="000E2D2C">
              <w:t>Strategic</w:t>
            </w:r>
            <w:r>
              <w:t xml:space="preserve"> </w:t>
            </w:r>
            <w:r w:rsidRPr="000E2D2C">
              <w:t>Contracts</w:t>
            </w:r>
            <w:r>
              <w:t xml:space="preserve"> </w:t>
            </w:r>
            <w:r w:rsidRPr="000E2D2C">
              <w:t>Division.</w:t>
            </w:r>
          </w:p>
        </w:tc>
      </w:tr>
      <w:tr w:rsidR="00BC0E75" w14:paraId="37B0E7E8" w14:textId="77777777" w:rsidTr="00BC0E75">
        <w:trPr>
          <w:cnfStyle w:val="000000010000" w:firstRow="0" w:lastRow="0" w:firstColumn="0" w:lastColumn="0" w:oddVBand="0" w:evenVBand="0" w:oddHBand="0" w:evenHBand="1" w:firstRowFirstColumn="0" w:firstRowLastColumn="0" w:lastRowFirstColumn="0" w:lastRowLastColumn="0"/>
        </w:trPr>
        <w:tc>
          <w:tcPr>
            <w:tcW w:w="2425" w:type="dxa"/>
          </w:tcPr>
          <w:p w14:paraId="5C8CD193" w14:textId="3D9847A3" w:rsidR="00BC0E75" w:rsidRPr="00BC0E75" w:rsidRDefault="00BC0E75" w:rsidP="00BC0E75">
            <w:r w:rsidRPr="00BC0E75">
              <w:t>March 2017</w:t>
            </w:r>
          </w:p>
        </w:tc>
        <w:tc>
          <w:tcPr>
            <w:tcW w:w="8365" w:type="dxa"/>
          </w:tcPr>
          <w:p w14:paraId="1600FCB4" w14:textId="77777777" w:rsidR="00BC0E75" w:rsidRDefault="00BC0E75" w:rsidP="00BC0E75">
            <w:pPr>
              <w:pStyle w:val="TableNormalNoSpaceAfter"/>
              <w:rPr>
                <w:szCs w:val="24"/>
              </w:rPr>
            </w:pPr>
            <w:r w:rsidRPr="000E2D2C">
              <w:rPr>
                <w:szCs w:val="24"/>
              </w:rPr>
              <w:t>Version</w:t>
            </w:r>
            <w:r>
              <w:rPr>
                <w:szCs w:val="24"/>
              </w:rPr>
              <w:t xml:space="preserve"> </w:t>
            </w:r>
            <w:r w:rsidRPr="000E2D2C">
              <w:rPr>
                <w:szCs w:val="24"/>
              </w:rPr>
              <w:t>1</w:t>
            </w:r>
            <w:r>
              <w:rPr>
                <w:szCs w:val="24"/>
              </w:rPr>
              <w:t xml:space="preserve"> </w:t>
            </w:r>
          </w:p>
          <w:p w14:paraId="6C32E968" w14:textId="77777777" w:rsidR="00BC0E75" w:rsidRDefault="00BC0E75" w:rsidP="00BC0E75">
            <w:pPr>
              <w:pStyle w:val="ListBullet"/>
            </w:pPr>
            <w:r>
              <w:t>C</w:t>
            </w:r>
            <w:r w:rsidRPr="000E2D2C">
              <w:t>hanged</w:t>
            </w:r>
            <w:r>
              <w:t xml:space="preserve"> document number </w:t>
            </w:r>
            <w:r w:rsidRPr="000E2D2C">
              <w:t>from</w:t>
            </w:r>
            <w:r>
              <w:t xml:space="preserve"> </w:t>
            </w:r>
            <w:r w:rsidRPr="000E2D2C">
              <w:t>100.03.FAQ</w:t>
            </w:r>
            <w:r>
              <w:t xml:space="preserve"> </w:t>
            </w:r>
            <w:r w:rsidRPr="000E2D2C">
              <w:t>to</w:t>
            </w:r>
            <w:r>
              <w:t xml:space="preserve"> </w:t>
            </w:r>
            <w:r w:rsidRPr="000E2D2C">
              <w:t>020.04.GUI</w:t>
            </w:r>
          </w:p>
          <w:p w14:paraId="2150E6BF" w14:textId="4D79EB5A" w:rsidR="00BC0E75" w:rsidRDefault="00BC0E75" w:rsidP="00BC0E75">
            <w:pPr>
              <w:pStyle w:val="ListBullet"/>
            </w:pPr>
            <w:r w:rsidRPr="00BC0E75">
              <w:lastRenderedPageBreak/>
              <w:t>Provides guidance regarding the environmental review requirements for State Infrastructure Bank (SIB) financing of projects</w:t>
            </w:r>
          </w:p>
        </w:tc>
      </w:tr>
    </w:tbl>
    <w:p w14:paraId="72A26465" w14:textId="77777777" w:rsidR="003F3CC1" w:rsidRPr="005D638D" w:rsidRDefault="003F3CC1" w:rsidP="00781A58"/>
    <w:sectPr w:rsidR="003F3CC1"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353C" w14:textId="77777777" w:rsidR="00CF654D" w:rsidRDefault="00CF654D" w:rsidP="00CE2B96">
      <w:pPr>
        <w:spacing w:after="0"/>
      </w:pPr>
      <w:r>
        <w:separator/>
      </w:r>
    </w:p>
  </w:endnote>
  <w:endnote w:type="continuationSeparator" w:id="0">
    <w:p w14:paraId="0DB30DA7" w14:textId="77777777" w:rsidR="00CF654D" w:rsidRDefault="00CF654D"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355" w14:textId="623F702D" w:rsidR="00E15D9F" w:rsidRPr="00A07068" w:rsidRDefault="00C820D2" w:rsidP="0010454F">
    <w:pPr>
      <w:pStyle w:val="Footer"/>
      <w:spacing w:before="360" w:line="360" w:lineRule="auto"/>
      <w:jc w:val="right"/>
      <w:rPr>
        <w:b/>
        <w:bCs/>
        <w:color w:val="0056A9"/>
      </w:rPr>
    </w:pPr>
    <w:r w:rsidRPr="00BC0E75">
      <w:rPr>
        <w:color w:val="0056A9"/>
      </w:rPr>
      <w:t>Frequently Asked Questions</w:t>
    </w:r>
    <w:r w:rsidR="00C02127" w:rsidRPr="00781A58">
      <w:rPr>
        <w:noProof/>
      </w:rPr>
      <mc:AlternateContent>
        <mc:Choice Requires="wps">
          <w:drawing>
            <wp:anchor distT="0" distB="0" distL="114300" distR="114300" simplePos="0" relativeHeight="251659264" behindDoc="0" locked="0" layoutInCell="1" allowOverlap="1" wp14:anchorId="2B683165" wp14:editId="573BC855">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4654A"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Pr>
        <w:color w:val="0056A9"/>
      </w:rPr>
      <w:t xml:space="preserve">: </w:t>
    </w:r>
    <w:r w:rsidR="00BC0E75" w:rsidRPr="00BC0E75">
      <w:rPr>
        <w:color w:val="0056A9"/>
      </w:rPr>
      <w:t xml:space="preserve">State Infrastructure Bank and Environmental Review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21846D0C"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89C0" w14:textId="77777777" w:rsidR="00CF654D" w:rsidRDefault="00CF654D" w:rsidP="00CE2B96">
      <w:pPr>
        <w:spacing w:after="0"/>
      </w:pPr>
      <w:r>
        <w:separator/>
      </w:r>
    </w:p>
  </w:footnote>
  <w:footnote w:type="continuationSeparator" w:id="0">
    <w:p w14:paraId="1F28C8C9" w14:textId="77777777" w:rsidR="00CF654D" w:rsidRDefault="00CF654D"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46BC" w14:textId="77777777" w:rsidR="001705BC" w:rsidRDefault="001705BC" w:rsidP="001705BC">
    <w:pPr>
      <w:pStyle w:val="Header"/>
      <w:spacing w:after="400"/>
      <w:jc w:val="right"/>
    </w:pPr>
    <w:r>
      <w:rPr>
        <w:noProof/>
      </w:rPr>
      <w:drawing>
        <wp:inline distT="0" distB="0" distL="0" distR="0" wp14:anchorId="65032E0F" wp14:editId="460AE7B7">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15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2951166"/>
    <w:multiLevelType w:val="hybridMultilevel"/>
    <w:tmpl w:val="3B1E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64D6394D"/>
    <w:multiLevelType w:val="hybridMultilevel"/>
    <w:tmpl w:val="E3EE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70C7B"/>
    <w:multiLevelType w:val="hybridMultilevel"/>
    <w:tmpl w:val="0DFCC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5"/>
  </w:num>
  <w:num w:numId="2" w16cid:durableId="945039576">
    <w:abstractNumId w:val="0"/>
  </w:num>
  <w:num w:numId="3" w16cid:durableId="1131048890">
    <w:abstractNumId w:val="2"/>
  </w:num>
  <w:num w:numId="4" w16cid:durableId="1435398394">
    <w:abstractNumId w:val="1"/>
  </w:num>
  <w:num w:numId="5" w16cid:durableId="2003699017">
    <w:abstractNumId w:val="4"/>
  </w:num>
  <w:num w:numId="6" w16cid:durableId="7733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jKRB5MtFT75dm5HuNjfBY6ZxaxOMXqxFs+U5HER0yB3TavNR0nzrczwNpVSlHQwP7D9tQN0w+lFF7Ig9RAOP4A==" w:salt="X1qiF05JC34+JthoEEoI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75"/>
    <w:rsid w:val="0003040F"/>
    <w:rsid w:val="00042206"/>
    <w:rsid w:val="00051E7A"/>
    <w:rsid w:val="0005583F"/>
    <w:rsid w:val="00073C60"/>
    <w:rsid w:val="00074844"/>
    <w:rsid w:val="00075AE3"/>
    <w:rsid w:val="000940FB"/>
    <w:rsid w:val="00097878"/>
    <w:rsid w:val="000A5D0B"/>
    <w:rsid w:val="000B2945"/>
    <w:rsid w:val="000B5A5C"/>
    <w:rsid w:val="000C7AD7"/>
    <w:rsid w:val="000E0386"/>
    <w:rsid w:val="000F383F"/>
    <w:rsid w:val="0010454F"/>
    <w:rsid w:val="00105532"/>
    <w:rsid w:val="001468A0"/>
    <w:rsid w:val="00146BE0"/>
    <w:rsid w:val="001531F5"/>
    <w:rsid w:val="001705BC"/>
    <w:rsid w:val="00170ADD"/>
    <w:rsid w:val="001761D7"/>
    <w:rsid w:val="00181735"/>
    <w:rsid w:val="0018694B"/>
    <w:rsid w:val="00190DCD"/>
    <w:rsid w:val="00191AFD"/>
    <w:rsid w:val="001A150B"/>
    <w:rsid w:val="001A69C9"/>
    <w:rsid w:val="001B5185"/>
    <w:rsid w:val="001B6C26"/>
    <w:rsid w:val="001C3E75"/>
    <w:rsid w:val="001E5E7E"/>
    <w:rsid w:val="001F4FAC"/>
    <w:rsid w:val="002340C7"/>
    <w:rsid w:val="002376C2"/>
    <w:rsid w:val="002531E4"/>
    <w:rsid w:val="00273031"/>
    <w:rsid w:val="002805FC"/>
    <w:rsid w:val="00284504"/>
    <w:rsid w:val="00290571"/>
    <w:rsid w:val="00290A05"/>
    <w:rsid w:val="00292A6E"/>
    <w:rsid w:val="002934DC"/>
    <w:rsid w:val="002A05A5"/>
    <w:rsid w:val="002A12D5"/>
    <w:rsid w:val="002A75F2"/>
    <w:rsid w:val="002B1115"/>
    <w:rsid w:val="002C57BC"/>
    <w:rsid w:val="002D0309"/>
    <w:rsid w:val="0032481A"/>
    <w:rsid w:val="00342318"/>
    <w:rsid w:val="003A504F"/>
    <w:rsid w:val="003D41C5"/>
    <w:rsid w:val="003D6291"/>
    <w:rsid w:val="003E1328"/>
    <w:rsid w:val="003F3CC1"/>
    <w:rsid w:val="004112F8"/>
    <w:rsid w:val="0042061E"/>
    <w:rsid w:val="00427DBB"/>
    <w:rsid w:val="00437A34"/>
    <w:rsid w:val="00487276"/>
    <w:rsid w:val="004A1071"/>
    <w:rsid w:val="004B325C"/>
    <w:rsid w:val="004E496F"/>
    <w:rsid w:val="004E7B23"/>
    <w:rsid w:val="004F697B"/>
    <w:rsid w:val="00501A04"/>
    <w:rsid w:val="005456F3"/>
    <w:rsid w:val="005555C5"/>
    <w:rsid w:val="005D35F1"/>
    <w:rsid w:val="005D638D"/>
    <w:rsid w:val="005D6FD8"/>
    <w:rsid w:val="005E451D"/>
    <w:rsid w:val="006125F2"/>
    <w:rsid w:val="00624C21"/>
    <w:rsid w:val="006258E9"/>
    <w:rsid w:val="00626A92"/>
    <w:rsid w:val="00640ADD"/>
    <w:rsid w:val="0064565C"/>
    <w:rsid w:val="00687A4D"/>
    <w:rsid w:val="006B34EF"/>
    <w:rsid w:val="006F6B0F"/>
    <w:rsid w:val="007015D2"/>
    <w:rsid w:val="0070413E"/>
    <w:rsid w:val="0072002A"/>
    <w:rsid w:val="007414D4"/>
    <w:rsid w:val="007524CB"/>
    <w:rsid w:val="00763838"/>
    <w:rsid w:val="00767521"/>
    <w:rsid w:val="00771021"/>
    <w:rsid w:val="00781A58"/>
    <w:rsid w:val="00791127"/>
    <w:rsid w:val="007A3B26"/>
    <w:rsid w:val="007B00A8"/>
    <w:rsid w:val="007C06C2"/>
    <w:rsid w:val="007D5947"/>
    <w:rsid w:val="007E4B7F"/>
    <w:rsid w:val="0086528F"/>
    <w:rsid w:val="0087110F"/>
    <w:rsid w:val="00885A03"/>
    <w:rsid w:val="008905E4"/>
    <w:rsid w:val="00893375"/>
    <w:rsid w:val="00894429"/>
    <w:rsid w:val="008B49EB"/>
    <w:rsid w:val="00900F14"/>
    <w:rsid w:val="00915FFB"/>
    <w:rsid w:val="009160AB"/>
    <w:rsid w:val="0091704D"/>
    <w:rsid w:val="00917F65"/>
    <w:rsid w:val="009260DC"/>
    <w:rsid w:val="00955095"/>
    <w:rsid w:val="00967F5A"/>
    <w:rsid w:val="00976A16"/>
    <w:rsid w:val="00995A37"/>
    <w:rsid w:val="009A6A26"/>
    <w:rsid w:val="009B0174"/>
    <w:rsid w:val="009F72F5"/>
    <w:rsid w:val="00A07068"/>
    <w:rsid w:val="00A07348"/>
    <w:rsid w:val="00A166DE"/>
    <w:rsid w:val="00A22F82"/>
    <w:rsid w:val="00A44609"/>
    <w:rsid w:val="00A47D0D"/>
    <w:rsid w:val="00A517D8"/>
    <w:rsid w:val="00A70747"/>
    <w:rsid w:val="00A71049"/>
    <w:rsid w:val="00A858D7"/>
    <w:rsid w:val="00AD4351"/>
    <w:rsid w:val="00AE1A16"/>
    <w:rsid w:val="00B17FD3"/>
    <w:rsid w:val="00B406D5"/>
    <w:rsid w:val="00B55323"/>
    <w:rsid w:val="00B63CB8"/>
    <w:rsid w:val="00B84690"/>
    <w:rsid w:val="00B85D46"/>
    <w:rsid w:val="00B900B0"/>
    <w:rsid w:val="00BC0E75"/>
    <w:rsid w:val="00BD2218"/>
    <w:rsid w:val="00BD7E0B"/>
    <w:rsid w:val="00C02127"/>
    <w:rsid w:val="00C10F1E"/>
    <w:rsid w:val="00C27E67"/>
    <w:rsid w:val="00C31BC5"/>
    <w:rsid w:val="00C575AE"/>
    <w:rsid w:val="00C75AB3"/>
    <w:rsid w:val="00C8196C"/>
    <w:rsid w:val="00C820D2"/>
    <w:rsid w:val="00C923ED"/>
    <w:rsid w:val="00CB2FFC"/>
    <w:rsid w:val="00CC00DC"/>
    <w:rsid w:val="00CE2B96"/>
    <w:rsid w:val="00CE6274"/>
    <w:rsid w:val="00CE6A5A"/>
    <w:rsid w:val="00CF0FA4"/>
    <w:rsid w:val="00CF654D"/>
    <w:rsid w:val="00D058C9"/>
    <w:rsid w:val="00D07333"/>
    <w:rsid w:val="00D11322"/>
    <w:rsid w:val="00D4473A"/>
    <w:rsid w:val="00D46BC3"/>
    <w:rsid w:val="00D52D93"/>
    <w:rsid w:val="00D641FB"/>
    <w:rsid w:val="00D87291"/>
    <w:rsid w:val="00DB6A6F"/>
    <w:rsid w:val="00DD5129"/>
    <w:rsid w:val="00DE6ED5"/>
    <w:rsid w:val="00E04EB5"/>
    <w:rsid w:val="00E15D9F"/>
    <w:rsid w:val="00E22352"/>
    <w:rsid w:val="00E302A4"/>
    <w:rsid w:val="00E33825"/>
    <w:rsid w:val="00E47D85"/>
    <w:rsid w:val="00E50774"/>
    <w:rsid w:val="00E75EDD"/>
    <w:rsid w:val="00E83835"/>
    <w:rsid w:val="00EB0613"/>
    <w:rsid w:val="00ED20AC"/>
    <w:rsid w:val="00EE5A53"/>
    <w:rsid w:val="00EE6DDC"/>
    <w:rsid w:val="00EF7847"/>
    <w:rsid w:val="00F11034"/>
    <w:rsid w:val="00F22C28"/>
    <w:rsid w:val="00F35F29"/>
    <w:rsid w:val="00F44653"/>
    <w:rsid w:val="00F53357"/>
    <w:rsid w:val="00F63F58"/>
    <w:rsid w:val="00F8718F"/>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9268"/>
  <w15:chartTrackingRefBased/>
  <w15:docId w15:val="{0EB0478F-1876-4E11-B6AD-F35B5A5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paragraph" w:styleId="Heading5">
    <w:name w:val="heading 5"/>
    <w:basedOn w:val="Heading4"/>
    <w:next w:val="Normal"/>
    <w:link w:val="Heading5Char"/>
    <w:uiPriority w:val="9"/>
    <w:unhideWhenUsed/>
    <w:qFormat/>
    <w:rsid w:val="00BC0E75"/>
    <w:pPr>
      <w:widowControl w:val="0"/>
      <w:spacing w:before="300" w:line="336" w:lineRule="auto"/>
      <w:outlineLvl w:val="4"/>
    </w:pPr>
    <w:rPr>
      <w:i w:val="0"/>
      <w:color w:val="0056A9" w:themeColor="accent1"/>
      <w:szCs w:val="26"/>
    </w:rPr>
  </w:style>
  <w:style w:type="paragraph" w:styleId="Heading6">
    <w:name w:val="heading 6"/>
    <w:next w:val="Normal"/>
    <w:link w:val="Heading6Char"/>
    <w:uiPriority w:val="9"/>
    <w:unhideWhenUsed/>
    <w:qFormat/>
    <w:rsid w:val="00BC0E75"/>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BC0E75"/>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szCs w:val="20"/>
    </w:rPr>
  </w:style>
  <w:style w:type="paragraph" w:styleId="Heading8">
    <w:name w:val="heading 8"/>
    <w:basedOn w:val="Normal"/>
    <w:next w:val="Normal"/>
    <w:link w:val="Heading8Char"/>
    <w:uiPriority w:val="9"/>
    <w:semiHidden/>
    <w:unhideWhenUsed/>
    <w:qFormat/>
    <w:rsid w:val="00BC0E75"/>
    <w:pPr>
      <w:keepNext/>
      <w:keepLines/>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BC0E75"/>
    <w:pPr>
      <w:keepNext/>
      <w:keepLines/>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customStyle="1" w:styleId="Heading5Char">
    <w:name w:val="Heading 5 Char"/>
    <w:basedOn w:val="DefaultParagraphFont"/>
    <w:link w:val="Heading5"/>
    <w:uiPriority w:val="9"/>
    <w:rsid w:val="00BC0E75"/>
    <w:rPr>
      <w:rFonts w:asciiTheme="majorHAnsi" w:eastAsiaTheme="majorEastAsia" w:hAnsiTheme="majorHAnsi" w:cstheme="majorBidi"/>
      <w:b/>
      <w:iCs/>
      <w:color w:val="0056A9" w:themeColor="accent1"/>
      <w:sz w:val="26"/>
      <w:szCs w:val="26"/>
    </w:rPr>
  </w:style>
  <w:style w:type="character" w:customStyle="1" w:styleId="Heading6Char">
    <w:name w:val="Heading 6 Char"/>
    <w:basedOn w:val="DefaultParagraphFont"/>
    <w:link w:val="Heading6"/>
    <w:uiPriority w:val="9"/>
    <w:rsid w:val="00BC0E75"/>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BC0E75"/>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BC0E75"/>
    <w:rPr>
      <w:rFonts w:eastAsiaTheme="majorEastAsia" w:cstheme="majorBidi"/>
      <w:i/>
      <w:iCs/>
      <w:color w:val="272727" w:themeColor="text1" w:themeTint="D8"/>
      <w:szCs w:val="20"/>
    </w:rPr>
  </w:style>
  <w:style w:type="character" w:customStyle="1" w:styleId="Heading9Char">
    <w:name w:val="Heading 9 Char"/>
    <w:basedOn w:val="DefaultParagraphFont"/>
    <w:link w:val="Heading9"/>
    <w:uiPriority w:val="9"/>
    <w:semiHidden/>
    <w:rsid w:val="00BC0E75"/>
    <w:rPr>
      <w:rFonts w:eastAsiaTheme="majorEastAsia" w:cstheme="majorBidi"/>
      <w:color w:val="272727" w:themeColor="text1" w:themeTint="D8"/>
      <w:szCs w:val="20"/>
    </w:rPr>
  </w:style>
  <w:style w:type="paragraph" w:customStyle="1" w:styleId="TableHeadingSingle">
    <w:name w:val="Table Heading (Single"/>
    <w:aliases w:val="No Space After)"/>
    <w:basedOn w:val="Normal"/>
    <w:rsid w:val="00BC0E75"/>
    <w:pPr>
      <w:framePr w:wrap="around" w:vAnchor="text" w:hAnchor="text" w:y="1"/>
      <w:spacing w:after="0" w:line="240" w:lineRule="auto"/>
      <w:suppressOverlap/>
    </w:pPr>
    <w:rPr>
      <w:rFonts w:asciiTheme="majorHAnsi" w:hAnsiTheme="majorHAnsi"/>
      <w:b/>
      <w:color w:val="FFFFFF" w:themeColor="background1"/>
      <w:szCs w:val="20"/>
    </w:rPr>
  </w:style>
  <w:style w:type="paragraph" w:customStyle="1" w:styleId="SpecialCentered">
    <w:name w:val="Special Centered"/>
    <w:basedOn w:val="Normal"/>
    <w:link w:val="SpecialCenteredChar"/>
    <w:rsid w:val="00BC0E75"/>
    <w:pPr>
      <w:jc w:val="center"/>
    </w:pPr>
    <w:rPr>
      <w:color w:val="auto"/>
      <w:kern w:val="0"/>
      <w:szCs w:val="28"/>
      <w14:ligatures w14:val="none"/>
    </w:rPr>
  </w:style>
  <w:style w:type="paragraph" w:customStyle="1" w:styleId="TableNormalNoSpaceAfter">
    <w:name w:val="Table Normal (No Space After)"/>
    <w:basedOn w:val="Normal"/>
    <w:rsid w:val="00BC0E75"/>
    <w:pPr>
      <w:spacing w:after="0"/>
    </w:pPr>
    <w:rPr>
      <w:color w:val="auto"/>
      <w:szCs w:val="20"/>
    </w:rPr>
  </w:style>
  <w:style w:type="character" w:customStyle="1" w:styleId="SpecialCenteredChar">
    <w:name w:val="Special Centered Char"/>
    <w:basedOn w:val="DefaultParagraphFont"/>
    <w:link w:val="SpecialCentered"/>
    <w:rsid w:val="00BC0E75"/>
    <w:rPr>
      <w:kern w:val="0"/>
      <w:szCs w:val="28"/>
      <w14:ligatures w14:val="none"/>
    </w:rPr>
  </w:style>
  <w:style w:type="table" w:customStyle="1" w:styleId="TxDOTsimpleleftaxistable">
    <w:name w:val="TxDOT simple left axis table"/>
    <w:basedOn w:val="TableNormal"/>
    <w:uiPriority w:val="99"/>
    <w:rsid w:val="00BC0E75"/>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BC0E75"/>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paragraph" w:styleId="TOCHeading">
    <w:name w:val="TOC Heading"/>
    <w:basedOn w:val="Heading1"/>
    <w:next w:val="Normal"/>
    <w:uiPriority w:val="39"/>
    <w:unhideWhenUsed/>
    <w:qFormat/>
    <w:rsid w:val="00BC0E75"/>
    <w:pPr>
      <w:keepNext w:val="0"/>
      <w:keepLines w:val="0"/>
      <w:spacing w:before="0" w:after="200" w:line="259" w:lineRule="auto"/>
      <w:outlineLvl w:val="9"/>
    </w:pPr>
    <w:rPr>
      <w:rFonts w:eastAsiaTheme="minorHAnsi" w:cstheme="minorBidi"/>
      <w:bCs/>
      <w:kern w:val="0"/>
      <w:sz w:val="48"/>
      <w14:ligatures w14:val="none"/>
    </w:rPr>
  </w:style>
  <w:style w:type="paragraph" w:styleId="TOC3">
    <w:name w:val="toc 3"/>
    <w:basedOn w:val="Normal"/>
    <w:next w:val="Normal"/>
    <w:autoRedefine/>
    <w:uiPriority w:val="39"/>
    <w:unhideWhenUsed/>
    <w:rsid w:val="00BC0E75"/>
    <w:pPr>
      <w:spacing w:after="100"/>
      <w:ind w:left="360"/>
    </w:pPr>
    <w:rPr>
      <w:bCs/>
      <w:noProof/>
      <w:color w:val="auto"/>
      <w:szCs w:val="20"/>
    </w:rPr>
  </w:style>
  <w:style w:type="paragraph" w:customStyle="1" w:styleId="NormalSingleSpaceNoSpaceAfter">
    <w:name w:val="Normal Single Space (No Space After)"/>
    <w:basedOn w:val="Normal"/>
    <w:rsid w:val="00BC0E75"/>
    <w:pPr>
      <w:spacing w:after="0"/>
    </w:pPr>
    <w:rPr>
      <w:noProof/>
      <w:color w:val="auto"/>
      <w:szCs w:val="20"/>
    </w:rPr>
  </w:style>
  <w:style w:type="paragraph" w:styleId="TOC2">
    <w:name w:val="toc 2"/>
    <w:basedOn w:val="Normal"/>
    <w:next w:val="Normal"/>
    <w:autoRedefine/>
    <w:uiPriority w:val="39"/>
    <w:unhideWhenUsed/>
    <w:rsid w:val="00BC0E75"/>
    <w:pPr>
      <w:spacing w:after="100"/>
      <w:ind w:left="180"/>
    </w:pPr>
    <w:rPr>
      <w:color w:val="auto"/>
      <w:szCs w:val="20"/>
    </w:rPr>
  </w:style>
  <w:style w:type="character" w:styleId="PageNumber">
    <w:name w:val="page number"/>
    <w:basedOn w:val="DefaultParagraphFont"/>
    <w:uiPriority w:val="99"/>
    <w:semiHidden/>
    <w:unhideWhenUsed/>
    <w:rsid w:val="00BC0E75"/>
  </w:style>
  <w:style w:type="paragraph" w:styleId="ListNumber">
    <w:name w:val="List Number"/>
    <w:basedOn w:val="BodyText"/>
    <w:uiPriority w:val="1"/>
    <w:qFormat/>
    <w:rsid w:val="00BC0E75"/>
    <w:pPr>
      <w:numPr>
        <w:numId w:val="2"/>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BC0E75"/>
    <w:pPr>
      <w:spacing w:after="120"/>
    </w:pPr>
    <w:rPr>
      <w:color w:val="auto"/>
      <w:szCs w:val="20"/>
    </w:rPr>
  </w:style>
  <w:style w:type="character" w:customStyle="1" w:styleId="BodyTextChar">
    <w:name w:val="Body Text Char"/>
    <w:basedOn w:val="DefaultParagraphFont"/>
    <w:link w:val="BodyText"/>
    <w:uiPriority w:val="99"/>
    <w:semiHidden/>
    <w:rsid w:val="00BC0E75"/>
    <w:rPr>
      <w:szCs w:val="20"/>
    </w:rPr>
  </w:style>
  <w:style w:type="paragraph" w:customStyle="1" w:styleId="CVRTxDOTLogoSpacing">
    <w:name w:val="CVR TxDOT Logo Spacing"/>
    <w:rsid w:val="00BC0E75"/>
    <w:pPr>
      <w:spacing w:before="1000" w:after="360"/>
      <w:ind w:left="1267" w:right="1267"/>
    </w:pPr>
    <w:rPr>
      <w:noProof/>
      <w:color w:val="FFFFFF" w:themeColor="background1"/>
      <w:sz w:val="32"/>
      <w:szCs w:val="32"/>
    </w:rPr>
  </w:style>
  <w:style w:type="paragraph" w:styleId="EndnoteText">
    <w:name w:val="endnote text"/>
    <w:basedOn w:val="Normal"/>
    <w:link w:val="EndnoteTextChar"/>
    <w:uiPriority w:val="99"/>
    <w:semiHidden/>
    <w:unhideWhenUsed/>
    <w:rsid w:val="00BC0E75"/>
    <w:pPr>
      <w:spacing w:after="0" w:line="240" w:lineRule="auto"/>
    </w:pPr>
    <w:rPr>
      <w:color w:val="auto"/>
      <w:sz w:val="20"/>
      <w:szCs w:val="20"/>
    </w:rPr>
  </w:style>
  <w:style w:type="character" w:customStyle="1" w:styleId="EndnoteTextChar">
    <w:name w:val="Endnote Text Char"/>
    <w:basedOn w:val="DefaultParagraphFont"/>
    <w:link w:val="EndnoteText"/>
    <w:uiPriority w:val="99"/>
    <w:semiHidden/>
    <w:rsid w:val="00BC0E75"/>
    <w:rPr>
      <w:sz w:val="20"/>
      <w:szCs w:val="20"/>
    </w:rPr>
  </w:style>
  <w:style w:type="character" w:styleId="EndnoteReference">
    <w:name w:val="endnote reference"/>
    <w:basedOn w:val="DefaultParagraphFont"/>
    <w:uiPriority w:val="99"/>
    <w:semiHidden/>
    <w:unhideWhenUsed/>
    <w:rsid w:val="00BC0E75"/>
    <w:rPr>
      <w:vertAlign w:val="superscript"/>
    </w:rPr>
  </w:style>
  <w:style w:type="paragraph" w:customStyle="1" w:styleId="CoverPageNormal">
    <w:name w:val="Cover Page Normal"/>
    <w:qFormat/>
    <w:rsid w:val="00BC0E75"/>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BC0E75"/>
    <w:pPr>
      <w:spacing w:after="100"/>
      <w:ind w:left="1920"/>
    </w:pPr>
    <w:rPr>
      <w:color w:val="auto"/>
      <w:szCs w:val="20"/>
    </w:rPr>
  </w:style>
  <w:style w:type="paragraph" w:styleId="TOC4">
    <w:name w:val="toc 4"/>
    <w:basedOn w:val="Normal"/>
    <w:next w:val="Normal"/>
    <w:autoRedefine/>
    <w:uiPriority w:val="39"/>
    <w:unhideWhenUsed/>
    <w:rsid w:val="00BC0E75"/>
    <w:pPr>
      <w:spacing w:after="100"/>
      <w:ind w:left="720"/>
    </w:pPr>
    <w:rPr>
      <w:color w:val="auto"/>
      <w:szCs w:val="20"/>
    </w:rPr>
  </w:style>
  <w:style w:type="paragraph" w:customStyle="1" w:styleId="SOPTableEntry">
    <w:name w:val="SOP Table Entry"/>
    <w:basedOn w:val="Normal"/>
    <w:qFormat/>
    <w:rsid w:val="00BC0E75"/>
    <w:pPr>
      <w:spacing w:before="60" w:after="120" w:line="276" w:lineRule="auto"/>
    </w:pPr>
    <w:rPr>
      <w:rFonts w:ascii="Arial" w:eastAsia="Times New Roman" w:hAnsi="Arial" w:cs="Arial"/>
      <w:color w:val="auto"/>
      <w:kern w:val="0"/>
      <w:sz w:val="20"/>
      <w:szCs w:val="22"/>
      <w14:ligatures w14:val="none"/>
    </w:rPr>
  </w:style>
  <w:style w:type="paragraph" w:styleId="TableofFigures">
    <w:name w:val="table of figures"/>
    <w:basedOn w:val="Normal"/>
    <w:next w:val="Normal"/>
    <w:uiPriority w:val="99"/>
    <w:unhideWhenUsed/>
    <w:rsid w:val="00BC0E75"/>
    <w:pPr>
      <w:spacing w:after="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2238030A-1151-48DB-8A23-26F7EDCC7F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ef7c20-eb6f-4e1b-9e04-31bde27da1d8"/>
    <ds:schemaRef ds:uri="http://www.w3.org/XML/1998/namespace"/>
    <ds:schemaRef ds:uri="http://purl.org/dc/dcmitype/"/>
  </ds:schemaRefs>
</ds:datastoreItem>
</file>

<file path=customXml/itemProps4.xml><?xml version="1.0" encoding="utf-8"?>
<ds:datastoreItem xmlns:ds="http://schemas.openxmlformats.org/officeDocument/2006/customXml" ds:itemID="{11F9B773-446A-4CDC-BA05-210AA155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23</TotalTime>
  <Pages>7</Pages>
  <Words>1189</Words>
  <Characters>6780</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State Infrastructure Bank and Environmental Review Frequently Asked Questions</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Infrastructure Bank and Environmental Review Frequently Asked Questions</dc:title>
  <dc:subject>Provides guidance regarding the environmental review requirements for State Infrastructure Bank (SIB) financing of projects.</dc:subject>
  <dc:creator>TxDOT</dc:creator>
  <cp:keywords>020-05-faq; Environnmental review requirements; SIB financing projects; FAQ</cp:keywords>
  <dc:description>Word; Accessibility; Template</dc:description>
  <cp:lastModifiedBy>Lauren Miller</cp:lastModifiedBy>
  <cp:revision>8</cp:revision>
  <dcterms:created xsi:type="dcterms:W3CDTF">2026-02-03T15:36:00Z</dcterms:created>
  <dcterms:modified xsi:type="dcterms:W3CDTF">2026-02-06T20:24:00Z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