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A8CF3" w14:textId="68EC26EF" w:rsidR="005456F3" w:rsidRPr="00137631" w:rsidRDefault="00AE058D" w:rsidP="00137631">
      <w:pPr>
        <w:pStyle w:val="Heading1"/>
        <w:rPr>
          <w:szCs w:val="48"/>
        </w:rPr>
      </w:pPr>
      <w:r w:rsidRPr="00AE058D">
        <w:rPr>
          <w:szCs w:val="48"/>
        </w:rPr>
        <w:t>Guidance</w:t>
      </w:r>
      <w:r>
        <w:rPr>
          <w:szCs w:val="48"/>
        </w:rPr>
        <w:t xml:space="preserve">: </w:t>
      </w:r>
      <w:r w:rsidRPr="00AE058D">
        <w:rPr>
          <w:szCs w:val="48"/>
        </w:rPr>
        <w:t>Texas Kangaroo Rat Survey Methodology Recommendations</w:t>
      </w:r>
    </w:p>
    <w:p w14:paraId="53BE0CB6" w14:textId="7AA1C015" w:rsidR="005456F3" w:rsidRPr="005456F3" w:rsidRDefault="00AE058D" w:rsidP="005456F3">
      <w:pPr>
        <w:pStyle w:val="Heading2"/>
      </w:pPr>
      <w:r w:rsidRPr="00AE058D">
        <w:t>1.0</w:t>
      </w:r>
      <w:r w:rsidR="006637BA">
        <w:t xml:space="preserve"> </w:t>
      </w:r>
      <w:r w:rsidRPr="00AE058D">
        <w:t>Introduction</w:t>
      </w:r>
    </w:p>
    <w:p w14:paraId="3F8B6115" w14:textId="04238BE7" w:rsidR="00AE058D" w:rsidRPr="00AE058D" w:rsidRDefault="00AE058D" w:rsidP="00AE058D">
      <w:r w:rsidRPr="00AE058D">
        <w:t>This document was developed to guide best practices for determining suitable habitat and detecting the presence of federally proposed endangered and state-listed threatened Texas kangaroo rats (</w:t>
      </w:r>
      <w:r w:rsidRPr="00137631">
        <w:rPr>
          <w:lang w:val="la-Latn"/>
        </w:rPr>
        <w:t xml:space="preserve">TKR; </w:t>
      </w:r>
      <w:r w:rsidRPr="00137631">
        <w:rPr>
          <w:i/>
          <w:iCs/>
          <w:lang w:val="la-Latn"/>
        </w:rPr>
        <w:t>Dipodomys elator</w:t>
      </w:r>
      <w:r w:rsidRPr="00AE058D">
        <w:t xml:space="preserve">). As of the date of this document, TKR is proposed for federal protection as an endangered species. A critical habitat designation is also under consideration for this species. To determine the appropriate course of action, it is essential to evaluate the potential impacts on TKR. This evaluation may include a formal Section 7 conference or consultation with </w:t>
      </w:r>
      <w:r w:rsidR="00CF1C77">
        <w:t>U</w:t>
      </w:r>
      <w:r w:rsidR="006637BA">
        <w:t>nited States</w:t>
      </w:r>
      <w:r w:rsidR="00CF1C77">
        <w:t xml:space="preserve"> Fish and Wildlife</w:t>
      </w:r>
      <w:r w:rsidR="00F65140">
        <w:t xml:space="preserve"> Service</w:t>
      </w:r>
      <w:r w:rsidR="00CF1C77">
        <w:t xml:space="preserve"> (</w:t>
      </w:r>
      <w:r w:rsidRPr="00AE058D">
        <w:t>USFWS</w:t>
      </w:r>
      <w:r w:rsidR="00F65140">
        <w:t>)</w:t>
      </w:r>
      <w:r w:rsidRPr="00AE058D">
        <w:t>, contingent upon the species’ listing status.</w:t>
      </w:r>
    </w:p>
    <w:p w14:paraId="61184815" w14:textId="2250DE87" w:rsidR="00AE058D" w:rsidRPr="00AE058D" w:rsidRDefault="00AE058D" w:rsidP="00AE058D">
      <w:r w:rsidRPr="00AE058D">
        <w:t>Additionally, due to TKR’s stat</w:t>
      </w:r>
      <w:r w:rsidR="009D1A70">
        <w:t>u</w:t>
      </w:r>
      <w:r w:rsidRPr="00AE058D">
        <w:t>s as a threatened species in Texas, any direct field observations should be reported to the Texas Natural Diversity Database (TXNDD). Observations should be submitted using the TXNDD Reporting Form and must include a map indicating the precise location of the TKR sighting.</w:t>
      </w:r>
    </w:p>
    <w:p w14:paraId="7B922537" w14:textId="77777777" w:rsidR="00AE058D" w:rsidRPr="00AE058D" w:rsidRDefault="00AE058D" w:rsidP="00AE058D">
      <w:r w:rsidRPr="00AE058D">
        <w:t>Appropriate personal protective equipment (PPE) should be worn to prevent injury to technicians working along roadsides. Additional PPE may be required based on project requirements.</w:t>
      </w:r>
    </w:p>
    <w:p w14:paraId="30AABC26" w14:textId="77777777" w:rsidR="00AE058D" w:rsidRPr="00AE058D" w:rsidRDefault="00AE058D" w:rsidP="00137631">
      <w:pPr>
        <w:pStyle w:val="ListBullet"/>
      </w:pPr>
      <w:r w:rsidRPr="00AE058D">
        <w:t>Hardhat</w:t>
      </w:r>
    </w:p>
    <w:p w14:paraId="2100B960" w14:textId="77777777" w:rsidR="00AE058D" w:rsidRPr="00AE058D" w:rsidRDefault="00AE058D" w:rsidP="00137631">
      <w:pPr>
        <w:pStyle w:val="ListBullet"/>
      </w:pPr>
      <w:r w:rsidRPr="00AE058D">
        <w:t>Safety vest</w:t>
      </w:r>
    </w:p>
    <w:p w14:paraId="33D45ADD" w14:textId="77777777" w:rsidR="00AE058D" w:rsidRPr="00AE058D" w:rsidRDefault="00AE058D" w:rsidP="00137631">
      <w:pPr>
        <w:pStyle w:val="ListBullet"/>
      </w:pPr>
      <w:r w:rsidRPr="00AE058D">
        <w:t>Protective footwear</w:t>
      </w:r>
    </w:p>
    <w:p w14:paraId="74AE9298" w14:textId="25732D38" w:rsidR="00AE058D" w:rsidRPr="00AE058D" w:rsidRDefault="00AE058D" w:rsidP="00585D64">
      <w:pPr>
        <w:keepNext w:val="0"/>
        <w:keepLines w:val="0"/>
        <w:spacing w:before="240"/>
      </w:pPr>
      <w:r w:rsidRPr="00AE058D">
        <w:t xml:space="preserve">A supplement to this guide provides more detailed information on the ecology of the species, more in-depth information for conducting surveys, alternative survey methods, and recommended protection measures and is available upon request from </w:t>
      </w:r>
      <w:r w:rsidR="00137631" w:rsidRPr="006F777D">
        <w:t>ENV-</w:t>
      </w:r>
      <w:r w:rsidR="00137631" w:rsidRPr="006F777D">
        <w:lastRenderedPageBreak/>
        <w:t>Bio@txdot.gov</w:t>
      </w:r>
      <w:r w:rsidR="00137631">
        <w:t xml:space="preserve">. </w:t>
      </w:r>
      <w:r w:rsidRPr="00AE058D">
        <w:t>Sample field data collection forms are included in Section 3 of this document.</w:t>
      </w:r>
    </w:p>
    <w:p w14:paraId="3CFA7211" w14:textId="589BFBFB" w:rsidR="0064565C" w:rsidRDefault="00AE058D" w:rsidP="00D55A1C">
      <w:pPr>
        <w:keepNext w:val="0"/>
        <w:keepLines w:val="0"/>
      </w:pPr>
      <w:r w:rsidRPr="00AE058D">
        <w:t xml:space="preserve">Methods described in this guidance and the supplement include survey methodologies conducted at night. If any night surveys are conducted, the </w:t>
      </w:r>
      <w:r w:rsidR="0014023A">
        <w:t xml:space="preserve">Texas Department of Transportation </w:t>
      </w:r>
      <w:r w:rsidR="00DB5064">
        <w:t>(</w:t>
      </w:r>
      <w:r w:rsidRPr="00AE058D">
        <w:t>TxDOT</w:t>
      </w:r>
      <w:r w:rsidR="00DB5064">
        <w:t>)</w:t>
      </w:r>
      <w:r w:rsidRPr="00AE058D">
        <w:t xml:space="preserve"> district, Texas Parks and Wildlife Department </w:t>
      </w:r>
      <w:r w:rsidR="006637BA">
        <w:t xml:space="preserve">(TPWD) </w:t>
      </w:r>
      <w:r w:rsidRPr="00AE058D">
        <w:t>game wardens, and local law enforcement must be notified once a schedule is developed and prior to any night surveys.</w:t>
      </w:r>
    </w:p>
    <w:p w14:paraId="4656B33C" w14:textId="7994C8B2" w:rsidR="00AE058D" w:rsidRDefault="00AE058D" w:rsidP="00D55A1C">
      <w:pPr>
        <w:pStyle w:val="Heading2"/>
        <w:keepNext w:val="0"/>
        <w:keepLines w:val="0"/>
      </w:pPr>
      <w:r w:rsidRPr="00AE058D">
        <w:t>2.0</w:t>
      </w:r>
      <w:r w:rsidR="006637BA">
        <w:t xml:space="preserve"> </w:t>
      </w:r>
      <w:r w:rsidRPr="00AE058D">
        <w:t>Methods</w:t>
      </w:r>
    </w:p>
    <w:p w14:paraId="00428FD5" w14:textId="57324DBF" w:rsidR="005B7F97" w:rsidRPr="0032481A" w:rsidRDefault="000C771D" w:rsidP="00D55A1C">
      <w:pPr>
        <w:pStyle w:val="Heading3"/>
        <w:keepNext w:val="0"/>
        <w:keepLines w:val="0"/>
      </w:pPr>
      <w:r>
        <w:t xml:space="preserve">2.1 </w:t>
      </w:r>
      <w:r w:rsidR="005B7F97" w:rsidRPr="005B7F97">
        <w:t>Desktop Habitat Assessment</w:t>
      </w:r>
    </w:p>
    <w:p w14:paraId="5DD1F529" w14:textId="77777777" w:rsidR="00BA59AD" w:rsidRDefault="005B7F97" w:rsidP="00BA59AD">
      <w:pPr>
        <w:keepNext w:val="0"/>
        <w:keepLines w:val="0"/>
        <w:spacing w:after="0"/>
      </w:pPr>
      <w:r>
        <w:t>A Desktop Habitat Assessment should be conducted to determine whether field-based presence</w:t>
      </w:r>
      <w:r w:rsidR="006637BA">
        <w:t xml:space="preserve"> and or </w:t>
      </w:r>
      <w:r>
        <w:t xml:space="preserve">absence surveys are recommended. The Desktop Habitat Assessment considers the presence of critical habitat, historical species occurrence records, and habitat suitability (Figure 1). The protocol for conducting the desktop habitat assessment is thoroughly described in the supplement available upon request from </w:t>
      </w:r>
    </w:p>
    <w:p w14:paraId="14A0101E" w14:textId="19EABFEF" w:rsidR="005B7F97" w:rsidRDefault="005B7F97" w:rsidP="00BA59AD">
      <w:pPr>
        <w:keepNext w:val="0"/>
        <w:keepLines w:val="0"/>
        <w:spacing w:after="0"/>
      </w:pPr>
      <w:r w:rsidRPr="00D55A1C">
        <w:rPr>
          <w:rFonts w:cs="Times New Roman"/>
        </w:rPr>
        <w:t>ENV</w:t>
      </w:r>
      <w:r w:rsidR="00965296">
        <w:rPr>
          <w:rFonts w:cs="Times New Roman"/>
        </w:rPr>
        <w:t>-</w:t>
      </w:r>
      <w:r w:rsidRPr="00D55A1C">
        <w:rPr>
          <w:rFonts w:cs="Times New Roman"/>
        </w:rPr>
        <w:t>Bio@txdot.gov</w:t>
      </w:r>
      <w:r>
        <w:t>. Broadly, field-based presence</w:t>
      </w:r>
      <w:r w:rsidR="006637BA">
        <w:t xml:space="preserve"> and or </w:t>
      </w:r>
      <w:r>
        <w:t xml:space="preserve">absence surveys are recommended for projects occurring within any of the 11 Texas counties within the species range, and: </w:t>
      </w:r>
    </w:p>
    <w:p w14:paraId="5B971747" w14:textId="56D42FF4" w:rsidR="005B7F97" w:rsidRDefault="005B7F97" w:rsidP="00D55A1C">
      <w:pPr>
        <w:pStyle w:val="ListBullet"/>
        <w:keepNext w:val="0"/>
        <w:keepLines w:val="0"/>
      </w:pPr>
      <w:r>
        <w:t>Intersecting proposed or designated critical habitat, or</w:t>
      </w:r>
    </w:p>
    <w:p w14:paraId="4E64EA77" w14:textId="1BCD1E56" w:rsidR="005B7F97" w:rsidRDefault="005B7F97" w:rsidP="00D55A1C">
      <w:pPr>
        <w:pStyle w:val="ListBullet"/>
        <w:keepNext w:val="0"/>
        <w:keepLines w:val="0"/>
      </w:pPr>
      <w:r>
        <w:t>Having species occurrence records within 0.8 k</w:t>
      </w:r>
      <w:r w:rsidR="00C8090D">
        <w:t>ilo</w:t>
      </w:r>
      <w:r>
        <w:t>m</w:t>
      </w:r>
      <w:r w:rsidR="00C8090D">
        <w:t>eters</w:t>
      </w:r>
      <w:r>
        <w:t xml:space="preserve"> (0.5 mi</w:t>
      </w:r>
      <w:r w:rsidR="00C8090D">
        <w:t>les</w:t>
      </w:r>
      <w:r>
        <w:t xml:space="preserve">) of the project in the last 25 years, or </w:t>
      </w:r>
    </w:p>
    <w:p w14:paraId="14949B26" w14:textId="21E21DC5" w:rsidR="005B7F97" w:rsidRDefault="005B7F97" w:rsidP="00D55A1C">
      <w:pPr>
        <w:pStyle w:val="ListBullet"/>
        <w:keepNext w:val="0"/>
        <w:keepLines w:val="0"/>
      </w:pPr>
      <w:r>
        <w:t>Having suitable habitat within the project area.</w:t>
      </w:r>
    </w:p>
    <w:p w14:paraId="0F498188" w14:textId="251E0717" w:rsidR="005B7F97" w:rsidRDefault="00642B7D" w:rsidP="00D55A1C">
      <w:pPr>
        <w:keepNext w:val="0"/>
        <w:keepLines w:val="0"/>
      </w:pPr>
      <w:r w:rsidRPr="00C713F1">
        <w:rPr>
          <w:noProof/>
        </w:rPr>
        <w:lastRenderedPageBreak/>
        <w:drawing>
          <wp:inline distT="0" distB="0" distL="0" distR="0" wp14:anchorId="0C02D626" wp14:editId="4648A027">
            <wp:extent cx="5943600" cy="2731770"/>
            <wp:effectExtent l="0" t="0" r="0" b="0"/>
            <wp:docPr id="2048350921" name="Picture 1" descr="A flowchart showing factors considered in a Desktop Habitat Assessment to determine when field-based presence and or absence surveys are necess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50921" name="Picture 1" descr="A flowchart showing factors considered in a Desktop Habitat Assessment to determine when field-based presence and or absence surveys are necessary. "/>
                    <pic:cNvPicPr/>
                  </pic:nvPicPr>
                  <pic:blipFill>
                    <a:blip r:embed="rId11"/>
                    <a:stretch>
                      <a:fillRect/>
                    </a:stretch>
                  </pic:blipFill>
                  <pic:spPr>
                    <a:xfrm>
                      <a:off x="0" y="0"/>
                      <a:ext cx="5943600" cy="2731770"/>
                    </a:xfrm>
                    <a:prstGeom prst="rect">
                      <a:avLst/>
                    </a:prstGeom>
                  </pic:spPr>
                </pic:pic>
              </a:graphicData>
            </a:graphic>
          </wp:inline>
        </w:drawing>
      </w:r>
    </w:p>
    <w:p w14:paraId="5A367DA6" w14:textId="3D3334A4" w:rsidR="00642B7D" w:rsidRPr="00642B7D" w:rsidRDefault="00642B7D" w:rsidP="00FD1B93">
      <w:pPr>
        <w:pStyle w:val="CaptionFigure"/>
        <w:spacing w:line="360" w:lineRule="auto"/>
      </w:pPr>
      <w:r w:rsidRPr="00642B7D">
        <w:t>Figure 1. The Desktop Habitat Assessment considers several factors to determine if a field-based presence</w:t>
      </w:r>
      <w:r w:rsidR="006637BA">
        <w:t xml:space="preserve"> and or </w:t>
      </w:r>
      <w:r w:rsidRPr="00642B7D">
        <w:t>absence survey is recommended for TKR.</w:t>
      </w:r>
    </w:p>
    <w:p w14:paraId="777F29E2" w14:textId="5F4E392B" w:rsidR="00642B7D" w:rsidRPr="00642B7D" w:rsidRDefault="006700AE" w:rsidP="00F43CFE">
      <w:pPr>
        <w:pStyle w:val="Heading4"/>
      </w:pPr>
      <w:r>
        <w:t xml:space="preserve">2.1.1 </w:t>
      </w:r>
      <w:r w:rsidR="00642B7D" w:rsidRPr="00642B7D">
        <w:t>Habitat Suitability</w:t>
      </w:r>
    </w:p>
    <w:p w14:paraId="6476C879" w14:textId="3CFA98DD" w:rsidR="00642B7D" w:rsidRPr="00642B7D" w:rsidRDefault="00642B7D" w:rsidP="00D55A1C">
      <w:pPr>
        <w:keepNext w:val="0"/>
        <w:keepLines w:val="0"/>
      </w:pPr>
      <w:r w:rsidRPr="00642B7D">
        <w:t>A field-based presence</w:t>
      </w:r>
      <w:r w:rsidR="006637BA">
        <w:t xml:space="preserve"> and or </w:t>
      </w:r>
      <w:r w:rsidRPr="00642B7D">
        <w:t xml:space="preserve">absence survey is necessary if any part of the habitat </w:t>
      </w:r>
      <w:r w:rsidR="006637BA" w:rsidRPr="00642B7D">
        <w:t>within</w:t>
      </w:r>
      <w:r w:rsidRPr="00642B7D">
        <w:t xml:space="preserve"> the project area can be considered suitable for TKR (Figure 2). Suitable habitat will have less than 50 percent woody vegetation cover and: </w:t>
      </w:r>
    </w:p>
    <w:p w14:paraId="3BF5B016" w14:textId="06920466" w:rsidR="00642B7D" w:rsidRPr="00642B7D" w:rsidRDefault="00642B7D" w:rsidP="00D55A1C">
      <w:pPr>
        <w:pStyle w:val="ListBullet"/>
        <w:keepNext w:val="0"/>
        <w:keepLines w:val="0"/>
      </w:pPr>
      <w:r w:rsidRPr="00642B7D">
        <w:t>At least 30 c</w:t>
      </w:r>
      <w:r>
        <w:t>enti</w:t>
      </w:r>
      <w:r w:rsidRPr="00642B7D">
        <w:t>m</w:t>
      </w:r>
      <w:r>
        <w:t>eters</w:t>
      </w:r>
      <w:r w:rsidRPr="00642B7D">
        <w:t xml:space="preserve"> (12 in</w:t>
      </w:r>
      <w:r>
        <w:t>ches</w:t>
      </w:r>
      <w:r w:rsidRPr="00642B7D">
        <w:t>) of soil horizon consists of clay, clay-loam, or loam textured soils with no restrictive (impermeable) layer in the top 50 c</w:t>
      </w:r>
      <w:r>
        <w:t>entimeters</w:t>
      </w:r>
      <w:r w:rsidRPr="00642B7D">
        <w:t xml:space="preserve"> (20 in</w:t>
      </w:r>
      <w:r>
        <w:t>ches</w:t>
      </w:r>
      <w:r w:rsidRPr="00642B7D">
        <w:t>), or</w:t>
      </w:r>
    </w:p>
    <w:p w14:paraId="5B710592" w14:textId="6DC2E2E7" w:rsidR="00642B7D" w:rsidRPr="00642B7D" w:rsidRDefault="00642B7D" w:rsidP="00D55A1C">
      <w:pPr>
        <w:pStyle w:val="ListBullet"/>
        <w:keepNext w:val="0"/>
        <w:keepLines w:val="0"/>
      </w:pPr>
      <w:r w:rsidRPr="00642B7D">
        <w:t>Landcover class is cropland, pastureland, or mix-grass</w:t>
      </w:r>
      <w:r w:rsidR="006637BA">
        <w:t xml:space="preserve"> and or </w:t>
      </w:r>
      <w:r w:rsidRPr="00642B7D">
        <w:t>shortgrass prairie, or</w:t>
      </w:r>
    </w:p>
    <w:p w14:paraId="19EF9A1E" w14:textId="42D5F865" w:rsidR="00642B7D" w:rsidRPr="00642B7D" w:rsidRDefault="00642B7D" w:rsidP="00D55A1C">
      <w:pPr>
        <w:pStyle w:val="ListBullet"/>
        <w:keepNext w:val="0"/>
        <w:keepLines w:val="0"/>
      </w:pPr>
      <w:r w:rsidRPr="00642B7D">
        <w:t>Project area is along an unpaved roadway with at least 2 m</w:t>
      </w:r>
      <w:r>
        <w:t>eters</w:t>
      </w:r>
      <w:r w:rsidRPr="00642B7D">
        <w:t xml:space="preserve"> (6.5 f</w:t>
      </w:r>
      <w:r>
        <w:t>ee</w:t>
      </w:r>
      <w:r w:rsidRPr="00642B7D">
        <w:t>t) of unpaved roadsides strip of at least 2 m</w:t>
      </w:r>
      <w:r>
        <w:t>eters</w:t>
      </w:r>
      <w:r w:rsidRPr="00642B7D">
        <w:t xml:space="preserve"> (6.5 f</w:t>
      </w:r>
      <w:r>
        <w:t>ee</w:t>
      </w:r>
      <w:r w:rsidRPr="00642B7D">
        <w:t>t) wide.</w:t>
      </w:r>
    </w:p>
    <w:p w14:paraId="17F82FD7" w14:textId="77777777" w:rsidR="00642B7D" w:rsidRPr="00642B7D" w:rsidRDefault="00642B7D" w:rsidP="00D55A1C">
      <w:pPr>
        <w:keepNext w:val="0"/>
        <w:keepLines w:val="0"/>
      </w:pPr>
      <w:r w:rsidRPr="00642B7D">
        <w:t>Unsuitable habitat is characterized by:</w:t>
      </w:r>
    </w:p>
    <w:p w14:paraId="275014C3" w14:textId="78BB9434" w:rsidR="00642B7D" w:rsidRPr="00642B7D" w:rsidRDefault="00642B7D" w:rsidP="00D55A1C">
      <w:pPr>
        <w:pStyle w:val="ListBullet"/>
        <w:keepNext w:val="0"/>
        <w:keepLines w:val="0"/>
      </w:pPr>
      <w:r w:rsidRPr="00642B7D">
        <w:t>Restrictive (impermeable) soil layer within the top 50 c</w:t>
      </w:r>
      <w:r>
        <w:t>enti</w:t>
      </w:r>
      <w:r w:rsidRPr="00642B7D">
        <w:t>m</w:t>
      </w:r>
      <w:r>
        <w:t>eters</w:t>
      </w:r>
      <w:r w:rsidRPr="00642B7D">
        <w:t xml:space="preserve"> (20 in</w:t>
      </w:r>
      <w:r>
        <w:t>ches</w:t>
      </w:r>
      <w:r w:rsidRPr="00642B7D">
        <w:t>) of soil depth, or</w:t>
      </w:r>
    </w:p>
    <w:p w14:paraId="46394585" w14:textId="062207A7" w:rsidR="00642B7D" w:rsidRPr="00642B7D" w:rsidRDefault="00642B7D" w:rsidP="00D55A1C">
      <w:pPr>
        <w:pStyle w:val="ListBullet"/>
        <w:keepNext w:val="0"/>
        <w:keepLines w:val="0"/>
      </w:pPr>
      <w:r w:rsidRPr="00642B7D">
        <w:t>At least 30 c</w:t>
      </w:r>
      <w:r>
        <w:t>enti</w:t>
      </w:r>
      <w:r w:rsidRPr="00642B7D">
        <w:t>m</w:t>
      </w:r>
      <w:r>
        <w:t>eters</w:t>
      </w:r>
      <w:r w:rsidRPr="00642B7D">
        <w:t xml:space="preserve"> (12 in</w:t>
      </w:r>
      <w:r>
        <w:t>ches</w:t>
      </w:r>
      <w:r w:rsidRPr="00642B7D">
        <w:t xml:space="preserve">) of sandy textured soil, or </w:t>
      </w:r>
    </w:p>
    <w:p w14:paraId="1E2CE080" w14:textId="77777777" w:rsidR="00642B7D" w:rsidRPr="00642B7D" w:rsidRDefault="00642B7D" w:rsidP="00D55A1C">
      <w:pPr>
        <w:pStyle w:val="ListBullet"/>
        <w:keepNext w:val="0"/>
        <w:keepLines w:val="0"/>
      </w:pPr>
      <w:r w:rsidRPr="00642B7D">
        <w:lastRenderedPageBreak/>
        <w:t>Greater than 50 percent woody vegetation cover, or</w:t>
      </w:r>
    </w:p>
    <w:p w14:paraId="3AAD5888" w14:textId="4F7C4616" w:rsidR="00642B7D" w:rsidRPr="00642B7D" w:rsidRDefault="00642B7D" w:rsidP="00D55A1C">
      <w:pPr>
        <w:pStyle w:val="ListBullet"/>
        <w:keepNext w:val="0"/>
        <w:keepLines w:val="0"/>
      </w:pPr>
      <w:r w:rsidRPr="00642B7D">
        <w:t>A paved roadway with less than 1 hectare (2.5 acres) of other suitable habitat within 0.8 k</w:t>
      </w:r>
      <w:r>
        <w:t>ilo</w:t>
      </w:r>
      <w:r w:rsidRPr="00642B7D">
        <w:t>m</w:t>
      </w:r>
      <w:r>
        <w:t>eters</w:t>
      </w:r>
      <w:r w:rsidRPr="00642B7D">
        <w:t xml:space="preserve"> (0.5 mi</w:t>
      </w:r>
      <w:r>
        <w:t>les</w:t>
      </w:r>
      <w:r w:rsidRPr="00642B7D">
        <w:t>) of the road.</w:t>
      </w:r>
    </w:p>
    <w:p w14:paraId="678481AD" w14:textId="588042AA" w:rsidR="00642B7D" w:rsidRDefault="008D38A0" w:rsidP="00BA59AD">
      <w:pPr>
        <w:keepNext w:val="0"/>
        <w:keepLines w:val="0"/>
      </w:pPr>
      <w:r w:rsidRPr="008D38A0">
        <w:rPr>
          <w:rFonts w:ascii="Arial" w:eastAsia="Times New Roman" w:hAnsi="Arial" w:cs="Times New Roman"/>
          <w:noProof/>
          <w:kern w:val="0"/>
          <w:sz w:val="20"/>
          <w14:ligatures w14:val="none"/>
        </w:rPr>
        <w:drawing>
          <wp:inline distT="0" distB="0" distL="0" distR="0" wp14:anchorId="4B8A47AD" wp14:editId="12ECA279">
            <wp:extent cx="5943600" cy="4090670"/>
            <wp:effectExtent l="0" t="0" r="0" b="5080"/>
            <wp:docPr id="94593162" name="Picture 1" descr="A flow chart showing factors considered to determine habitat suita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3162" name="Picture 1" descr="A flow chart showing factors considered to determine habitat suitability.  "/>
                    <pic:cNvPicPr/>
                  </pic:nvPicPr>
                  <pic:blipFill>
                    <a:blip r:embed="rId12"/>
                    <a:stretch>
                      <a:fillRect/>
                    </a:stretch>
                  </pic:blipFill>
                  <pic:spPr>
                    <a:xfrm>
                      <a:off x="0" y="0"/>
                      <a:ext cx="5943600" cy="4090670"/>
                    </a:xfrm>
                    <a:prstGeom prst="rect">
                      <a:avLst/>
                    </a:prstGeom>
                  </pic:spPr>
                </pic:pic>
              </a:graphicData>
            </a:graphic>
          </wp:inline>
        </w:drawing>
      </w:r>
    </w:p>
    <w:p w14:paraId="4CA46D61" w14:textId="7F711396" w:rsidR="008D38A0" w:rsidRPr="008D38A0" w:rsidRDefault="008D38A0" w:rsidP="00FD1B93">
      <w:pPr>
        <w:pStyle w:val="CaptionFigure"/>
        <w:keepNext w:val="0"/>
        <w:keepLines w:val="0"/>
        <w:spacing w:line="360" w:lineRule="auto"/>
      </w:pPr>
      <w:r w:rsidRPr="008D38A0">
        <w:t xml:space="preserve">Figure </w:t>
      </w:r>
      <w:fldSimple w:instr=" SEQ Figure \* ARABIC ">
        <w:r w:rsidRPr="008D38A0">
          <w:t>1</w:t>
        </w:r>
      </w:fldSimple>
      <w:r w:rsidRPr="008D38A0">
        <w:t>. Habitat suitability factors used to determine if a field-based presence</w:t>
      </w:r>
      <w:r w:rsidR="006637BA">
        <w:t xml:space="preserve"> and or </w:t>
      </w:r>
      <w:r w:rsidRPr="008D38A0">
        <w:t>absence survey is recommended.</w:t>
      </w:r>
    </w:p>
    <w:p w14:paraId="598D8047" w14:textId="330A81EC" w:rsidR="005C4179" w:rsidRPr="0032481A" w:rsidRDefault="000C771D" w:rsidP="00BA59AD">
      <w:pPr>
        <w:pStyle w:val="Heading3"/>
        <w:keepNext w:val="0"/>
        <w:keepLines w:val="0"/>
      </w:pPr>
      <w:r>
        <w:t xml:space="preserve">2.2 </w:t>
      </w:r>
      <w:r w:rsidR="005C4179" w:rsidRPr="005C4179">
        <w:t>Presence</w:t>
      </w:r>
      <w:r w:rsidR="006637BA">
        <w:t xml:space="preserve"> and or </w:t>
      </w:r>
      <w:r w:rsidR="005C4179" w:rsidRPr="005C4179">
        <w:t>Absence Surveys</w:t>
      </w:r>
    </w:p>
    <w:p w14:paraId="415F6636" w14:textId="453A6439" w:rsidR="005C4179" w:rsidRPr="005C4179" w:rsidRDefault="005C4179" w:rsidP="00BA59AD">
      <w:pPr>
        <w:keepNext w:val="0"/>
        <w:keepLines w:val="0"/>
      </w:pPr>
      <w:r w:rsidRPr="005C4179">
        <w:t>If a field-based presence</w:t>
      </w:r>
      <w:r w:rsidR="006637BA">
        <w:t xml:space="preserve"> and or </w:t>
      </w:r>
      <w:r w:rsidRPr="005C4179">
        <w:t xml:space="preserve">absence survey is recommended due to the apparent presence of suitable habitat based on the desktop habitat assessment, the field-based survey should occur within the project area and an additional </w:t>
      </w:r>
      <w:proofErr w:type="gramStart"/>
      <w:r w:rsidRPr="005C4179">
        <w:t>500 f</w:t>
      </w:r>
      <w:r w:rsidR="00273C22">
        <w:t>oo</w:t>
      </w:r>
      <w:r w:rsidRPr="005C4179">
        <w:t>t</w:t>
      </w:r>
      <w:proofErr w:type="gramEnd"/>
      <w:r w:rsidRPr="005C4179">
        <w:t xml:space="preserve"> buffer around the project area, when possible. If right-of-entry (ROE) is not granted, surveys can be restricted to the </w:t>
      </w:r>
      <w:r w:rsidR="001D3B31">
        <w:t>right-of-way (</w:t>
      </w:r>
      <w:r w:rsidRPr="005C4179">
        <w:t>ROW</w:t>
      </w:r>
      <w:r w:rsidR="001D3B31">
        <w:t>)</w:t>
      </w:r>
      <w:r w:rsidRPr="005C4179">
        <w:t>. Field-based presence</w:t>
      </w:r>
      <w:r w:rsidR="006637BA">
        <w:t xml:space="preserve"> and or </w:t>
      </w:r>
      <w:r w:rsidRPr="005C4179">
        <w:t xml:space="preserve">absence surveys consist of habitat characterization, daytime burrow surveys, and nighttime camera </w:t>
      </w:r>
      <w:r w:rsidRPr="005C4179">
        <w:lastRenderedPageBreak/>
        <w:t>trapping and</w:t>
      </w:r>
      <w:r w:rsidR="006637BA">
        <w:t xml:space="preserve"> </w:t>
      </w:r>
      <w:r w:rsidRPr="005C4179">
        <w:t>or spotlight surveys (spotlight surveys may require additional coordination with USFWS and are described in the supplemental document). The supplemental document provides additional information related to species identification, habitat features, and survey methodologies. Section 3 provides Example Field Data Collection Forms.</w:t>
      </w:r>
    </w:p>
    <w:p w14:paraId="03E0F08D" w14:textId="080FF50A" w:rsidR="005C4179" w:rsidRPr="005C4179" w:rsidRDefault="005C4179" w:rsidP="00BA59AD">
      <w:pPr>
        <w:keepNext w:val="0"/>
        <w:keepLines w:val="0"/>
      </w:pPr>
      <w:bookmarkStart w:id="0" w:name="_Hlk187652974"/>
      <w:r w:rsidRPr="005C4179">
        <w:t>Nighttime survey timing must include consideration of weather conditions. TKR will remain in their burrows during inclement weather (</w:t>
      </w:r>
      <w:r w:rsidR="006847FE">
        <w:t>for example</w:t>
      </w:r>
      <w:r w:rsidRPr="005C4179">
        <w:t>, temperatures below 40</w:t>
      </w:r>
      <w:r w:rsidR="00424F5E">
        <w:t xml:space="preserve"> degrees Fahrenheit</w:t>
      </w:r>
      <w:r w:rsidRPr="005C4179">
        <w:t xml:space="preserve"> [</w:t>
      </w:r>
      <w:r w:rsidR="00424F5E">
        <w:t xml:space="preserve">5 degrees </w:t>
      </w:r>
      <w:r w:rsidR="00185621" w:rsidRPr="005C4179">
        <w:t>C</w:t>
      </w:r>
      <w:r w:rsidR="00185621">
        <w:t>e</w:t>
      </w:r>
      <w:r w:rsidR="0055003A">
        <w:t>lsius</w:t>
      </w:r>
      <w:r w:rsidRPr="005C4179">
        <w:t xml:space="preserve">] and wind speeds greater than 20 miles per hour </w:t>
      </w:r>
      <w:r w:rsidR="00BA59AD">
        <w:t>or</w:t>
      </w:r>
      <w:r w:rsidRPr="005C4179">
        <w:t xml:space="preserve"> [32 </w:t>
      </w:r>
      <w:r w:rsidR="00A56A7F" w:rsidRPr="005C4179">
        <w:t>k</w:t>
      </w:r>
      <w:r w:rsidR="00A56A7F">
        <w:t>ilometers per hour</w:t>
      </w:r>
      <w:r w:rsidRPr="005C4179">
        <w:t>], and precipitation). If weather conditions exceed these minimum thresholds, spotlight surveys should be terminated and resumed when conditions have improved.</w:t>
      </w:r>
    </w:p>
    <w:bookmarkEnd w:id="0"/>
    <w:p w14:paraId="6778F6E9" w14:textId="3F0C2078" w:rsidR="005C4179" w:rsidRPr="005C4179" w:rsidRDefault="006700AE" w:rsidP="00F43CFE">
      <w:pPr>
        <w:pStyle w:val="Heading4"/>
      </w:pPr>
      <w:r>
        <w:t xml:space="preserve">2.2.1 </w:t>
      </w:r>
      <w:r w:rsidR="005C4179" w:rsidRPr="005C4179">
        <w:t>On-site Habitat Characterization</w:t>
      </w:r>
    </w:p>
    <w:p w14:paraId="26A5307F" w14:textId="04CC97E6" w:rsidR="005C4179" w:rsidRPr="005C4179" w:rsidRDefault="005C4179" w:rsidP="00BA59AD">
      <w:pPr>
        <w:keepNext w:val="0"/>
        <w:keepLines w:val="0"/>
      </w:pPr>
      <w:r w:rsidRPr="005C4179">
        <w:t>The first step in the presence</w:t>
      </w:r>
      <w:r w:rsidR="006637BA">
        <w:t xml:space="preserve"> and or </w:t>
      </w:r>
      <w:r w:rsidRPr="005C4179">
        <w:t xml:space="preserve">absence survey process is to characterize the habitat within the project area and an additional </w:t>
      </w:r>
      <w:proofErr w:type="gramStart"/>
      <w:r w:rsidRPr="005C4179">
        <w:t>500 f</w:t>
      </w:r>
      <w:r w:rsidR="008D12B0">
        <w:t>oo</w:t>
      </w:r>
      <w:r w:rsidRPr="005C4179">
        <w:t>t</w:t>
      </w:r>
      <w:proofErr w:type="gramEnd"/>
      <w:r w:rsidRPr="005C4179">
        <w:t xml:space="preserve"> buffer (when ROE is granted). Surveyors should record features that may represent barriers to dispersal (</w:t>
      </w:r>
      <w:r w:rsidR="008D12B0">
        <w:t>for example</w:t>
      </w:r>
      <w:r w:rsidRPr="005C4179">
        <w:t xml:space="preserve">, water features, paved roads, rail roads, </w:t>
      </w:r>
      <w:r w:rsidR="008D12B0" w:rsidRPr="005C4179">
        <w:t>etc</w:t>
      </w:r>
      <w:r w:rsidR="008D12B0">
        <w:t>etera</w:t>
      </w:r>
      <w:r w:rsidRPr="005C4179">
        <w:t>) as well as areas of unsuitable habitat on field data collection form. Representative photos of each habitat characteristic should be documented, and areas of unsuitable habitat should be mapped. Other survey area characteristics that may be recorded include the level of habitat connectivity and</w:t>
      </w:r>
      <w:r w:rsidR="006637BA">
        <w:t xml:space="preserve"> </w:t>
      </w:r>
      <w:r w:rsidRPr="005C4179">
        <w:t>or fragmentation, overall habitat patch size(s), and the existing level of human disturbance.</w:t>
      </w:r>
    </w:p>
    <w:p w14:paraId="2A424889" w14:textId="77777777" w:rsidR="005C4179" w:rsidRPr="005C4179" w:rsidRDefault="005C4179" w:rsidP="00BA59AD">
      <w:pPr>
        <w:keepNext w:val="0"/>
        <w:keepLines w:val="0"/>
      </w:pPr>
      <w:r w:rsidRPr="005C4179">
        <w:t xml:space="preserve">General habitat characteristics to identify during assessment include, but are not limited to: </w:t>
      </w:r>
    </w:p>
    <w:p w14:paraId="4BE585C9" w14:textId="77777777" w:rsidR="005C4179" w:rsidRPr="005C4179" w:rsidRDefault="005C4179" w:rsidP="00BA59AD">
      <w:pPr>
        <w:pStyle w:val="ListBullet"/>
        <w:keepNext w:val="0"/>
        <w:keepLines w:val="0"/>
      </w:pPr>
      <w:r w:rsidRPr="005C4179">
        <w:t>soil type</w:t>
      </w:r>
    </w:p>
    <w:p w14:paraId="3F4A5DF1" w14:textId="77777777" w:rsidR="005C4179" w:rsidRPr="005C4179" w:rsidRDefault="005C4179" w:rsidP="00BA59AD">
      <w:pPr>
        <w:pStyle w:val="ListBullet"/>
        <w:keepNext w:val="0"/>
        <w:keepLines w:val="0"/>
      </w:pPr>
      <w:r w:rsidRPr="005C4179">
        <w:t>dominant vegetation types</w:t>
      </w:r>
    </w:p>
    <w:p w14:paraId="2302ABF0" w14:textId="77777777" w:rsidR="005C4179" w:rsidRPr="005C4179" w:rsidRDefault="005C4179" w:rsidP="00BA59AD">
      <w:pPr>
        <w:pStyle w:val="ListBullet"/>
        <w:keepNext w:val="0"/>
        <w:keepLines w:val="0"/>
      </w:pPr>
      <w:r w:rsidRPr="005C4179">
        <w:t>average vegetation height</w:t>
      </w:r>
    </w:p>
    <w:p w14:paraId="388AD14F" w14:textId="77777777" w:rsidR="005C4179" w:rsidRPr="005C4179" w:rsidRDefault="005C4179" w:rsidP="00BA59AD">
      <w:pPr>
        <w:pStyle w:val="ListBullet"/>
        <w:keepNext w:val="0"/>
        <w:keepLines w:val="0"/>
      </w:pPr>
      <w:r w:rsidRPr="005C4179">
        <w:t>percent woody cover</w:t>
      </w:r>
    </w:p>
    <w:p w14:paraId="408C833D" w14:textId="77777777" w:rsidR="005C4179" w:rsidRPr="005C4179" w:rsidRDefault="005C4179" w:rsidP="00BA59AD">
      <w:pPr>
        <w:pStyle w:val="ListBullet"/>
        <w:keepNext w:val="0"/>
        <w:keepLines w:val="0"/>
      </w:pPr>
      <w:r w:rsidRPr="005C4179">
        <w:t>percent bare ground</w:t>
      </w:r>
    </w:p>
    <w:p w14:paraId="69939632" w14:textId="28B78B29" w:rsidR="005C4179" w:rsidRPr="005C4179" w:rsidRDefault="006700AE" w:rsidP="006700AE">
      <w:pPr>
        <w:pStyle w:val="Heading4"/>
      </w:pPr>
      <w:r>
        <w:lastRenderedPageBreak/>
        <w:t xml:space="preserve">2.2.2 </w:t>
      </w:r>
      <w:r w:rsidR="005C4179" w:rsidRPr="005C4179">
        <w:t>Daytime Burrow Surveys</w:t>
      </w:r>
    </w:p>
    <w:p w14:paraId="5DF5F09A" w14:textId="70251C4A" w:rsidR="005C4179" w:rsidRPr="005C4179" w:rsidRDefault="005C4179" w:rsidP="005C4179">
      <w:pPr>
        <w:pStyle w:val="ListNumber"/>
      </w:pPr>
      <w:r w:rsidRPr="005C4179">
        <w:t>Survey coverage includes the proposed project limits and a 500 f</w:t>
      </w:r>
      <w:r w:rsidR="00492815">
        <w:t>ee</w:t>
      </w:r>
      <w:r w:rsidRPr="005C4179">
        <w:t>t (152 m</w:t>
      </w:r>
      <w:r w:rsidR="00492815">
        <w:t>eters</w:t>
      </w:r>
      <w:r w:rsidRPr="005C4179">
        <w:t xml:space="preserve">) buffer </w:t>
      </w:r>
      <w:proofErr w:type="gramStart"/>
      <w:r w:rsidRPr="005C4179">
        <w:t>when</w:t>
      </w:r>
      <w:proofErr w:type="gramEnd"/>
      <w:r w:rsidRPr="005C4179">
        <w:t xml:space="preserve"> right-of-entry has been secured on adjacent lands, otherwise only survey within the ROW</w:t>
      </w:r>
    </w:p>
    <w:p w14:paraId="3F1C2820" w14:textId="38F00237" w:rsidR="005C4179" w:rsidRPr="005C4179" w:rsidRDefault="005C4179" w:rsidP="006700AE">
      <w:pPr>
        <w:pStyle w:val="ListBullet"/>
      </w:pPr>
      <w:r w:rsidRPr="005C4179">
        <w:t>Surveys involve walking line transects at regular 15 m</w:t>
      </w:r>
      <w:r w:rsidR="00492815">
        <w:t>eters</w:t>
      </w:r>
      <w:r w:rsidRPr="005C4179">
        <w:t xml:space="preserve"> (50 f</w:t>
      </w:r>
      <w:r w:rsidR="00492815">
        <w:t>ee</w:t>
      </w:r>
      <w:r w:rsidRPr="005C4179">
        <w:t>t) intervals to identify potential TKR burrows and document their characteristics as follows:</w:t>
      </w:r>
    </w:p>
    <w:p w14:paraId="363C27D8" w14:textId="084E7E67" w:rsidR="005C4179" w:rsidRPr="005C4179" w:rsidRDefault="005C4179" w:rsidP="005C4179">
      <w:pPr>
        <w:pStyle w:val="ListNumber"/>
      </w:pPr>
      <w:r w:rsidRPr="005C4179">
        <w:t>Dipodomys burrow entrances are baseball sized (approximately 7.2 to 7.5 c</w:t>
      </w:r>
      <w:r>
        <w:t>enti</w:t>
      </w:r>
      <w:r w:rsidRPr="005C4179">
        <w:t>m</w:t>
      </w:r>
      <w:r>
        <w:t>eters</w:t>
      </w:r>
      <w:r w:rsidRPr="005C4179">
        <w:t xml:space="preserve"> [2.8 to 3 in</w:t>
      </w:r>
      <w:r>
        <w:t>ch</w:t>
      </w:r>
      <w:r w:rsidRPr="005C4179">
        <w:t>] in diameter)</w:t>
      </w:r>
    </w:p>
    <w:p w14:paraId="3CD1699A" w14:textId="1A799D9E" w:rsidR="005C4179" w:rsidRPr="005C4179" w:rsidRDefault="005C4179" w:rsidP="005C4179">
      <w:pPr>
        <w:pStyle w:val="ListBullet"/>
      </w:pPr>
      <w:r w:rsidRPr="005C4179">
        <w:t>Below ground tunnels descend at an angle no greater than 45</w:t>
      </w:r>
      <w:r w:rsidR="00FA0874">
        <w:t xml:space="preserve"> degrees</w:t>
      </w:r>
    </w:p>
    <w:p w14:paraId="48CD1482" w14:textId="77777777" w:rsidR="005C4179" w:rsidRPr="005C4179" w:rsidRDefault="005C4179" w:rsidP="005C4179">
      <w:pPr>
        <w:pStyle w:val="ListBullet"/>
      </w:pPr>
      <w:r w:rsidRPr="005C4179">
        <w:t>Trails and runways to burrow entrances should be apparent</w:t>
      </w:r>
    </w:p>
    <w:p w14:paraId="7E9897B7" w14:textId="3784EE21" w:rsidR="005C4179" w:rsidRPr="005C4179" w:rsidRDefault="006700AE" w:rsidP="006700AE">
      <w:pPr>
        <w:pStyle w:val="Heading4"/>
      </w:pPr>
      <w:r>
        <w:t xml:space="preserve">2.2.3 </w:t>
      </w:r>
      <w:r w:rsidR="005C4179" w:rsidRPr="005C4179">
        <w:t>Nighttime Camera Trapping</w:t>
      </w:r>
    </w:p>
    <w:p w14:paraId="3F01352D" w14:textId="46A07F87" w:rsidR="005C4179" w:rsidRPr="005C4179" w:rsidRDefault="005C4179" w:rsidP="005C4179">
      <w:r w:rsidRPr="005C4179">
        <w:t>Determinations of presence rely on a visual confirmation of the species which may be determined by camera trapping. The supplemental document provides details important to camera trapping methodology, which should follow these general guidelines:</w:t>
      </w:r>
    </w:p>
    <w:p w14:paraId="2C61D631" w14:textId="4AECE907" w:rsidR="005C4179" w:rsidRPr="005C4179" w:rsidRDefault="005C4179" w:rsidP="005C4179">
      <w:pPr>
        <w:pStyle w:val="ListBullet"/>
      </w:pPr>
      <w:r w:rsidRPr="005C4179">
        <w:t>Notify TxDOT district, TPWD game wardens, and local law enforcement prior to conducting nighttime surveys</w:t>
      </w:r>
    </w:p>
    <w:p w14:paraId="4062DD48" w14:textId="7DB48D07" w:rsidR="005C4179" w:rsidRPr="005C4179" w:rsidRDefault="005C4179" w:rsidP="005C4179">
      <w:pPr>
        <w:pStyle w:val="ListBullet"/>
      </w:pPr>
      <w:r w:rsidRPr="005C4179">
        <w:t>Motion-sensitive cameras, utilizing an infrared flash, should be used to monitor suspected TKR burrow entrances for a minimum of three days</w:t>
      </w:r>
    </w:p>
    <w:p w14:paraId="2BCFF7F0" w14:textId="12933D6E" w:rsidR="005C4179" w:rsidRPr="005C4179" w:rsidRDefault="005C4179" w:rsidP="005C4179">
      <w:pPr>
        <w:pStyle w:val="ListBullet"/>
      </w:pPr>
      <w:r w:rsidRPr="005C4179">
        <w:t>To the extent possible, position cameras so that they are not in sight of major roads or human trails</w:t>
      </w:r>
    </w:p>
    <w:p w14:paraId="6467716D" w14:textId="35A8706A" w:rsidR="005C4179" w:rsidRPr="005C4179" w:rsidRDefault="005C4179" w:rsidP="005C4179">
      <w:pPr>
        <w:pStyle w:val="ListBullet"/>
      </w:pPr>
      <w:r w:rsidRPr="005C4179">
        <w:t>Cameras can be attached to rebar with zip ties approximately 1.5 – 3 m</w:t>
      </w:r>
      <w:r w:rsidR="00492815">
        <w:t>eters</w:t>
      </w:r>
      <w:r w:rsidRPr="005C4179">
        <w:t xml:space="preserve"> (5 – 10 f</w:t>
      </w:r>
      <w:r w:rsidR="00492815">
        <w:t>ee</w:t>
      </w:r>
      <w:r w:rsidRPr="005C4179">
        <w:t>t) from burrow entrances</w:t>
      </w:r>
    </w:p>
    <w:p w14:paraId="6F77481F" w14:textId="19ED68FA" w:rsidR="005C4179" w:rsidRPr="005C4179" w:rsidRDefault="005C4179" w:rsidP="005C4179">
      <w:pPr>
        <w:pStyle w:val="ListBullet"/>
      </w:pPr>
      <w:r w:rsidRPr="005C4179">
        <w:t>Place each camera at a 90-degree angle to the path of travel, approximately two feet above the ground and angled slightly downward with a clear view of the entrance and runway</w:t>
      </w:r>
    </w:p>
    <w:p w14:paraId="4E16D22F" w14:textId="43E109D3" w:rsidR="005C4179" w:rsidRPr="005C4179" w:rsidRDefault="005C4179" w:rsidP="005C4179">
      <w:pPr>
        <w:pStyle w:val="ListBullet"/>
      </w:pPr>
      <w:r w:rsidRPr="005C4179">
        <w:lastRenderedPageBreak/>
        <w:t>Set cameras to deploy beginning 30 minutes after sunset and ending 30 minutes before sunrise</w:t>
      </w:r>
    </w:p>
    <w:p w14:paraId="247F1BAE" w14:textId="2B42B6AD" w:rsidR="005C4179" w:rsidRDefault="005C4179" w:rsidP="005C4179">
      <w:pPr>
        <w:pStyle w:val="ListBullet"/>
      </w:pPr>
      <w:r w:rsidRPr="005C4179">
        <w:t>Cameras should be set to capture a single still photo when triggered with a 30-second delay between triggers</w:t>
      </w:r>
    </w:p>
    <w:p w14:paraId="2E26EEE4" w14:textId="486552C9" w:rsidR="00492815" w:rsidRPr="0032481A" w:rsidRDefault="000C771D" w:rsidP="00716269">
      <w:pPr>
        <w:pStyle w:val="Heading3"/>
      </w:pPr>
      <w:r>
        <w:t xml:space="preserve">2.3 </w:t>
      </w:r>
      <w:r w:rsidR="00492815" w:rsidRPr="00492815">
        <w:t>Data Collection and Reporting</w:t>
      </w:r>
    </w:p>
    <w:p w14:paraId="5FA2BF25" w14:textId="2DE099B0" w:rsidR="00492815" w:rsidRDefault="00492815" w:rsidP="00492815">
      <w:r>
        <w:t>When encountered, data collection on identified Dipodomys burrows should include all of the information indicated in the example Daytime Burrow Survey Data Collection Form in Section 3. This includes locality information, a survey of the surrounding area for other burrows, and specific information pertaining to the morphology of the burrow itself.</w:t>
      </w:r>
    </w:p>
    <w:p w14:paraId="018BCE0E" w14:textId="77777777" w:rsidR="00492815" w:rsidRDefault="00492815" w:rsidP="00492815">
      <w:r>
        <w:t>When positive identification of the species is made, data collection should include the following:</w:t>
      </w:r>
    </w:p>
    <w:p w14:paraId="6B6C99DE" w14:textId="1E7857A1" w:rsidR="00492815" w:rsidRDefault="00492815" w:rsidP="00492815">
      <w:pPr>
        <w:pStyle w:val="ListBullet"/>
      </w:pPr>
      <w:r>
        <w:t>Location of observation</w:t>
      </w:r>
    </w:p>
    <w:p w14:paraId="4057CEFD" w14:textId="1C4B4F07" w:rsidR="00492815" w:rsidRDefault="00492815" w:rsidP="00492815">
      <w:pPr>
        <w:pStyle w:val="ListBullet"/>
      </w:pPr>
      <w:r>
        <w:t>Time of observation</w:t>
      </w:r>
    </w:p>
    <w:p w14:paraId="03AC902A" w14:textId="3AFA98BF" w:rsidR="00492815" w:rsidRDefault="00492815" w:rsidP="00492815">
      <w:pPr>
        <w:pStyle w:val="ListBullet"/>
      </w:pPr>
      <w:r>
        <w:t xml:space="preserve">Distance from burrow </w:t>
      </w:r>
    </w:p>
    <w:p w14:paraId="0E233CFB" w14:textId="5B40C24A" w:rsidR="00492815" w:rsidRDefault="00492815" w:rsidP="00492815">
      <w:pPr>
        <w:pStyle w:val="ListBullet"/>
      </w:pPr>
      <w:r>
        <w:t>Bait type, if used</w:t>
      </w:r>
    </w:p>
    <w:p w14:paraId="4DCE3F2C" w14:textId="0BA15403" w:rsidR="00796710" w:rsidRPr="00BE3B25" w:rsidRDefault="00492815" w:rsidP="00BE3B25">
      <w:pPr>
        <w:pStyle w:val="ListBullet"/>
      </w:pPr>
      <w:r w:rsidRPr="00BE3B25">
        <w:t>Notes on habitat use, if apparent</w:t>
      </w:r>
      <w:r w:rsidR="00796710" w:rsidRPr="00BE3B25">
        <w:br w:type="page"/>
      </w:r>
    </w:p>
    <w:p w14:paraId="087372EF" w14:textId="63EB1D41" w:rsidR="00AE058D" w:rsidRDefault="00AE058D" w:rsidP="00596F7D">
      <w:pPr>
        <w:pStyle w:val="Heading2"/>
      </w:pPr>
      <w:r w:rsidRPr="00AE058D">
        <w:lastRenderedPageBreak/>
        <w:t>3.0</w:t>
      </w:r>
      <w:r w:rsidR="00736DB0">
        <w:t xml:space="preserve"> </w:t>
      </w:r>
      <w:r w:rsidRPr="00AE058D">
        <w:t>Example Field Data Collection Forms</w:t>
      </w:r>
    </w:p>
    <w:p w14:paraId="0D1C7C4B" w14:textId="2B770E83" w:rsidR="00596F7D" w:rsidRPr="0032481A" w:rsidRDefault="000C771D" w:rsidP="00716269">
      <w:pPr>
        <w:pStyle w:val="Heading3"/>
      </w:pPr>
      <w:r>
        <w:t xml:space="preserve">3.1 </w:t>
      </w:r>
      <w:r w:rsidR="00596F7D" w:rsidRPr="00596F7D">
        <w:t>Daytime Burrow Survey Data Collection Form</w:t>
      </w:r>
    </w:p>
    <w:p w14:paraId="29EAC1EE" w14:textId="6F770D0B" w:rsidR="00796710" w:rsidRDefault="00596F7D" w:rsidP="00796710">
      <w:r w:rsidRPr="00596F7D">
        <w:t>The table</w:t>
      </w:r>
      <w:r w:rsidR="00585D64">
        <w:t>s</w:t>
      </w:r>
      <w:r w:rsidRPr="00596F7D">
        <w:t xml:space="preserve"> below provides an example of data recommended for recording suspected TKR burrow locations and characteristics. Use a new sheet for each observation. Be sure to indicate if a camera trap was placed at this location. Example text in </w:t>
      </w:r>
      <w:r w:rsidRPr="00892E82">
        <w:t>blue.</w:t>
      </w:r>
    </w:p>
    <w:p w14:paraId="7A5EBCCD" w14:textId="453C5C0D" w:rsidR="00596F7D" w:rsidRPr="00FE4D24" w:rsidRDefault="00596F7D" w:rsidP="00796710">
      <w:pPr>
        <w:pStyle w:val="CaptionTable"/>
      </w:pPr>
      <w:r w:rsidRPr="00FE4D24">
        <w:t xml:space="preserve">Table </w:t>
      </w:r>
      <w:fldSimple w:instr=" SEQ Table \* ARABIC ">
        <w:r w:rsidR="00796710">
          <w:rPr>
            <w:noProof/>
          </w:rPr>
          <w:t>1</w:t>
        </w:r>
      </w:fldSimple>
      <w:r w:rsidR="00F855CA">
        <w:rPr>
          <w:noProof/>
        </w:rPr>
        <w:t>.</w:t>
      </w:r>
      <w:r w:rsidR="00023413">
        <w:rPr>
          <w:noProof/>
        </w:rPr>
        <w:t xml:space="preserve"> Daytime Burrow Survey</w:t>
      </w:r>
      <w:r w:rsidR="00834558">
        <w:rPr>
          <w:noProof/>
        </w:rPr>
        <w:t xml:space="preserve"> Data </w:t>
      </w:r>
    </w:p>
    <w:tbl>
      <w:tblPr>
        <w:tblStyle w:val="ATFTxDOTTable"/>
        <w:tblW w:w="10885" w:type="dxa"/>
        <w:tblLook w:val="0420" w:firstRow="1" w:lastRow="0" w:firstColumn="0" w:lastColumn="0" w:noHBand="0" w:noVBand="1"/>
        <w:tblCaption w:val="Daytime Burrow Survey Data "/>
        <w:tblDescription w:val="Daytime Burrow Surveys and Burrow Data"/>
      </w:tblPr>
      <w:tblGrid>
        <w:gridCol w:w="6300"/>
        <w:gridCol w:w="4585"/>
      </w:tblGrid>
      <w:tr w:rsidR="00324775" w:rsidRPr="006700AE" w14:paraId="181B7286" w14:textId="77777777" w:rsidTr="005C452C">
        <w:trPr>
          <w:cnfStyle w:val="100000000000" w:firstRow="1" w:lastRow="0" w:firstColumn="0" w:lastColumn="0" w:oddVBand="0" w:evenVBand="0" w:oddHBand="0" w:evenHBand="0" w:firstRowFirstColumn="0" w:firstRowLastColumn="0" w:lastRowFirstColumn="0" w:lastRowLastColumn="0"/>
          <w:cantSplit/>
          <w:trHeight w:val="518"/>
          <w:tblHeader/>
        </w:trPr>
        <w:tc>
          <w:tcPr>
            <w:tcW w:w="6300" w:type="dxa"/>
            <w:hideMark/>
          </w:tcPr>
          <w:p w14:paraId="1F7DFFE2" w14:textId="577AB900" w:rsidR="00324775" w:rsidRPr="006700AE" w:rsidRDefault="00324775" w:rsidP="005C452C">
            <w:pPr>
              <w:keepLines w:val="0"/>
              <w:spacing w:after="0" w:line="240" w:lineRule="auto"/>
            </w:pPr>
            <w:r w:rsidRPr="006700AE">
              <w:t>Daytime Burrow Surveys</w:t>
            </w:r>
          </w:p>
        </w:tc>
        <w:tc>
          <w:tcPr>
            <w:tcW w:w="4585" w:type="dxa"/>
            <w:hideMark/>
          </w:tcPr>
          <w:p w14:paraId="3FCE3ADF" w14:textId="3ACE027A" w:rsidR="00324775" w:rsidRPr="006700AE" w:rsidRDefault="00324775" w:rsidP="005C452C">
            <w:pPr>
              <w:keepLines w:val="0"/>
              <w:spacing w:after="0" w:line="240" w:lineRule="auto"/>
            </w:pPr>
            <w:r w:rsidRPr="006700AE">
              <w:t>Burrow Data</w:t>
            </w:r>
          </w:p>
        </w:tc>
      </w:tr>
      <w:tr w:rsidR="00324775" w:rsidRPr="006700AE" w14:paraId="2824DC43" w14:textId="77777777" w:rsidTr="005C452C">
        <w:trPr>
          <w:cnfStyle w:val="000000100000" w:firstRow="0" w:lastRow="0" w:firstColumn="0" w:lastColumn="0" w:oddVBand="0" w:evenVBand="0" w:oddHBand="1" w:evenHBand="0" w:firstRowFirstColumn="0" w:firstRowLastColumn="0" w:lastRowFirstColumn="0" w:lastRowLastColumn="0"/>
          <w:cantSplit/>
          <w:trHeight w:val="25"/>
        </w:trPr>
        <w:tc>
          <w:tcPr>
            <w:tcW w:w="6300" w:type="dxa"/>
            <w:hideMark/>
          </w:tcPr>
          <w:p w14:paraId="70054629" w14:textId="11EB3E2D" w:rsidR="00324775" w:rsidRPr="006700AE" w:rsidRDefault="00324775" w:rsidP="0071738F">
            <w:pPr>
              <w:keepLines w:val="0"/>
              <w:spacing w:after="0"/>
              <w:rPr>
                <w:color w:val="auto"/>
              </w:rPr>
            </w:pPr>
            <w:r w:rsidRPr="006700AE">
              <w:rPr>
                <w:color w:val="auto"/>
              </w:rPr>
              <w:t>Site Location Name</w:t>
            </w:r>
          </w:p>
        </w:tc>
        <w:tc>
          <w:tcPr>
            <w:tcW w:w="4585" w:type="dxa"/>
            <w:hideMark/>
          </w:tcPr>
          <w:p w14:paraId="156177AD" w14:textId="2C825A39" w:rsidR="00324775" w:rsidRPr="00892E82" w:rsidRDefault="00324775" w:rsidP="0071738F">
            <w:pPr>
              <w:keepLines w:val="0"/>
              <w:spacing w:after="0"/>
              <w:rPr>
                <w:color w:val="0056A9" w:themeColor="accent1"/>
              </w:rPr>
            </w:pPr>
            <w:r w:rsidRPr="00892E82">
              <w:rPr>
                <w:color w:val="0056A9" w:themeColor="accent1"/>
              </w:rPr>
              <w:t>Boggy Creek at CR 114</w:t>
            </w:r>
          </w:p>
        </w:tc>
      </w:tr>
      <w:tr w:rsidR="00324775" w:rsidRPr="006700AE" w14:paraId="0E99A710" w14:textId="77777777" w:rsidTr="005C452C">
        <w:trPr>
          <w:cnfStyle w:val="000000010000" w:firstRow="0" w:lastRow="0" w:firstColumn="0" w:lastColumn="0" w:oddVBand="0" w:evenVBand="0" w:oddHBand="0" w:evenHBand="1" w:firstRowFirstColumn="0" w:firstRowLastColumn="0" w:lastRowFirstColumn="0" w:lastRowLastColumn="0"/>
          <w:cantSplit/>
        </w:trPr>
        <w:tc>
          <w:tcPr>
            <w:tcW w:w="6300" w:type="dxa"/>
            <w:hideMark/>
          </w:tcPr>
          <w:p w14:paraId="2922AEC3" w14:textId="06FAC411" w:rsidR="00324775" w:rsidRPr="006700AE" w:rsidRDefault="00324775" w:rsidP="0071738F">
            <w:pPr>
              <w:keepLines w:val="0"/>
              <w:spacing w:after="0"/>
              <w:rPr>
                <w:color w:val="auto"/>
              </w:rPr>
            </w:pPr>
            <w:r w:rsidRPr="006700AE">
              <w:rPr>
                <w:color w:val="auto"/>
              </w:rPr>
              <w:t>Date</w:t>
            </w:r>
          </w:p>
        </w:tc>
        <w:tc>
          <w:tcPr>
            <w:tcW w:w="4585" w:type="dxa"/>
            <w:hideMark/>
          </w:tcPr>
          <w:p w14:paraId="32974010" w14:textId="2BA884D7" w:rsidR="00324775" w:rsidRPr="00892E82" w:rsidRDefault="00324775" w:rsidP="0071738F">
            <w:pPr>
              <w:keepLines w:val="0"/>
              <w:spacing w:after="0"/>
              <w:rPr>
                <w:color w:val="0056A9" w:themeColor="accent1"/>
              </w:rPr>
            </w:pPr>
            <w:r w:rsidRPr="00892E82">
              <w:rPr>
                <w:color w:val="0056A9" w:themeColor="accent1"/>
              </w:rPr>
              <w:t>January 9</w:t>
            </w:r>
          </w:p>
        </w:tc>
      </w:tr>
      <w:tr w:rsidR="00324775" w:rsidRPr="006700AE" w14:paraId="3A0BA258" w14:textId="77777777" w:rsidTr="005C452C">
        <w:trPr>
          <w:cnfStyle w:val="000000100000" w:firstRow="0" w:lastRow="0" w:firstColumn="0" w:lastColumn="0" w:oddVBand="0" w:evenVBand="0" w:oddHBand="1" w:evenHBand="0" w:firstRowFirstColumn="0" w:firstRowLastColumn="0" w:lastRowFirstColumn="0" w:lastRowLastColumn="0"/>
          <w:cantSplit/>
        </w:trPr>
        <w:tc>
          <w:tcPr>
            <w:tcW w:w="6300" w:type="dxa"/>
            <w:hideMark/>
          </w:tcPr>
          <w:p w14:paraId="37AACBA2" w14:textId="66983C1B" w:rsidR="00324775" w:rsidRPr="006700AE" w:rsidRDefault="00324775" w:rsidP="0071738F">
            <w:pPr>
              <w:keepLines w:val="0"/>
              <w:spacing w:after="0"/>
              <w:rPr>
                <w:color w:val="auto"/>
              </w:rPr>
            </w:pPr>
            <w:r w:rsidRPr="006700AE">
              <w:rPr>
                <w:color w:val="auto"/>
              </w:rPr>
              <w:t>Weather Conditions</w:t>
            </w:r>
          </w:p>
        </w:tc>
        <w:tc>
          <w:tcPr>
            <w:tcW w:w="4585" w:type="dxa"/>
            <w:hideMark/>
          </w:tcPr>
          <w:p w14:paraId="2E52CFE2" w14:textId="57067932" w:rsidR="00324775" w:rsidRPr="00892E82" w:rsidRDefault="00324775" w:rsidP="0071738F">
            <w:pPr>
              <w:keepLines w:val="0"/>
              <w:spacing w:after="0"/>
              <w:rPr>
                <w:color w:val="0056A9" w:themeColor="accent1"/>
              </w:rPr>
            </w:pPr>
            <w:r w:rsidRPr="00892E82">
              <w:rPr>
                <w:color w:val="0056A9" w:themeColor="accent1"/>
              </w:rPr>
              <w:t>High Winds &gt;20 m</w:t>
            </w:r>
            <w:r w:rsidR="00954C68">
              <w:rPr>
                <w:color w:val="0056A9" w:themeColor="accent1"/>
              </w:rPr>
              <w:t>iles per hour (m</w:t>
            </w:r>
            <w:r w:rsidRPr="00892E82">
              <w:rPr>
                <w:color w:val="0056A9" w:themeColor="accent1"/>
              </w:rPr>
              <w:t>ph</w:t>
            </w:r>
            <w:r w:rsidR="00954C68">
              <w:rPr>
                <w:color w:val="0056A9" w:themeColor="accent1"/>
              </w:rPr>
              <w:t>)</w:t>
            </w:r>
            <w:r w:rsidRPr="00892E82">
              <w:rPr>
                <w:color w:val="0056A9" w:themeColor="accent1"/>
              </w:rPr>
              <w:t>, 48˚F</w:t>
            </w:r>
          </w:p>
        </w:tc>
      </w:tr>
    </w:tbl>
    <w:p w14:paraId="521EAC07" w14:textId="61AB2B20" w:rsidR="0071738F" w:rsidRPr="00FE4D24" w:rsidRDefault="0071738F" w:rsidP="0071738F">
      <w:pPr>
        <w:pStyle w:val="CaptionTable"/>
        <w:spacing w:before="200"/>
      </w:pPr>
      <w:r w:rsidRPr="00FE4D24">
        <w:t xml:space="preserve">Table </w:t>
      </w:r>
      <w:fldSimple w:instr=" SEQ Table \* ARABIC ">
        <w:r w:rsidR="00796710">
          <w:rPr>
            <w:noProof/>
          </w:rPr>
          <w:t>2</w:t>
        </w:r>
      </w:fldSimple>
      <w:r>
        <w:rPr>
          <w:noProof/>
        </w:rPr>
        <w:t xml:space="preserve">. Daytime Burrow Survey </w:t>
      </w:r>
      <w:r w:rsidR="00585D64">
        <w:rPr>
          <w:noProof/>
        </w:rPr>
        <w:t>Characteristics</w:t>
      </w:r>
    </w:p>
    <w:tbl>
      <w:tblPr>
        <w:tblStyle w:val="ATFTxDOTTable"/>
        <w:tblW w:w="10885" w:type="dxa"/>
        <w:tblLook w:val="0420" w:firstRow="1" w:lastRow="0" w:firstColumn="0" w:lastColumn="0" w:noHBand="0" w:noVBand="1"/>
        <w:tblCaption w:val="Daytime Burrow Survey Characteristics"/>
        <w:tblDescription w:val="Daytime Burrow Survey Characteristics"/>
      </w:tblPr>
      <w:tblGrid>
        <w:gridCol w:w="6300"/>
        <w:gridCol w:w="4585"/>
      </w:tblGrid>
      <w:tr w:rsidR="00324775" w:rsidRPr="006700AE" w14:paraId="1654518C" w14:textId="77777777" w:rsidTr="005C452C">
        <w:trPr>
          <w:cnfStyle w:val="100000000000" w:firstRow="1" w:lastRow="0" w:firstColumn="0" w:lastColumn="0" w:oddVBand="0" w:evenVBand="0" w:oddHBand="0" w:evenHBand="0" w:firstRowFirstColumn="0" w:firstRowLastColumn="0" w:lastRowFirstColumn="0" w:lastRowLastColumn="0"/>
          <w:cantSplit/>
          <w:trHeight w:val="518"/>
          <w:tblHeader/>
        </w:trPr>
        <w:tc>
          <w:tcPr>
            <w:tcW w:w="0" w:type="auto"/>
            <w:hideMark/>
          </w:tcPr>
          <w:p w14:paraId="6B5FE29B" w14:textId="0465919F" w:rsidR="00324775" w:rsidRPr="0071738F" w:rsidRDefault="00324775" w:rsidP="005C452C">
            <w:pPr>
              <w:keepLines w:val="0"/>
              <w:spacing w:after="0"/>
            </w:pPr>
            <w:r w:rsidRPr="0071738F">
              <w:rPr>
                <w:bCs/>
              </w:rPr>
              <w:t xml:space="preserve">Suspected Burrow </w:t>
            </w:r>
            <w:r w:rsidR="00585D64">
              <w:rPr>
                <w:bCs/>
              </w:rPr>
              <w:t xml:space="preserve">Survey </w:t>
            </w:r>
            <w:r w:rsidRPr="0071738F">
              <w:rPr>
                <w:bCs/>
              </w:rPr>
              <w:t>Characteristics</w:t>
            </w:r>
          </w:p>
        </w:tc>
        <w:tc>
          <w:tcPr>
            <w:tcW w:w="0" w:type="auto"/>
            <w:hideMark/>
          </w:tcPr>
          <w:p w14:paraId="58854FF0" w14:textId="476C0308" w:rsidR="00324775" w:rsidRPr="0071738F" w:rsidRDefault="0071738F" w:rsidP="005C452C">
            <w:pPr>
              <w:keepLines w:val="0"/>
              <w:spacing w:after="0"/>
            </w:pPr>
            <w:r>
              <w:t>Burrow Characteristics</w:t>
            </w:r>
          </w:p>
        </w:tc>
      </w:tr>
      <w:tr w:rsidR="00324775" w:rsidRPr="006700AE" w14:paraId="7DCEB124" w14:textId="77777777" w:rsidTr="005C452C">
        <w:trPr>
          <w:cnfStyle w:val="000000100000" w:firstRow="0" w:lastRow="0" w:firstColumn="0" w:lastColumn="0" w:oddVBand="0" w:evenVBand="0" w:oddHBand="1" w:evenHBand="0" w:firstRowFirstColumn="0" w:firstRowLastColumn="0" w:lastRowFirstColumn="0" w:lastRowLastColumn="0"/>
          <w:cantSplit/>
        </w:trPr>
        <w:tc>
          <w:tcPr>
            <w:tcW w:w="6300" w:type="dxa"/>
            <w:hideMark/>
          </w:tcPr>
          <w:p w14:paraId="3BC923BA" w14:textId="476E95C2" w:rsidR="00324775" w:rsidRPr="006700AE" w:rsidRDefault="00324775" w:rsidP="0071738F">
            <w:pPr>
              <w:keepLines w:val="0"/>
              <w:spacing w:after="0"/>
              <w:rPr>
                <w:color w:val="auto"/>
              </w:rPr>
            </w:pPr>
            <w:r w:rsidRPr="006700AE">
              <w:rPr>
                <w:color w:val="auto"/>
              </w:rPr>
              <w:t>Burrow ID (Surveyor initials and a number)</w:t>
            </w:r>
          </w:p>
        </w:tc>
        <w:tc>
          <w:tcPr>
            <w:tcW w:w="4585" w:type="dxa"/>
            <w:hideMark/>
          </w:tcPr>
          <w:p w14:paraId="2E6C756E" w14:textId="64C7725F" w:rsidR="00324775" w:rsidRPr="00892E82" w:rsidRDefault="00324775" w:rsidP="0071738F">
            <w:pPr>
              <w:keepLines w:val="0"/>
              <w:spacing w:after="0"/>
              <w:rPr>
                <w:color w:val="0056A9" w:themeColor="accent1"/>
              </w:rPr>
            </w:pPr>
            <w:r w:rsidRPr="00892E82">
              <w:rPr>
                <w:color w:val="0056A9" w:themeColor="accent1"/>
              </w:rPr>
              <w:t>EKB_01</w:t>
            </w:r>
          </w:p>
        </w:tc>
      </w:tr>
      <w:tr w:rsidR="00324775" w:rsidRPr="006700AE" w14:paraId="5E46D038" w14:textId="77777777" w:rsidTr="005C452C">
        <w:trPr>
          <w:cnfStyle w:val="000000010000" w:firstRow="0" w:lastRow="0" w:firstColumn="0" w:lastColumn="0" w:oddVBand="0" w:evenVBand="0" w:oddHBand="0" w:evenHBand="1" w:firstRowFirstColumn="0" w:firstRowLastColumn="0" w:lastRowFirstColumn="0" w:lastRowLastColumn="0"/>
          <w:cantSplit/>
        </w:trPr>
        <w:tc>
          <w:tcPr>
            <w:tcW w:w="6300" w:type="dxa"/>
          </w:tcPr>
          <w:p w14:paraId="32785EF1" w14:textId="171D24A7" w:rsidR="00324775" w:rsidRPr="006700AE" w:rsidRDefault="00324775" w:rsidP="0071738F">
            <w:pPr>
              <w:keepLines w:val="0"/>
              <w:spacing w:after="0"/>
              <w:rPr>
                <w:color w:val="auto"/>
              </w:rPr>
            </w:pPr>
            <w:r w:rsidRPr="006700AE">
              <w:rPr>
                <w:color w:val="auto"/>
              </w:rPr>
              <w:t>Location (</w:t>
            </w:r>
            <w:r w:rsidR="00A64601" w:rsidRPr="00A64601">
              <w:rPr>
                <w:color w:val="auto"/>
              </w:rPr>
              <w:t>latitude and longitude</w:t>
            </w:r>
            <w:r w:rsidR="00A64601">
              <w:rPr>
                <w:color w:val="auto"/>
              </w:rPr>
              <w:t xml:space="preserve"> </w:t>
            </w:r>
            <w:r w:rsidRPr="006700AE">
              <w:rPr>
                <w:color w:val="auto"/>
              </w:rPr>
              <w:t>coordinates)</w:t>
            </w:r>
          </w:p>
        </w:tc>
        <w:tc>
          <w:tcPr>
            <w:tcW w:w="4585" w:type="dxa"/>
          </w:tcPr>
          <w:p w14:paraId="4EDF0EC7" w14:textId="527B9B19" w:rsidR="00324775" w:rsidRPr="00892E82" w:rsidRDefault="00324775" w:rsidP="0071738F">
            <w:pPr>
              <w:keepLines w:val="0"/>
              <w:spacing w:after="0"/>
              <w:rPr>
                <w:color w:val="0056A9" w:themeColor="accent1"/>
              </w:rPr>
            </w:pPr>
            <w:r w:rsidRPr="00892E82">
              <w:rPr>
                <w:color w:val="0056A9" w:themeColor="accent1"/>
              </w:rPr>
              <w:t>34.221352, -99.410821</w:t>
            </w:r>
          </w:p>
        </w:tc>
      </w:tr>
      <w:tr w:rsidR="00324775" w:rsidRPr="006700AE" w14:paraId="5BA3C8F7" w14:textId="77777777" w:rsidTr="005C452C">
        <w:trPr>
          <w:cnfStyle w:val="000000100000" w:firstRow="0" w:lastRow="0" w:firstColumn="0" w:lastColumn="0" w:oddVBand="0" w:evenVBand="0" w:oddHBand="1" w:evenHBand="0" w:firstRowFirstColumn="0" w:firstRowLastColumn="0" w:lastRowFirstColumn="0" w:lastRowLastColumn="0"/>
          <w:cantSplit/>
        </w:trPr>
        <w:tc>
          <w:tcPr>
            <w:tcW w:w="6300" w:type="dxa"/>
          </w:tcPr>
          <w:p w14:paraId="7B4A7C62" w14:textId="14A8EB33" w:rsidR="00324775" w:rsidRPr="006700AE" w:rsidRDefault="00324775" w:rsidP="0071738F">
            <w:pPr>
              <w:keepLines w:val="0"/>
              <w:spacing w:after="0"/>
              <w:rPr>
                <w:color w:val="auto"/>
              </w:rPr>
            </w:pPr>
            <w:r w:rsidRPr="006700AE">
              <w:rPr>
                <w:color w:val="auto"/>
              </w:rPr>
              <w:t>Number of burrows in close proximity</w:t>
            </w:r>
          </w:p>
        </w:tc>
        <w:tc>
          <w:tcPr>
            <w:tcW w:w="4585" w:type="dxa"/>
          </w:tcPr>
          <w:p w14:paraId="7392A3D3" w14:textId="6AFA0032" w:rsidR="00324775" w:rsidRPr="00892E82" w:rsidRDefault="00324775" w:rsidP="0071738F">
            <w:pPr>
              <w:keepLines w:val="0"/>
              <w:spacing w:after="0"/>
              <w:rPr>
                <w:color w:val="0056A9" w:themeColor="accent1"/>
              </w:rPr>
            </w:pPr>
            <w:r w:rsidRPr="00892E82">
              <w:rPr>
                <w:color w:val="0056A9" w:themeColor="accent1"/>
              </w:rPr>
              <w:t>1</w:t>
            </w:r>
          </w:p>
        </w:tc>
      </w:tr>
      <w:tr w:rsidR="00324775" w:rsidRPr="006700AE" w14:paraId="5CDE8815" w14:textId="77777777" w:rsidTr="005C452C">
        <w:trPr>
          <w:cnfStyle w:val="000000010000" w:firstRow="0" w:lastRow="0" w:firstColumn="0" w:lastColumn="0" w:oddVBand="0" w:evenVBand="0" w:oddHBand="0" w:evenHBand="1" w:firstRowFirstColumn="0" w:firstRowLastColumn="0" w:lastRowFirstColumn="0" w:lastRowLastColumn="0"/>
          <w:cantSplit/>
        </w:trPr>
        <w:tc>
          <w:tcPr>
            <w:tcW w:w="6300" w:type="dxa"/>
          </w:tcPr>
          <w:p w14:paraId="5DF507E4" w14:textId="4FCB3561" w:rsidR="00324775" w:rsidRPr="006700AE" w:rsidRDefault="00324775" w:rsidP="0071738F">
            <w:pPr>
              <w:keepLines w:val="0"/>
              <w:spacing w:after="0"/>
              <w:rPr>
                <w:color w:val="auto"/>
              </w:rPr>
            </w:pPr>
            <w:r w:rsidRPr="006700AE">
              <w:rPr>
                <w:color w:val="auto"/>
              </w:rPr>
              <w:t>Burrow entrance diameter (centimeters)</w:t>
            </w:r>
          </w:p>
        </w:tc>
        <w:tc>
          <w:tcPr>
            <w:tcW w:w="4585" w:type="dxa"/>
          </w:tcPr>
          <w:p w14:paraId="1C3CA04E" w14:textId="13E67082" w:rsidR="00324775" w:rsidRPr="00892E82" w:rsidRDefault="00324775" w:rsidP="0071738F">
            <w:pPr>
              <w:keepLines w:val="0"/>
              <w:spacing w:after="0"/>
              <w:rPr>
                <w:color w:val="0056A9" w:themeColor="accent1"/>
              </w:rPr>
            </w:pPr>
            <w:r w:rsidRPr="00892E82">
              <w:rPr>
                <w:color w:val="0056A9" w:themeColor="accent1"/>
              </w:rPr>
              <w:t>7.6</w:t>
            </w:r>
          </w:p>
        </w:tc>
      </w:tr>
      <w:tr w:rsidR="00324775" w:rsidRPr="006700AE" w14:paraId="4650821B" w14:textId="77777777" w:rsidTr="005C452C">
        <w:trPr>
          <w:cnfStyle w:val="000000100000" w:firstRow="0" w:lastRow="0" w:firstColumn="0" w:lastColumn="0" w:oddVBand="0" w:evenVBand="0" w:oddHBand="1" w:evenHBand="0" w:firstRowFirstColumn="0" w:firstRowLastColumn="0" w:lastRowFirstColumn="0" w:lastRowLastColumn="0"/>
          <w:cantSplit/>
        </w:trPr>
        <w:tc>
          <w:tcPr>
            <w:tcW w:w="6300" w:type="dxa"/>
          </w:tcPr>
          <w:p w14:paraId="1DEE2A39" w14:textId="3A8C286E" w:rsidR="00324775" w:rsidRPr="006700AE" w:rsidRDefault="00324775" w:rsidP="0071738F">
            <w:pPr>
              <w:keepLines w:val="0"/>
              <w:spacing w:after="0"/>
              <w:rPr>
                <w:color w:val="auto"/>
              </w:rPr>
            </w:pPr>
            <w:r w:rsidRPr="006700AE">
              <w:rPr>
                <w:color w:val="auto"/>
              </w:rPr>
              <w:t>Angle of Burrow Tunnel</w:t>
            </w:r>
          </w:p>
        </w:tc>
        <w:tc>
          <w:tcPr>
            <w:tcW w:w="4585" w:type="dxa"/>
          </w:tcPr>
          <w:p w14:paraId="54D68F9E" w14:textId="23CDC495" w:rsidR="00324775" w:rsidRPr="00892E82" w:rsidRDefault="00324775" w:rsidP="0071738F">
            <w:pPr>
              <w:keepLines w:val="0"/>
              <w:spacing w:after="0"/>
              <w:rPr>
                <w:color w:val="0056A9" w:themeColor="accent1"/>
              </w:rPr>
            </w:pPr>
            <w:r w:rsidRPr="00892E82">
              <w:rPr>
                <w:color w:val="0056A9" w:themeColor="accent1"/>
              </w:rPr>
              <w:t>&lt;20</w:t>
            </w:r>
            <w:r w:rsidR="00A64601" w:rsidRPr="00892E82">
              <w:rPr>
                <w:color w:val="0056A9" w:themeColor="accent1"/>
              </w:rPr>
              <w:t xml:space="preserve"> degrees</w:t>
            </w:r>
          </w:p>
        </w:tc>
      </w:tr>
      <w:tr w:rsidR="00324775" w:rsidRPr="006700AE" w14:paraId="54095CA7" w14:textId="77777777" w:rsidTr="005C452C">
        <w:trPr>
          <w:cnfStyle w:val="000000010000" w:firstRow="0" w:lastRow="0" w:firstColumn="0" w:lastColumn="0" w:oddVBand="0" w:evenVBand="0" w:oddHBand="0" w:evenHBand="1" w:firstRowFirstColumn="0" w:firstRowLastColumn="0" w:lastRowFirstColumn="0" w:lastRowLastColumn="0"/>
          <w:cantSplit/>
        </w:trPr>
        <w:tc>
          <w:tcPr>
            <w:tcW w:w="6300" w:type="dxa"/>
          </w:tcPr>
          <w:p w14:paraId="0BD32C16" w14:textId="1F416EB3" w:rsidR="00324775" w:rsidRPr="006700AE" w:rsidRDefault="00324775" w:rsidP="0071738F">
            <w:pPr>
              <w:keepLines w:val="0"/>
              <w:spacing w:after="0"/>
              <w:rPr>
                <w:color w:val="auto"/>
              </w:rPr>
            </w:pPr>
            <w:r w:rsidRPr="006700AE">
              <w:rPr>
                <w:color w:val="auto"/>
              </w:rPr>
              <w:t>Runway to Burrow apparent (yes</w:t>
            </w:r>
            <w:r w:rsidR="00716269" w:rsidRPr="006700AE">
              <w:rPr>
                <w:color w:val="auto"/>
              </w:rPr>
              <w:t xml:space="preserve"> or </w:t>
            </w:r>
            <w:r w:rsidRPr="006700AE">
              <w:rPr>
                <w:color w:val="auto"/>
              </w:rPr>
              <w:t>no)?</w:t>
            </w:r>
          </w:p>
        </w:tc>
        <w:tc>
          <w:tcPr>
            <w:tcW w:w="4585" w:type="dxa"/>
          </w:tcPr>
          <w:p w14:paraId="3F4EFB3E" w14:textId="0E5E64A7" w:rsidR="00324775" w:rsidRPr="00892E82" w:rsidRDefault="00324775" w:rsidP="0071738F">
            <w:pPr>
              <w:keepLines w:val="0"/>
              <w:spacing w:after="0"/>
              <w:rPr>
                <w:color w:val="0056A9" w:themeColor="accent1"/>
              </w:rPr>
            </w:pPr>
            <w:r w:rsidRPr="00892E82">
              <w:rPr>
                <w:color w:val="0056A9" w:themeColor="accent1"/>
              </w:rPr>
              <w:t>yes</w:t>
            </w:r>
          </w:p>
        </w:tc>
      </w:tr>
      <w:tr w:rsidR="00324775" w:rsidRPr="006700AE" w14:paraId="5AF4D693" w14:textId="77777777" w:rsidTr="005C452C">
        <w:trPr>
          <w:cnfStyle w:val="000000100000" w:firstRow="0" w:lastRow="0" w:firstColumn="0" w:lastColumn="0" w:oddVBand="0" w:evenVBand="0" w:oddHBand="1" w:evenHBand="0" w:firstRowFirstColumn="0" w:firstRowLastColumn="0" w:lastRowFirstColumn="0" w:lastRowLastColumn="0"/>
          <w:cantSplit/>
        </w:trPr>
        <w:tc>
          <w:tcPr>
            <w:tcW w:w="6300" w:type="dxa"/>
          </w:tcPr>
          <w:p w14:paraId="6E1A5D8F" w14:textId="774F34FE" w:rsidR="00324775" w:rsidRPr="006700AE" w:rsidRDefault="00324775" w:rsidP="0071738F">
            <w:pPr>
              <w:keepLines w:val="0"/>
              <w:spacing w:after="0"/>
              <w:rPr>
                <w:color w:val="auto"/>
              </w:rPr>
            </w:pPr>
            <w:r w:rsidRPr="006700AE">
              <w:rPr>
                <w:color w:val="auto"/>
              </w:rPr>
              <w:t>Photo of surrounding habitat included (yes</w:t>
            </w:r>
            <w:r w:rsidR="00716269" w:rsidRPr="006700AE">
              <w:rPr>
                <w:color w:val="auto"/>
              </w:rPr>
              <w:t xml:space="preserve"> or </w:t>
            </w:r>
            <w:r w:rsidRPr="006700AE">
              <w:rPr>
                <w:color w:val="auto"/>
              </w:rPr>
              <w:t>no)?</w:t>
            </w:r>
          </w:p>
        </w:tc>
        <w:tc>
          <w:tcPr>
            <w:tcW w:w="4585" w:type="dxa"/>
          </w:tcPr>
          <w:p w14:paraId="04841A62" w14:textId="11AD16A8" w:rsidR="00324775" w:rsidRPr="00892E82" w:rsidRDefault="00324775" w:rsidP="0071738F">
            <w:pPr>
              <w:keepLines w:val="0"/>
              <w:spacing w:after="0"/>
              <w:rPr>
                <w:color w:val="0056A9" w:themeColor="accent1"/>
              </w:rPr>
            </w:pPr>
            <w:r w:rsidRPr="00892E82">
              <w:rPr>
                <w:color w:val="0056A9" w:themeColor="accent1"/>
              </w:rPr>
              <w:t>yes</w:t>
            </w:r>
          </w:p>
        </w:tc>
      </w:tr>
      <w:tr w:rsidR="00324775" w:rsidRPr="006700AE" w14:paraId="5C5E6C69" w14:textId="77777777" w:rsidTr="005C452C">
        <w:trPr>
          <w:cnfStyle w:val="000000010000" w:firstRow="0" w:lastRow="0" w:firstColumn="0" w:lastColumn="0" w:oddVBand="0" w:evenVBand="0" w:oddHBand="0" w:evenHBand="1" w:firstRowFirstColumn="0" w:firstRowLastColumn="0" w:lastRowFirstColumn="0" w:lastRowLastColumn="0"/>
          <w:cantSplit/>
        </w:trPr>
        <w:tc>
          <w:tcPr>
            <w:tcW w:w="6300" w:type="dxa"/>
          </w:tcPr>
          <w:p w14:paraId="34DF491F" w14:textId="44E20B1D" w:rsidR="00324775" w:rsidRPr="006700AE" w:rsidRDefault="00324775" w:rsidP="0071738F">
            <w:pPr>
              <w:keepLines w:val="0"/>
              <w:spacing w:after="0"/>
              <w:rPr>
                <w:color w:val="auto"/>
              </w:rPr>
            </w:pPr>
            <w:r w:rsidRPr="006700AE">
              <w:rPr>
                <w:color w:val="auto"/>
              </w:rPr>
              <w:t>Photo of burrow entrance included (yes</w:t>
            </w:r>
            <w:r w:rsidR="00716269" w:rsidRPr="006700AE">
              <w:rPr>
                <w:color w:val="auto"/>
              </w:rPr>
              <w:t xml:space="preserve"> or </w:t>
            </w:r>
            <w:r w:rsidRPr="006700AE">
              <w:rPr>
                <w:color w:val="auto"/>
              </w:rPr>
              <w:t>no)?</w:t>
            </w:r>
          </w:p>
        </w:tc>
        <w:tc>
          <w:tcPr>
            <w:tcW w:w="4585" w:type="dxa"/>
          </w:tcPr>
          <w:p w14:paraId="75050359" w14:textId="23764895" w:rsidR="00324775" w:rsidRPr="00892E82" w:rsidRDefault="00324775" w:rsidP="0071738F">
            <w:pPr>
              <w:keepLines w:val="0"/>
              <w:spacing w:after="0"/>
              <w:rPr>
                <w:color w:val="0056A9" w:themeColor="accent1"/>
              </w:rPr>
            </w:pPr>
            <w:r w:rsidRPr="00892E82">
              <w:rPr>
                <w:color w:val="0056A9" w:themeColor="accent1"/>
              </w:rPr>
              <w:t>yes</w:t>
            </w:r>
          </w:p>
        </w:tc>
      </w:tr>
      <w:tr w:rsidR="00324775" w:rsidRPr="006700AE" w14:paraId="37582452" w14:textId="77777777" w:rsidTr="005C452C">
        <w:trPr>
          <w:cnfStyle w:val="000000100000" w:firstRow="0" w:lastRow="0" w:firstColumn="0" w:lastColumn="0" w:oddVBand="0" w:evenVBand="0" w:oddHBand="1" w:evenHBand="0" w:firstRowFirstColumn="0" w:firstRowLastColumn="0" w:lastRowFirstColumn="0" w:lastRowLastColumn="0"/>
          <w:cantSplit/>
        </w:trPr>
        <w:tc>
          <w:tcPr>
            <w:tcW w:w="6300" w:type="dxa"/>
          </w:tcPr>
          <w:p w14:paraId="6C0AB43B" w14:textId="7A0DD04B" w:rsidR="00324775" w:rsidRPr="006700AE" w:rsidRDefault="00324775" w:rsidP="0071738F">
            <w:pPr>
              <w:keepLines w:val="0"/>
              <w:spacing w:after="0"/>
              <w:rPr>
                <w:color w:val="auto"/>
              </w:rPr>
            </w:pPr>
            <w:r w:rsidRPr="006700AE">
              <w:rPr>
                <w:color w:val="auto"/>
              </w:rPr>
              <w:t>Camera Trap placed at this location (yes</w:t>
            </w:r>
            <w:r w:rsidR="00716269" w:rsidRPr="006700AE">
              <w:rPr>
                <w:color w:val="auto"/>
              </w:rPr>
              <w:t xml:space="preserve"> or </w:t>
            </w:r>
            <w:r w:rsidRPr="006700AE">
              <w:rPr>
                <w:color w:val="auto"/>
              </w:rPr>
              <w:t>no)</w:t>
            </w:r>
          </w:p>
        </w:tc>
        <w:tc>
          <w:tcPr>
            <w:tcW w:w="4585" w:type="dxa"/>
          </w:tcPr>
          <w:p w14:paraId="71B13C03" w14:textId="0BCB4F14" w:rsidR="00324775" w:rsidRPr="00892E82" w:rsidRDefault="00324775" w:rsidP="0071738F">
            <w:pPr>
              <w:keepLines w:val="0"/>
              <w:spacing w:after="0"/>
              <w:rPr>
                <w:color w:val="0056A9" w:themeColor="accent1"/>
              </w:rPr>
            </w:pPr>
            <w:r w:rsidRPr="00892E82">
              <w:rPr>
                <w:color w:val="0056A9" w:themeColor="accent1"/>
              </w:rPr>
              <w:t>yes</w:t>
            </w:r>
          </w:p>
        </w:tc>
      </w:tr>
    </w:tbl>
    <w:p w14:paraId="6EF6C8BF" w14:textId="20BD6CA7" w:rsidR="005456F3" w:rsidRPr="0032481A" w:rsidRDefault="000C771D" w:rsidP="00A64601">
      <w:pPr>
        <w:pStyle w:val="Heading3"/>
        <w:spacing w:before="200"/>
      </w:pPr>
      <w:r>
        <w:lastRenderedPageBreak/>
        <w:t xml:space="preserve">3.2 </w:t>
      </w:r>
      <w:r w:rsidR="00324775" w:rsidRPr="00324775">
        <w:t>Nighttime Spotlight Surveys Data Collection Form</w:t>
      </w:r>
    </w:p>
    <w:p w14:paraId="0C8027AC" w14:textId="5F4A7D94" w:rsidR="0064565C" w:rsidRDefault="00324775" w:rsidP="005456F3">
      <w:r w:rsidRPr="00324775">
        <w:t>The table</w:t>
      </w:r>
      <w:r w:rsidR="006968F1">
        <w:t>s</w:t>
      </w:r>
      <w:r w:rsidRPr="00324775">
        <w:t xml:space="preserve"> below provides an example of data recommended for recording survey details and any positive identifications of TKR. Example text in blue.</w:t>
      </w:r>
    </w:p>
    <w:p w14:paraId="535A8D10" w14:textId="6219F0C0" w:rsidR="00FE4D24" w:rsidRPr="00FE4D24" w:rsidRDefault="00FE4D24" w:rsidP="00796710">
      <w:pPr>
        <w:pStyle w:val="CaptionTable"/>
        <w:keepNext w:val="0"/>
        <w:keepLines w:val="0"/>
      </w:pPr>
      <w:r w:rsidRPr="00FE4D24">
        <w:t xml:space="preserve">Table </w:t>
      </w:r>
      <w:fldSimple w:instr=" SEQ Table \* ARABIC ">
        <w:r w:rsidR="00796710">
          <w:rPr>
            <w:noProof/>
          </w:rPr>
          <w:t>3</w:t>
        </w:r>
      </w:fldSimple>
      <w:r w:rsidR="00F855CA">
        <w:rPr>
          <w:noProof/>
        </w:rPr>
        <w:t>.</w:t>
      </w:r>
      <w:r w:rsidR="000C5783">
        <w:rPr>
          <w:noProof/>
        </w:rPr>
        <w:t xml:space="preserve"> Nighttime </w:t>
      </w:r>
      <w:r w:rsidR="00585D64">
        <w:rPr>
          <w:noProof/>
        </w:rPr>
        <w:t>Spotlight Burrow Survey Data</w:t>
      </w:r>
    </w:p>
    <w:tbl>
      <w:tblPr>
        <w:tblStyle w:val="DSTxDOTTable"/>
        <w:tblW w:w="10885" w:type="dxa"/>
        <w:tblLayout w:type="fixed"/>
        <w:tblLook w:val="0420" w:firstRow="1" w:lastRow="0" w:firstColumn="0" w:lastColumn="0" w:noHBand="0" w:noVBand="1"/>
        <w:tblCaption w:val="Nighttime Spotlight Burrow Survey Data"/>
        <w:tblDescription w:val="Nighttime Burrow Surveys Days 1, 2, and 3"/>
      </w:tblPr>
      <w:tblGrid>
        <w:gridCol w:w="4811"/>
        <w:gridCol w:w="2443"/>
        <w:gridCol w:w="1870"/>
        <w:gridCol w:w="1761"/>
      </w:tblGrid>
      <w:tr w:rsidR="00B1261B" w:rsidRPr="00A64601" w14:paraId="439A94AE" w14:textId="77777777" w:rsidTr="005C452C">
        <w:trPr>
          <w:cnfStyle w:val="100000000000" w:firstRow="1" w:lastRow="0" w:firstColumn="0" w:lastColumn="0" w:oddVBand="0" w:evenVBand="0" w:oddHBand="0" w:evenHBand="0" w:firstRowFirstColumn="0" w:firstRowLastColumn="0" w:lastRowFirstColumn="0" w:lastRowLastColumn="0"/>
          <w:trHeight w:val="518"/>
        </w:trPr>
        <w:tc>
          <w:tcPr>
            <w:tcW w:w="4811" w:type="dxa"/>
            <w:hideMark/>
          </w:tcPr>
          <w:p w14:paraId="53E26EFC" w14:textId="6BB7125E" w:rsidR="00B1261B" w:rsidRPr="00A64601" w:rsidRDefault="00B1261B" w:rsidP="00796710">
            <w:pPr>
              <w:keepNext w:val="0"/>
              <w:keepLines w:val="0"/>
              <w:spacing w:after="0" w:line="240" w:lineRule="auto"/>
              <w:rPr>
                <w:rFonts w:asciiTheme="minorHAnsi" w:hAnsiTheme="minorHAnsi"/>
              </w:rPr>
            </w:pPr>
            <w:r w:rsidRPr="00A64601">
              <w:rPr>
                <w:rFonts w:asciiTheme="minorHAnsi" w:hAnsiTheme="minorHAnsi"/>
              </w:rPr>
              <w:t>Nighttime Burrow Surveys</w:t>
            </w:r>
          </w:p>
        </w:tc>
        <w:tc>
          <w:tcPr>
            <w:tcW w:w="2443" w:type="dxa"/>
            <w:hideMark/>
          </w:tcPr>
          <w:p w14:paraId="30C8A106" w14:textId="3BD43E2A" w:rsidR="00B1261B" w:rsidRPr="00A64601" w:rsidRDefault="00B1261B" w:rsidP="00796710">
            <w:pPr>
              <w:keepNext w:val="0"/>
              <w:keepLines w:val="0"/>
              <w:spacing w:after="0" w:line="240" w:lineRule="auto"/>
              <w:rPr>
                <w:rFonts w:asciiTheme="minorHAnsi" w:hAnsiTheme="minorHAnsi"/>
              </w:rPr>
            </w:pPr>
            <w:r w:rsidRPr="00A64601">
              <w:rPr>
                <w:rFonts w:asciiTheme="minorHAnsi" w:hAnsiTheme="minorHAnsi"/>
              </w:rPr>
              <w:t>Day 1</w:t>
            </w:r>
          </w:p>
        </w:tc>
        <w:tc>
          <w:tcPr>
            <w:tcW w:w="1870" w:type="dxa"/>
            <w:hideMark/>
          </w:tcPr>
          <w:p w14:paraId="1BD6371A" w14:textId="05960E82" w:rsidR="00B1261B" w:rsidRPr="00A64601" w:rsidRDefault="00B1261B" w:rsidP="00796710">
            <w:pPr>
              <w:keepNext w:val="0"/>
              <w:keepLines w:val="0"/>
              <w:spacing w:after="0" w:line="240" w:lineRule="auto"/>
              <w:rPr>
                <w:rFonts w:asciiTheme="minorHAnsi" w:hAnsiTheme="minorHAnsi"/>
              </w:rPr>
            </w:pPr>
            <w:r w:rsidRPr="00A64601">
              <w:rPr>
                <w:rFonts w:asciiTheme="minorHAnsi" w:hAnsiTheme="minorHAnsi"/>
              </w:rPr>
              <w:t>Day 2</w:t>
            </w:r>
          </w:p>
        </w:tc>
        <w:tc>
          <w:tcPr>
            <w:tcW w:w="1761" w:type="dxa"/>
            <w:hideMark/>
          </w:tcPr>
          <w:p w14:paraId="040CA4B5" w14:textId="59CA8B9D" w:rsidR="00B1261B" w:rsidRPr="00A64601" w:rsidRDefault="00B1261B" w:rsidP="00796710">
            <w:pPr>
              <w:keepNext w:val="0"/>
              <w:keepLines w:val="0"/>
              <w:spacing w:after="0" w:line="240" w:lineRule="auto"/>
              <w:rPr>
                <w:rFonts w:asciiTheme="minorHAnsi" w:hAnsiTheme="minorHAnsi"/>
              </w:rPr>
            </w:pPr>
            <w:r w:rsidRPr="00A64601">
              <w:rPr>
                <w:rFonts w:asciiTheme="minorHAnsi" w:hAnsiTheme="minorHAnsi"/>
              </w:rPr>
              <w:t>Day 3</w:t>
            </w:r>
          </w:p>
        </w:tc>
      </w:tr>
      <w:tr w:rsidR="00B1261B" w:rsidRPr="00A64601" w14:paraId="317E4178" w14:textId="77777777" w:rsidTr="005C452C">
        <w:trPr>
          <w:cnfStyle w:val="000000100000" w:firstRow="0" w:lastRow="0" w:firstColumn="0" w:lastColumn="0" w:oddVBand="0" w:evenVBand="0" w:oddHBand="1" w:evenHBand="0" w:firstRowFirstColumn="0" w:firstRowLastColumn="0" w:lastRowFirstColumn="0" w:lastRowLastColumn="0"/>
          <w:trHeight w:val="25"/>
        </w:trPr>
        <w:tc>
          <w:tcPr>
            <w:tcW w:w="4811" w:type="dxa"/>
            <w:hideMark/>
          </w:tcPr>
          <w:p w14:paraId="1C46ACB5" w14:textId="64D8AC6D" w:rsidR="00B1261B" w:rsidRPr="00A64601" w:rsidRDefault="00B1261B" w:rsidP="00796710">
            <w:pPr>
              <w:keepNext w:val="0"/>
              <w:keepLines w:val="0"/>
              <w:spacing w:after="0"/>
            </w:pPr>
            <w:r w:rsidRPr="00A64601">
              <w:rPr>
                <w:rFonts w:cstheme="minorHAnsi"/>
              </w:rPr>
              <w:t>Site Location Name</w:t>
            </w:r>
          </w:p>
        </w:tc>
        <w:tc>
          <w:tcPr>
            <w:tcW w:w="2443" w:type="dxa"/>
            <w:hideMark/>
          </w:tcPr>
          <w:p w14:paraId="5E5C58E5" w14:textId="45C680F1" w:rsidR="00B1261B" w:rsidRPr="00892E82" w:rsidRDefault="00B1261B" w:rsidP="00796710">
            <w:pPr>
              <w:keepNext w:val="0"/>
              <w:keepLines w:val="0"/>
              <w:spacing w:after="0"/>
              <w:rPr>
                <w:color w:val="0056A9" w:themeColor="accent1"/>
              </w:rPr>
            </w:pPr>
            <w:r w:rsidRPr="00892E82">
              <w:rPr>
                <w:rFonts w:cstheme="minorHAnsi"/>
                <w:color w:val="0056A9" w:themeColor="accent1"/>
              </w:rPr>
              <w:t>Boggy Creek at C</w:t>
            </w:r>
            <w:r w:rsidR="00716269" w:rsidRPr="00892E82">
              <w:rPr>
                <w:rFonts w:cstheme="minorHAnsi"/>
                <w:color w:val="0056A9" w:themeColor="accent1"/>
              </w:rPr>
              <w:t>ounty Road</w:t>
            </w:r>
            <w:r w:rsidRPr="00892E82">
              <w:rPr>
                <w:rFonts w:cstheme="minorHAnsi"/>
                <w:color w:val="0056A9" w:themeColor="accent1"/>
              </w:rPr>
              <w:t xml:space="preserve"> 114</w:t>
            </w:r>
          </w:p>
        </w:tc>
        <w:tc>
          <w:tcPr>
            <w:tcW w:w="1870" w:type="dxa"/>
          </w:tcPr>
          <w:p w14:paraId="17CB2B6D" w14:textId="7B257267" w:rsidR="00B1261B" w:rsidRPr="00F36283" w:rsidRDefault="00D71AB7" w:rsidP="00796710">
            <w:pPr>
              <w:keepNext w:val="0"/>
              <w:keepLines w:val="0"/>
              <w:spacing w:after="0"/>
              <w:rPr>
                <w:color w:val="FFFFFF" w:themeColor="background1"/>
              </w:rPr>
            </w:pPr>
            <w:r w:rsidRPr="00F36283">
              <w:rPr>
                <w:color w:val="FFFFFF" w:themeColor="background1"/>
              </w:rPr>
              <w:t>No Text</w:t>
            </w:r>
          </w:p>
        </w:tc>
        <w:tc>
          <w:tcPr>
            <w:tcW w:w="1761" w:type="dxa"/>
          </w:tcPr>
          <w:p w14:paraId="684DAD17" w14:textId="7B6616F2" w:rsidR="00B1261B" w:rsidRPr="00F36283" w:rsidRDefault="00D71AB7" w:rsidP="00796710">
            <w:pPr>
              <w:keepNext w:val="0"/>
              <w:keepLines w:val="0"/>
              <w:spacing w:after="0"/>
              <w:rPr>
                <w:color w:val="FFFFFF" w:themeColor="background1"/>
              </w:rPr>
            </w:pPr>
            <w:r w:rsidRPr="00F36283">
              <w:rPr>
                <w:color w:val="FFFFFF" w:themeColor="background1"/>
              </w:rPr>
              <w:t>No text</w:t>
            </w:r>
          </w:p>
        </w:tc>
      </w:tr>
      <w:tr w:rsidR="00D71AB7" w:rsidRPr="00A64601" w14:paraId="289CA4D4" w14:textId="77777777" w:rsidTr="005C452C">
        <w:trPr>
          <w:cnfStyle w:val="000000010000" w:firstRow="0" w:lastRow="0" w:firstColumn="0" w:lastColumn="0" w:oddVBand="0" w:evenVBand="0" w:oddHBand="0" w:evenHBand="1" w:firstRowFirstColumn="0" w:firstRowLastColumn="0" w:lastRowFirstColumn="0" w:lastRowLastColumn="0"/>
        </w:trPr>
        <w:tc>
          <w:tcPr>
            <w:tcW w:w="4811" w:type="dxa"/>
            <w:hideMark/>
          </w:tcPr>
          <w:p w14:paraId="53A2598E" w14:textId="4495C4CC" w:rsidR="00D71AB7" w:rsidRPr="00A64601" w:rsidRDefault="00D71AB7" w:rsidP="00796710">
            <w:pPr>
              <w:keepNext w:val="0"/>
              <w:keepLines w:val="0"/>
              <w:spacing w:after="0"/>
            </w:pPr>
            <w:r w:rsidRPr="00A64601">
              <w:rPr>
                <w:rFonts w:cstheme="minorHAnsi"/>
              </w:rPr>
              <w:t>Date</w:t>
            </w:r>
          </w:p>
        </w:tc>
        <w:tc>
          <w:tcPr>
            <w:tcW w:w="2443" w:type="dxa"/>
            <w:hideMark/>
          </w:tcPr>
          <w:p w14:paraId="165288EF" w14:textId="4D8A1E0E" w:rsidR="00D71AB7" w:rsidRPr="00892E82" w:rsidRDefault="00D71AB7" w:rsidP="00796710">
            <w:pPr>
              <w:keepNext w:val="0"/>
              <w:keepLines w:val="0"/>
              <w:spacing w:after="0"/>
              <w:rPr>
                <w:color w:val="0056A9" w:themeColor="accent1"/>
              </w:rPr>
            </w:pPr>
            <w:r w:rsidRPr="00892E82">
              <w:rPr>
                <w:rFonts w:cstheme="minorHAnsi"/>
                <w:color w:val="0056A9" w:themeColor="accent1"/>
              </w:rPr>
              <w:t>January 10</w:t>
            </w:r>
          </w:p>
        </w:tc>
        <w:tc>
          <w:tcPr>
            <w:tcW w:w="1870" w:type="dxa"/>
          </w:tcPr>
          <w:p w14:paraId="775C0553" w14:textId="3F0948F1" w:rsidR="00D71AB7" w:rsidRPr="00F36283" w:rsidRDefault="00D71AB7" w:rsidP="00796710">
            <w:pPr>
              <w:keepNext w:val="0"/>
              <w:keepLines w:val="0"/>
              <w:spacing w:after="0"/>
              <w:rPr>
                <w:color w:val="DADEE5"/>
              </w:rPr>
            </w:pPr>
            <w:r w:rsidRPr="00F36283">
              <w:rPr>
                <w:color w:val="DADEE5"/>
              </w:rPr>
              <w:t>No Text</w:t>
            </w:r>
          </w:p>
        </w:tc>
        <w:tc>
          <w:tcPr>
            <w:tcW w:w="1761" w:type="dxa"/>
          </w:tcPr>
          <w:p w14:paraId="20452C74" w14:textId="62401832" w:rsidR="00D71AB7" w:rsidRPr="00F36283" w:rsidRDefault="00D71AB7" w:rsidP="00796710">
            <w:pPr>
              <w:keepNext w:val="0"/>
              <w:keepLines w:val="0"/>
              <w:spacing w:after="0"/>
              <w:rPr>
                <w:color w:val="DADEE5"/>
              </w:rPr>
            </w:pPr>
            <w:r w:rsidRPr="00F36283">
              <w:rPr>
                <w:color w:val="DADEE5"/>
              </w:rPr>
              <w:t>No text</w:t>
            </w:r>
          </w:p>
        </w:tc>
      </w:tr>
      <w:tr w:rsidR="00D71AB7" w:rsidRPr="00A64601" w14:paraId="47689F1A" w14:textId="77777777" w:rsidTr="005C452C">
        <w:trPr>
          <w:cnfStyle w:val="000000100000" w:firstRow="0" w:lastRow="0" w:firstColumn="0" w:lastColumn="0" w:oddVBand="0" w:evenVBand="0" w:oddHBand="1" w:evenHBand="0" w:firstRowFirstColumn="0" w:firstRowLastColumn="0" w:lastRowFirstColumn="0" w:lastRowLastColumn="0"/>
        </w:trPr>
        <w:tc>
          <w:tcPr>
            <w:tcW w:w="4811" w:type="dxa"/>
            <w:hideMark/>
          </w:tcPr>
          <w:p w14:paraId="1C6C31CF" w14:textId="129CE508" w:rsidR="00D71AB7" w:rsidRPr="00A64601" w:rsidRDefault="00D71AB7" w:rsidP="00796710">
            <w:pPr>
              <w:keepNext w:val="0"/>
              <w:keepLines w:val="0"/>
              <w:spacing w:after="0"/>
            </w:pPr>
            <w:r w:rsidRPr="00A64601">
              <w:rPr>
                <w:rFonts w:cstheme="minorHAnsi"/>
              </w:rPr>
              <w:t>Weather Conditions</w:t>
            </w:r>
          </w:p>
        </w:tc>
        <w:tc>
          <w:tcPr>
            <w:tcW w:w="2443" w:type="dxa"/>
            <w:hideMark/>
          </w:tcPr>
          <w:p w14:paraId="7DBF8F0A" w14:textId="2C7B4BD5" w:rsidR="00D71AB7" w:rsidRPr="00892E82" w:rsidRDefault="00D71AB7" w:rsidP="00796710">
            <w:pPr>
              <w:keepNext w:val="0"/>
              <w:keepLines w:val="0"/>
              <w:spacing w:after="0"/>
              <w:rPr>
                <w:color w:val="0056A9" w:themeColor="accent1"/>
              </w:rPr>
            </w:pPr>
            <w:r w:rsidRPr="00892E82">
              <w:rPr>
                <w:rFonts w:cstheme="minorHAnsi"/>
                <w:color w:val="0056A9" w:themeColor="accent1"/>
              </w:rPr>
              <w:t>Moderate Winds &gt;15 mph, 55˚F</w:t>
            </w:r>
          </w:p>
        </w:tc>
        <w:tc>
          <w:tcPr>
            <w:tcW w:w="1870" w:type="dxa"/>
          </w:tcPr>
          <w:p w14:paraId="38DF5F5B" w14:textId="49994F06" w:rsidR="00D71AB7" w:rsidRPr="00F36283" w:rsidRDefault="00D71AB7" w:rsidP="00796710">
            <w:pPr>
              <w:keepNext w:val="0"/>
              <w:keepLines w:val="0"/>
              <w:spacing w:after="0"/>
              <w:rPr>
                <w:color w:val="FFFFFF" w:themeColor="background1"/>
              </w:rPr>
            </w:pPr>
            <w:r w:rsidRPr="00F36283">
              <w:rPr>
                <w:color w:val="FFFFFF" w:themeColor="background1"/>
              </w:rPr>
              <w:t>No Text</w:t>
            </w:r>
          </w:p>
        </w:tc>
        <w:tc>
          <w:tcPr>
            <w:tcW w:w="1761" w:type="dxa"/>
          </w:tcPr>
          <w:p w14:paraId="6C59EF1C" w14:textId="19797FAF" w:rsidR="00D71AB7" w:rsidRPr="00F36283" w:rsidRDefault="00D71AB7" w:rsidP="00796710">
            <w:pPr>
              <w:keepNext w:val="0"/>
              <w:keepLines w:val="0"/>
              <w:spacing w:after="0"/>
              <w:rPr>
                <w:color w:val="FFFFFF" w:themeColor="background1"/>
              </w:rPr>
            </w:pPr>
            <w:r w:rsidRPr="00F36283">
              <w:rPr>
                <w:color w:val="FFFFFF" w:themeColor="background1"/>
              </w:rPr>
              <w:t>No text</w:t>
            </w:r>
          </w:p>
        </w:tc>
      </w:tr>
    </w:tbl>
    <w:p w14:paraId="126B7CAC" w14:textId="0301926D" w:rsidR="00796710" w:rsidRDefault="00796710" w:rsidP="00796710">
      <w:pPr>
        <w:pStyle w:val="CaptionTable"/>
        <w:spacing w:before="200"/>
      </w:pPr>
      <w:r>
        <w:t xml:space="preserve">Table </w:t>
      </w:r>
      <w:fldSimple w:instr=" SEQ Table \* ARABIC ">
        <w:r>
          <w:rPr>
            <w:noProof/>
          </w:rPr>
          <w:t>4</w:t>
        </w:r>
      </w:fldSimple>
      <w:r w:rsidRPr="00796710">
        <w:t xml:space="preserve"> Nighttime Spotlight </w:t>
      </w:r>
      <w:r w:rsidR="006968F1">
        <w:t xml:space="preserve">Burrow </w:t>
      </w:r>
      <w:r w:rsidRPr="00796710">
        <w:t>Surveys D</w:t>
      </w:r>
      <w:r w:rsidR="006968F1">
        <w:t>etails</w:t>
      </w:r>
    </w:p>
    <w:tbl>
      <w:tblPr>
        <w:tblStyle w:val="DSTxDOTTable"/>
        <w:tblW w:w="10885" w:type="dxa"/>
        <w:tblLayout w:type="fixed"/>
        <w:tblLook w:val="0420" w:firstRow="1" w:lastRow="0" w:firstColumn="0" w:lastColumn="0" w:noHBand="0" w:noVBand="1"/>
        <w:tblCaption w:val="Nighttime Spotlight Burrow Surveys Details"/>
        <w:tblDescription w:val="Nighttime Burrow Survey Details Days 1, 2, and 3"/>
      </w:tblPr>
      <w:tblGrid>
        <w:gridCol w:w="4811"/>
        <w:gridCol w:w="2443"/>
        <w:gridCol w:w="1870"/>
        <w:gridCol w:w="1761"/>
      </w:tblGrid>
      <w:tr w:rsidR="00796710" w:rsidRPr="00A64601" w14:paraId="786531D1" w14:textId="77777777" w:rsidTr="005C452C">
        <w:trPr>
          <w:cnfStyle w:val="100000000000" w:firstRow="1" w:lastRow="0" w:firstColumn="0" w:lastColumn="0" w:oddVBand="0" w:evenVBand="0" w:oddHBand="0" w:evenHBand="0" w:firstRowFirstColumn="0" w:firstRowLastColumn="0" w:lastRowFirstColumn="0" w:lastRowLastColumn="0"/>
          <w:trHeight w:val="521"/>
        </w:trPr>
        <w:tc>
          <w:tcPr>
            <w:tcW w:w="4811" w:type="dxa"/>
            <w:hideMark/>
          </w:tcPr>
          <w:p w14:paraId="13AC7D6B" w14:textId="4CC379D1" w:rsidR="00796710" w:rsidRPr="00796710" w:rsidRDefault="00796710" w:rsidP="005C452C">
            <w:pPr>
              <w:keepNext w:val="0"/>
              <w:keepLines w:val="0"/>
              <w:spacing w:after="0"/>
              <w:rPr>
                <w:rFonts w:asciiTheme="minorHAnsi" w:hAnsiTheme="minorHAnsi"/>
              </w:rPr>
            </w:pPr>
            <w:r w:rsidRPr="00796710">
              <w:rPr>
                <w:rFonts w:asciiTheme="minorHAnsi" w:hAnsiTheme="minorHAnsi" w:cstheme="minorHAnsi"/>
                <w:bCs/>
              </w:rPr>
              <w:t>Survey Details</w:t>
            </w:r>
          </w:p>
        </w:tc>
        <w:tc>
          <w:tcPr>
            <w:tcW w:w="2443" w:type="dxa"/>
            <w:hideMark/>
          </w:tcPr>
          <w:p w14:paraId="5B542499" w14:textId="75CD0CB5" w:rsidR="00796710" w:rsidRPr="00796710" w:rsidRDefault="00796710" w:rsidP="005C452C">
            <w:pPr>
              <w:keepNext w:val="0"/>
              <w:keepLines w:val="0"/>
              <w:spacing w:after="0"/>
              <w:rPr>
                <w:rFonts w:asciiTheme="minorHAnsi" w:hAnsiTheme="minorHAnsi"/>
              </w:rPr>
            </w:pPr>
            <w:r w:rsidRPr="00796710">
              <w:rPr>
                <w:rFonts w:asciiTheme="minorHAnsi" w:hAnsiTheme="minorHAnsi"/>
              </w:rPr>
              <w:t>Day 1</w:t>
            </w:r>
          </w:p>
        </w:tc>
        <w:tc>
          <w:tcPr>
            <w:tcW w:w="1870" w:type="dxa"/>
          </w:tcPr>
          <w:p w14:paraId="460CDA4C" w14:textId="3D484512" w:rsidR="00796710" w:rsidRPr="00796710" w:rsidRDefault="00796710" w:rsidP="005C452C">
            <w:pPr>
              <w:keepNext w:val="0"/>
              <w:keepLines w:val="0"/>
              <w:spacing w:after="0"/>
              <w:rPr>
                <w:rFonts w:asciiTheme="minorHAnsi" w:hAnsiTheme="minorHAnsi"/>
              </w:rPr>
            </w:pPr>
            <w:r w:rsidRPr="00796710">
              <w:rPr>
                <w:rFonts w:asciiTheme="minorHAnsi" w:hAnsiTheme="minorHAnsi"/>
              </w:rPr>
              <w:t>Day 2</w:t>
            </w:r>
          </w:p>
        </w:tc>
        <w:tc>
          <w:tcPr>
            <w:tcW w:w="1761" w:type="dxa"/>
          </w:tcPr>
          <w:p w14:paraId="761F71D8" w14:textId="30751837" w:rsidR="00796710" w:rsidRPr="00796710" w:rsidRDefault="00796710" w:rsidP="005C452C">
            <w:pPr>
              <w:keepNext w:val="0"/>
              <w:keepLines w:val="0"/>
              <w:spacing w:after="0"/>
              <w:rPr>
                <w:rFonts w:asciiTheme="minorHAnsi" w:hAnsiTheme="minorHAnsi"/>
              </w:rPr>
            </w:pPr>
            <w:r w:rsidRPr="00796710">
              <w:rPr>
                <w:rFonts w:asciiTheme="minorHAnsi" w:hAnsiTheme="minorHAnsi"/>
              </w:rPr>
              <w:t>Day 3</w:t>
            </w:r>
          </w:p>
        </w:tc>
      </w:tr>
      <w:tr w:rsidR="00D71AB7" w:rsidRPr="00A64601" w14:paraId="78DBCC53" w14:textId="77777777" w:rsidTr="005C452C">
        <w:trPr>
          <w:cnfStyle w:val="000000100000" w:firstRow="0" w:lastRow="0" w:firstColumn="0" w:lastColumn="0" w:oddVBand="0" w:evenVBand="0" w:oddHBand="1" w:evenHBand="0" w:firstRowFirstColumn="0" w:firstRowLastColumn="0" w:lastRowFirstColumn="0" w:lastRowLastColumn="0"/>
        </w:trPr>
        <w:tc>
          <w:tcPr>
            <w:tcW w:w="4811" w:type="dxa"/>
            <w:hideMark/>
          </w:tcPr>
          <w:p w14:paraId="5D350713" w14:textId="6519345D" w:rsidR="00D71AB7" w:rsidRPr="00A64601" w:rsidRDefault="00D71AB7" w:rsidP="00796710">
            <w:pPr>
              <w:keepNext w:val="0"/>
              <w:keepLines w:val="0"/>
              <w:spacing w:after="0"/>
            </w:pPr>
            <w:r w:rsidRPr="00A64601">
              <w:rPr>
                <w:rFonts w:cstheme="minorHAnsi"/>
              </w:rPr>
              <w:t>Surveyor Initials</w:t>
            </w:r>
          </w:p>
        </w:tc>
        <w:tc>
          <w:tcPr>
            <w:tcW w:w="2443" w:type="dxa"/>
            <w:hideMark/>
          </w:tcPr>
          <w:p w14:paraId="565D5053" w14:textId="63726823" w:rsidR="00D71AB7" w:rsidRPr="00892E82" w:rsidRDefault="00D71AB7" w:rsidP="00796710">
            <w:pPr>
              <w:keepNext w:val="0"/>
              <w:keepLines w:val="0"/>
              <w:spacing w:after="0"/>
              <w:rPr>
                <w:color w:val="0056A9" w:themeColor="accent1"/>
              </w:rPr>
            </w:pPr>
            <w:r w:rsidRPr="00892E82">
              <w:rPr>
                <w:rFonts w:cstheme="minorHAnsi"/>
                <w:color w:val="0056A9" w:themeColor="accent1"/>
              </w:rPr>
              <w:t>EKB</w:t>
            </w:r>
          </w:p>
        </w:tc>
        <w:tc>
          <w:tcPr>
            <w:tcW w:w="1870" w:type="dxa"/>
          </w:tcPr>
          <w:p w14:paraId="54DF539F" w14:textId="79CC6D82" w:rsidR="00D71AB7" w:rsidRPr="00F36283" w:rsidRDefault="00D71AB7" w:rsidP="00796710">
            <w:pPr>
              <w:keepNext w:val="0"/>
              <w:keepLines w:val="0"/>
              <w:spacing w:after="0"/>
              <w:rPr>
                <w:color w:val="FFFFFF" w:themeColor="background1"/>
              </w:rPr>
            </w:pPr>
            <w:r w:rsidRPr="00F36283">
              <w:rPr>
                <w:color w:val="FFFFFF" w:themeColor="background1"/>
              </w:rPr>
              <w:t>No Text</w:t>
            </w:r>
          </w:p>
        </w:tc>
        <w:tc>
          <w:tcPr>
            <w:tcW w:w="1761" w:type="dxa"/>
          </w:tcPr>
          <w:p w14:paraId="1697E1F1" w14:textId="32920272" w:rsidR="00D71AB7" w:rsidRPr="00F36283" w:rsidRDefault="00D71AB7" w:rsidP="00796710">
            <w:pPr>
              <w:keepNext w:val="0"/>
              <w:keepLines w:val="0"/>
              <w:spacing w:after="0"/>
              <w:rPr>
                <w:color w:val="FFFFFF" w:themeColor="background1"/>
              </w:rPr>
            </w:pPr>
            <w:r w:rsidRPr="00F36283">
              <w:rPr>
                <w:color w:val="FFFFFF" w:themeColor="background1"/>
              </w:rPr>
              <w:t>No text</w:t>
            </w:r>
          </w:p>
        </w:tc>
      </w:tr>
      <w:tr w:rsidR="00D71AB7" w:rsidRPr="00A64601" w14:paraId="7389B475" w14:textId="77777777" w:rsidTr="005C452C">
        <w:trPr>
          <w:cnfStyle w:val="000000010000" w:firstRow="0" w:lastRow="0" w:firstColumn="0" w:lastColumn="0" w:oddVBand="0" w:evenVBand="0" w:oddHBand="0" w:evenHBand="1" w:firstRowFirstColumn="0" w:firstRowLastColumn="0" w:lastRowFirstColumn="0" w:lastRowLastColumn="0"/>
          <w:trHeight w:val="25"/>
        </w:trPr>
        <w:tc>
          <w:tcPr>
            <w:tcW w:w="4811" w:type="dxa"/>
            <w:hideMark/>
          </w:tcPr>
          <w:p w14:paraId="1DB043AD" w14:textId="3AFFA0F5" w:rsidR="00D71AB7" w:rsidRPr="00A64601" w:rsidRDefault="00D71AB7" w:rsidP="00796710">
            <w:pPr>
              <w:keepNext w:val="0"/>
              <w:keepLines w:val="0"/>
              <w:spacing w:after="0"/>
            </w:pPr>
            <w:r w:rsidRPr="00A64601">
              <w:rPr>
                <w:rFonts w:cstheme="minorHAnsi"/>
              </w:rPr>
              <w:t>Survey Type</w:t>
            </w:r>
          </w:p>
        </w:tc>
        <w:tc>
          <w:tcPr>
            <w:tcW w:w="2443" w:type="dxa"/>
            <w:hideMark/>
          </w:tcPr>
          <w:p w14:paraId="0E211380" w14:textId="48A6394C" w:rsidR="00D71AB7" w:rsidRPr="00892E82" w:rsidRDefault="00D71AB7" w:rsidP="00796710">
            <w:pPr>
              <w:keepNext w:val="0"/>
              <w:keepLines w:val="0"/>
              <w:spacing w:after="0"/>
              <w:rPr>
                <w:color w:val="0056A9" w:themeColor="accent1"/>
              </w:rPr>
            </w:pPr>
            <w:r w:rsidRPr="00892E82">
              <w:rPr>
                <w:rFonts w:cstheme="minorHAnsi"/>
                <w:color w:val="0056A9" w:themeColor="accent1"/>
              </w:rPr>
              <w:t>Driving Spotlight Survey</w:t>
            </w:r>
          </w:p>
        </w:tc>
        <w:tc>
          <w:tcPr>
            <w:tcW w:w="1870" w:type="dxa"/>
          </w:tcPr>
          <w:p w14:paraId="25F5CC33" w14:textId="051A1EBD" w:rsidR="00D71AB7" w:rsidRPr="00F36283" w:rsidRDefault="00D71AB7" w:rsidP="00796710">
            <w:pPr>
              <w:keepNext w:val="0"/>
              <w:keepLines w:val="0"/>
              <w:spacing w:after="0"/>
              <w:rPr>
                <w:color w:val="DADEE5"/>
              </w:rPr>
            </w:pPr>
            <w:r w:rsidRPr="00F36283">
              <w:rPr>
                <w:color w:val="DADEE5"/>
              </w:rPr>
              <w:t>No Text</w:t>
            </w:r>
          </w:p>
        </w:tc>
        <w:tc>
          <w:tcPr>
            <w:tcW w:w="1761" w:type="dxa"/>
          </w:tcPr>
          <w:p w14:paraId="61A78AEE" w14:textId="5619F13B" w:rsidR="00D71AB7" w:rsidRPr="00F36283" w:rsidRDefault="00D71AB7" w:rsidP="00796710">
            <w:pPr>
              <w:keepNext w:val="0"/>
              <w:keepLines w:val="0"/>
              <w:spacing w:after="0"/>
              <w:rPr>
                <w:color w:val="DADEE5"/>
              </w:rPr>
            </w:pPr>
            <w:r w:rsidRPr="00F36283">
              <w:rPr>
                <w:color w:val="DADEE5"/>
              </w:rPr>
              <w:t>No text</w:t>
            </w:r>
          </w:p>
        </w:tc>
      </w:tr>
      <w:tr w:rsidR="00D71AB7" w:rsidRPr="00A64601" w14:paraId="760D2BCF" w14:textId="77777777" w:rsidTr="005C452C">
        <w:trPr>
          <w:cnfStyle w:val="000000100000" w:firstRow="0" w:lastRow="0" w:firstColumn="0" w:lastColumn="0" w:oddVBand="0" w:evenVBand="0" w:oddHBand="1" w:evenHBand="0" w:firstRowFirstColumn="0" w:firstRowLastColumn="0" w:lastRowFirstColumn="0" w:lastRowLastColumn="0"/>
        </w:trPr>
        <w:tc>
          <w:tcPr>
            <w:tcW w:w="4811" w:type="dxa"/>
            <w:hideMark/>
          </w:tcPr>
          <w:p w14:paraId="04DCF135" w14:textId="42AB286B" w:rsidR="00D71AB7" w:rsidRPr="00A64601" w:rsidRDefault="00D71AB7" w:rsidP="00796710">
            <w:pPr>
              <w:keepNext w:val="0"/>
              <w:keepLines w:val="0"/>
              <w:spacing w:after="0"/>
            </w:pPr>
            <w:r w:rsidRPr="00A64601">
              <w:rPr>
                <w:rFonts w:cstheme="minorHAnsi"/>
              </w:rPr>
              <w:t>Extent of Survey</w:t>
            </w:r>
          </w:p>
        </w:tc>
        <w:tc>
          <w:tcPr>
            <w:tcW w:w="2443" w:type="dxa"/>
            <w:hideMark/>
          </w:tcPr>
          <w:p w14:paraId="2B1E25BE" w14:textId="64D3A572" w:rsidR="00D71AB7" w:rsidRPr="00892E82" w:rsidRDefault="00D71AB7" w:rsidP="00796710">
            <w:pPr>
              <w:keepNext w:val="0"/>
              <w:keepLines w:val="0"/>
              <w:spacing w:after="0"/>
              <w:rPr>
                <w:color w:val="0056A9" w:themeColor="accent1"/>
              </w:rPr>
            </w:pPr>
            <w:r w:rsidRPr="00892E82">
              <w:rPr>
                <w:rFonts w:cstheme="minorHAnsi"/>
                <w:color w:val="0056A9" w:themeColor="accent1"/>
              </w:rPr>
              <w:t>Unpaved road within assessment area</w:t>
            </w:r>
            <w:r w:rsidR="00992046" w:rsidRPr="00892E82">
              <w:rPr>
                <w:rFonts w:cstheme="minorHAnsi"/>
                <w:color w:val="0056A9" w:themeColor="accent1"/>
              </w:rPr>
              <w:t xml:space="preserve"> approximately</w:t>
            </w:r>
            <w:r w:rsidRPr="00892E82">
              <w:rPr>
                <w:rFonts w:cstheme="minorHAnsi"/>
                <w:strike/>
                <w:color w:val="0056A9" w:themeColor="accent1"/>
              </w:rPr>
              <w:t xml:space="preserve"> </w:t>
            </w:r>
            <w:r w:rsidRPr="00892E82">
              <w:rPr>
                <w:rFonts w:cstheme="minorHAnsi"/>
                <w:color w:val="0056A9" w:themeColor="accent1"/>
              </w:rPr>
              <w:t xml:space="preserve"> 1500 linear meters</w:t>
            </w:r>
          </w:p>
        </w:tc>
        <w:tc>
          <w:tcPr>
            <w:tcW w:w="1870" w:type="dxa"/>
          </w:tcPr>
          <w:p w14:paraId="3E9AB94C" w14:textId="346498A5" w:rsidR="00D71AB7" w:rsidRPr="00F36283" w:rsidRDefault="00D71AB7" w:rsidP="00796710">
            <w:pPr>
              <w:keepNext w:val="0"/>
              <w:keepLines w:val="0"/>
              <w:spacing w:after="0"/>
              <w:rPr>
                <w:color w:val="FFFFFF" w:themeColor="background1"/>
              </w:rPr>
            </w:pPr>
            <w:r w:rsidRPr="00F36283">
              <w:rPr>
                <w:color w:val="FFFFFF" w:themeColor="background1"/>
              </w:rPr>
              <w:t>No Text</w:t>
            </w:r>
          </w:p>
        </w:tc>
        <w:tc>
          <w:tcPr>
            <w:tcW w:w="1761" w:type="dxa"/>
          </w:tcPr>
          <w:p w14:paraId="50C37931" w14:textId="1240BA7A" w:rsidR="00D71AB7" w:rsidRPr="00F36283" w:rsidRDefault="00D71AB7" w:rsidP="00796710">
            <w:pPr>
              <w:keepNext w:val="0"/>
              <w:keepLines w:val="0"/>
              <w:spacing w:after="0"/>
              <w:rPr>
                <w:color w:val="FFFFFF" w:themeColor="background1"/>
              </w:rPr>
            </w:pPr>
            <w:r w:rsidRPr="00F36283">
              <w:rPr>
                <w:color w:val="FFFFFF" w:themeColor="background1"/>
              </w:rPr>
              <w:t>No text</w:t>
            </w:r>
          </w:p>
        </w:tc>
      </w:tr>
      <w:tr w:rsidR="00D71AB7" w:rsidRPr="00A64601" w14:paraId="2C86CD58" w14:textId="77777777" w:rsidTr="005C452C">
        <w:trPr>
          <w:cnfStyle w:val="000000010000" w:firstRow="0" w:lastRow="0" w:firstColumn="0" w:lastColumn="0" w:oddVBand="0" w:evenVBand="0" w:oddHBand="0" w:evenHBand="1" w:firstRowFirstColumn="0" w:firstRowLastColumn="0" w:lastRowFirstColumn="0" w:lastRowLastColumn="0"/>
        </w:trPr>
        <w:tc>
          <w:tcPr>
            <w:tcW w:w="4811" w:type="dxa"/>
            <w:hideMark/>
          </w:tcPr>
          <w:p w14:paraId="72568A53" w14:textId="4A592295" w:rsidR="00D71AB7" w:rsidRPr="00A64601" w:rsidRDefault="00D71AB7" w:rsidP="00796710">
            <w:pPr>
              <w:keepNext w:val="0"/>
              <w:keepLines w:val="0"/>
              <w:spacing w:after="0"/>
            </w:pPr>
            <w:r w:rsidRPr="00A64601">
              <w:rPr>
                <w:rFonts w:cstheme="minorHAnsi"/>
              </w:rPr>
              <w:t>Time of total darkness</w:t>
            </w:r>
          </w:p>
        </w:tc>
        <w:tc>
          <w:tcPr>
            <w:tcW w:w="2443" w:type="dxa"/>
            <w:hideMark/>
          </w:tcPr>
          <w:p w14:paraId="7D05822B" w14:textId="4CFC79FC" w:rsidR="00D71AB7" w:rsidRPr="00892E82" w:rsidRDefault="00D71AB7" w:rsidP="00796710">
            <w:pPr>
              <w:keepNext w:val="0"/>
              <w:keepLines w:val="0"/>
              <w:spacing w:after="0"/>
              <w:rPr>
                <w:color w:val="0056A9" w:themeColor="accent1"/>
              </w:rPr>
            </w:pPr>
            <w:r w:rsidRPr="00892E82">
              <w:rPr>
                <w:rFonts w:cstheme="minorHAnsi"/>
                <w:color w:val="0056A9" w:themeColor="accent1"/>
              </w:rPr>
              <w:t>6:48 p.m.</w:t>
            </w:r>
          </w:p>
        </w:tc>
        <w:tc>
          <w:tcPr>
            <w:tcW w:w="1870" w:type="dxa"/>
          </w:tcPr>
          <w:p w14:paraId="575F9ABD" w14:textId="17B7DC89" w:rsidR="00D71AB7" w:rsidRPr="00F36283" w:rsidRDefault="00D71AB7" w:rsidP="00796710">
            <w:pPr>
              <w:keepNext w:val="0"/>
              <w:keepLines w:val="0"/>
              <w:spacing w:after="0"/>
              <w:rPr>
                <w:color w:val="DADEE5"/>
              </w:rPr>
            </w:pPr>
            <w:r w:rsidRPr="00F36283">
              <w:rPr>
                <w:color w:val="DADEE5"/>
              </w:rPr>
              <w:t>No Text</w:t>
            </w:r>
          </w:p>
        </w:tc>
        <w:tc>
          <w:tcPr>
            <w:tcW w:w="1761" w:type="dxa"/>
          </w:tcPr>
          <w:p w14:paraId="09C02CE4" w14:textId="03942E5E" w:rsidR="00D71AB7" w:rsidRPr="00F36283" w:rsidRDefault="00D71AB7" w:rsidP="00796710">
            <w:pPr>
              <w:keepNext w:val="0"/>
              <w:keepLines w:val="0"/>
              <w:spacing w:after="0"/>
              <w:rPr>
                <w:color w:val="DADEE5"/>
              </w:rPr>
            </w:pPr>
            <w:r w:rsidRPr="00F36283">
              <w:rPr>
                <w:color w:val="DADEE5"/>
              </w:rPr>
              <w:t>No text</w:t>
            </w:r>
          </w:p>
        </w:tc>
      </w:tr>
      <w:tr w:rsidR="00D71AB7" w:rsidRPr="00A64601" w14:paraId="606E208D" w14:textId="77777777" w:rsidTr="005C452C">
        <w:trPr>
          <w:cnfStyle w:val="000000100000" w:firstRow="0" w:lastRow="0" w:firstColumn="0" w:lastColumn="0" w:oddVBand="0" w:evenVBand="0" w:oddHBand="1" w:evenHBand="0" w:firstRowFirstColumn="0" w:firstRowLastColumn="0" w:lastRowFirstColumn="0" w:lastRowLastColumn="0"/>
        </w:trPr>
        <w:tc>
          <w:tcPr>
            <w:tcW w:w="4811" w:type="dxa"/>
            <w:hideMark/>
          </w:tcPr>
          <w:p w14:paraId="4A806A61" w14:textId="3D6C335E" w:rsidR="00D71AB7" w:rsidRPr="00A64601" w:rsidRDefault="00D71AB7" w:rsidP="00796710">
            <w:pPr>
              <w:keepNext w:val="0"/>
              <w:keepLines w:val="0"/>
              <w:spacing w:after="0"/>
            </w:pPr>
            <w:r w:rsidRPr="00A64601">
              <w:rPr>
                <w:rFonts w:cstheme="minorHAnsi"/>
              </w:rPr>
              <w:t>Time of first survey</w:t>
            </w:r>
          </w:p>
        </w:tc>
        <w:tc>
          <w:tcPr>
            <w:tcW w:w="2443" w:type="dxa"/>
            <w:hideMark/>
          </w:tcPr>
          <w:p w14:paraId="3B7DFB08" w14:textId="1E9BEECB" w:rsidR="00D71AB7" w:rsidRPr="00892E82" w:rsidRDefault="00D71AB7" w:rsidP="00796710">
            <w:pPr>
              <w:keepNext w:val="0"/>
              <w:keepLines w:val="0"/>
              <w:spacing w:after="0"/>
              <w:rPr>
                <w:color w:val="0056A9" w:themeColor="accent1"/>
              </w:rPr>
            </w:pPr>
            <w:r w:rsidRPr="00892E82">
              <w:rPr>
                <w:rFonts w:cstheme="minorHAnsi"/>
                <w:color w:val="0056A9" w:themeColor="accent1"/>
              </w:rPr>
              <w:t>7:15 p.m.</w:t>
            </w:r>
          </w:p>
        </w:tc>
        <w:tc>
          <w:tcPr>
            <w:tcW w:w="1870" w:type="dxa"/>
          </w:tcPr>
          <w:p w14:paraId="6B143C0B" w14:textId="25A4BE53" w:rsidR="00D71AB7" w:rsidRPr="00F36283" w:rsidRDefault="00D71AB7" w:rsidP="00796710">
            <w:pPr>
              <w:keepNext w:val="0"/>
              <w:keepLines w:val="0"/>
              <w:spacing w:after="0"/>
              <w:rPr>
                <w:color w:val="FFFFFF" w:themeColor="background1"/>
              </w:rPr>
            </w:pPr>
            <w:r w:rsidRPr="00F36283">
              <w:rPr>
                <w:color w:val="FFFFFF" w:themeColor="background1"/>
              </w:rPr>
              <w:t>No Text</w:t>
            </w:r>
          </w:p>
        </w:tc>
        <w:tc>
          <w:tcPr>
            <w:tcW w:w="1761" w:type="dxa"/>
          </w:tcPr>
          <w:p w14:paraId="02505F8C" w14:textId="3C264AD2" w:rsidR="00D71AB7" w:rsidRPr="00F36283" w:rsidRDefault="00D71AB7" w:rsidP="00796710">
            <w:pPr>
              <w:keepNext w:val="0"/>
              <w:keepLines w:val="0"/>
              <w:spacing w:after="0"/>
              <w:rPr>
                <w:color w:val="FFFFFF" w:themeColor="background1"/>
              </w:rPr>
            </w:pPr>
            <w:r w:rsidRPr="00F36283">
              <w:rPr>
                <w:color w:val="FFFFFF" w:themeColor="background1"/>
              </w:rPr>
              <w:t>No text</w:t>
            </w:r>
          </w:p>
        </w:tc>
      </w:tr>
      <w:tr w:rsidR="00D71AB7" w:rsidRPr="00A64601" w14:paraId="09186CD5" w14:textId="77777777" w:rsidTr="005C452C">
        <w:trPr>
          <w:cnfStyle w:val="000000010000" w:firstRow="0" w:lastRow="0" w:firstColumn="0" w:lastColumn="0" w:oddVBand="0" w:evenVBand="0" w:oddHBand="0" w:evenHBand="1" w:firstRowFirstColumn="0" w:firstRowLastColumn="0" w:lastRowFirstColumn="0" w:lastRowLastColumn="0"/>
        </w:trPr>
        <w:tc>
          <w:tcPr>
            <w:tcW w:w="4811" w:type="dxa"/>
            <w:hideMark/>
          </w:tcPr>
          <w:p w14:paraId="7BE39EE2" w14:textId="1B58A1DD" w:rsidR="00D71AB7" w:rsidRPr="00A64601" w:rsidRDefault="00D71AB7" w:rsidP="00796710">
            <w:pPr>
              <w:keepNext w:val="0"/>
              <w:keepLines w:val="0"/>
              <w:spacing w:after="0"/>
            </w:pPr>
            <w:r w:rsidRPr="00A64601">
              <w:rPr>
                <w:rFonts w:cstheme="minorHAnsi"/>
              </w:rPr>
              <w:t>Total number of surveys performed</w:t>
            </w:r>
          </w:p>
        </w:tc>
        <w:tc>
          <w:tcPr>
            <w:tcW w:w="2443" w:type="dxa"/>
            <w:hideMark/>
          </w:tcPr>
          <w:p w14:paraId="665336E4" w14:textId="1D1553FF" w:rsidR="00D71AB7" w:rsidRPr="00892E82" w:rsidRDefault="00D71AB7" w:rsidP="00796710">
            <w:pPr>
              <w:keepNext w:val="0"/>
              <w:keepLines w:val="0"/>
              <w:spacing w:after="0"/>
              <w:rPr>
                <w:color w:val="0056A9" w:themeColor="accent1"/>
              </w:rPr>
            </w:pPr>
            <w:r w:rsidRPr="00892E82">
              <w:rPr>
                <w:rFonts w:cstheme="minorHAnsi"/>
                <w:color w:val="0056A9" w:themeColor="accent1"/>
              </w:rPr>
              <w:t>5</w:t>
            </w:r>
          </w:p>
        </w:tc>
        <w:tc>
          <w:tcPr>
            <w:tcW w:w="1870" w:type="dxa"/>
          </w:tcPr>
          <w:p w14:paraId="216DAD29" w14:textId="57B36633" w:rsidR="00D71AB7" w:rsidRPr="00F36283" w:rsidRDefault="00D71AB7" w:rsidP="00796710">
            <w:pPr>
              <w:keepNext w:val="0"/>
              <w:keepLines w:val="0"/>
              <w:spacing w:after="0"/>
              <w:rPr>
                <w:color w:val="DADEE5"/>
              </w:rPr>
            </w:pPr>
            <w:r w:rsidRPr="00F36283">
              <w:rPr>
                <w:color w:val="DADEE5"/>
              </w:rPr>
              <w:t>No Text</w:t>
            </w:r>
          </w:p>
        </w:tc>
        <w:tc>
          <w:tcPr>
            <w:tcW w:w="1761" w:type="dxa"/>
          </w:tcPr>
          <w:p w14:paraId="0798B9B1" w14:textId="1864A579" w:rsidR="00D71AB7" w:rsidRPr="00F36283" w:rsidRDefault="00D71AB7" w:rsidP="00796710">
            <w:pPr>
              <w:keepNext w:val="0"/>
              <w:keepLines w:val="0"/>
              <w:spacing w:after="0"/>
              <w:rPr>
                <w:color w:val="DADEE5"/>
              </w:rPr>
            </w:pPr>
            <w:r w:rsidRPr="00F36283">
              <w:rPr>
                <w:color w:val="DADEE5"/>
              </w:rPr>
              <w:t>No text</w:t>
            </w:r>
          </w:p>
        </w:tc>
      </w:tr>
      <w:tr w:rsidR="00D71AB7" w:rsidRPr="00A64601" w14:paraId="7288F706" w14:textId="77777777" w:rsidTr="005C452C">
        <w:trPr>
          <w:cnfStyle w:val="000000100000" w:firstRow="0" w:lastRow="0" w:firstColumn="0" w:lastColumn="0" w:oddVBand="0" w:evenVBand="0" w:oddHBand="1" w:evenHBand="0" w:firstRowFirstColumn="0" w:firstRowLastColumn="0" w:lastRowFirstColumn="0" w:lastRowLastColumn="0"/>
          <w:trHeight w:val="25"/>
        </w:trPr>
        <w:tc>
          <w:tcPr>
            <w:tcW w:w="4811" w:type="dxa"/>
            <w:hideMark/>
          </w:tcPr>
          <w:p w14:paraId="54449DA3" w14:textId="4D84E94E" w:rsidR="00D71AB7" w:rsidRPr="00A64601" w:rsidRDefault="00D71AB7" w:rsidP="00796710">
            <w:pPr>
              <w:keepNext w:val="0"/>
              <w:keepLines w:val="0"/>
              <w:spacing w:after="0"/>
            </w:pPr>
            <w:r w:rsidRPr="00A64601">
              <w:rPr>
                <w:rFonts w:cstheme="minorHAnsi"/>
              </w:rPr>
              <w:t>Time surveys ended</w:t>
            </w:r>
          </w:p>
        </w:tc>
        <w:tc>
          <w:tcPr>
            <w:tcW w:w="2443" w:type="dxa"/>
            <w:hideMark/>
          </w:tcPr>
          <w:p w14:paraId="6760542C" w14:textId="0FD7EE9A" w:rsidR="00D71AB7" w:rsidRPr="00892E82" w:rsidRDefault="00D71AB7" w:rsidP="00796710">
            <w:pPr>
              <w:keepNext w:val="0"/>
              <w:keepLines w:val="0"/>
              <w:spacing w:after="0"/>
              <w:rPr>
                <w:color w:val="0056A9" w:themeColor="accent1"/>
              </w:rPr>
            </w:pPr>
            <w:r w:rsidRPr="00892E82">
              <w:rPr>
                <w:rFonts w:cstheme="minorHAnsi"/>
                <w:color w:val="0056A9" w:themeColor="accent1"/>
              </w:rPr>
              <w:t>9:11 p.m.</w:t>
            </w:r>
          </w:p>
        </w:tc>
        <w:tc>
          <w:tcPr>
            <w:tcW w:w="1870" w:type="dxa"/>
          </w:tcPr>
          <w:p w14:paraId="758A13A4" w14:textId="68F86F22" w:rsidR="00D71AB7" w:rsidRPr="00F36283" w:rsidRDefault="00D71AB7" w:rsidP="00796710">
            <w:pPr>
              <w:keepNext w:val="0"/>
              <w:keepLines w:val="0"/>
              <w:spacing w:after="0"/>
              <w:rPr>
                <w:color w:val="FFFFFF" w:themeColor="background1"/>
              </w:rPr>
            </w:pPr>
            <w:r w:rsidRPr="00F36283">
              <w:rPr>
                <w:color w:val="FFFFFF" w:themeColor="background1"/>
              </w:rPr>
              <w:t>No Text</w:t>
            </w:r>
          </w:p>
        </w:tc>
        <w:tc>
          <w:tcPr>
            <w:tcW w:w="1761" w:type="dxa"/>
          </w:tcPr>
          <w:p w14:paraId="4D207DDA" w14:textId="1DCC5F91" w:rsidR="00D71AB7" w:rsidRPr="00F36283" w:rsidRDefault="00D71AB7" w:rsidP="00796710">
            <w:pPr>
              <w:keepNext w:val="0"/>
              <w:keepLines w:val="0"/>
              <w:spacing w:after="0"/>
              <w:rPr>
                <w:color w:val="FFFFFF" w:themeColor="background1"/>
              </w:rPr>
            </w:pPr>
            <w:r w:rsidRPr="00F36283">
              <w:rPr>
                <w:color w:val="FFFFFF" w:themeColor="background1"/>
              </w:rPr>
              <w:t>No text</w:t>
            </w:r>
          </w:p>
        </w:tc>
      </w:tr>
      <w:tr w:rsidR="00D71AB7" w:rsidRPr="00A64601" w14:paraId="7E94EC83" w14:textId="77777777" w:rsidTr="005C452C">
        <w:trPr>
          <w:cnfStyle w:val="000000010000" w:firstRow="0" w:lastRow="0" w:firstColumn="0" w:lastColumn="0" w:oddVBand="0" w:evenVBand="0" w:oddHBand="0" w:evenHBand="1" w:firstRowFirstColumn="0" w:firstRowLastColumn="0" w:lastRowFirstColumn="0" w:lastRowLastColumn="0"/>
        </w:trPr>
        <w:tc>
          <w:tcPr>
            <w:tcW w:w="4811" w:type="dxa"/>
            <w:hideMark/>
          </w:tcPr>
          <w:p w14:paraId="0B79916D" w14:textId="73F03C71" w:rsidR="00D71AB7" w:rsidRPr="00A64601" w:rsidRDefault="00D71AB7" w:rsidP="00796710">
            <w:pPr>
              <w:keepNext w:val="0"/>
              <w:keepLines w:val="0"/>
              <w:spacing w:after="0"/>
            </w:pPr>
            <w:r w:rsidRPr="00A64601">
              <w:rPr>
                <w:rFonts w:cstheme="minorHAnsi"/>
              </w:rPr>
              <w:t>Were TKR observed (yes or no)?</w:t>
            </w:r>
          </w:p>
        </w:tc>
        <w:tc>
          <w:tcPr>
            <w:tcW w:w="2443" w:type="dxa"/>
            <w:hideMark/>
          </w:tcPr>
          <w:p w14:paraId="51CCB9F8" w14:textId="356198D6" w:rsidR="00D71AB7" w:rsidRPr="00892E82" w:rsidRDefault="00D71AB7" w:rsidP="00796710">
            <w:pPr>
              <w:keepNext w:val="0"/>
              <w:keepLines w:val="0"/>
              <w:spacing w:after="0"/>
              <w:rPr>
                <w:color w:val="0056A9" w:themeColor="accent1"/>
              </w:rPr>
            </w:pPr>
            <w:r w:rsidRPr="00892E82">
              <w:rPr>
                <w:rFonts w:cstheme="minorHAnsi"/>
                <w:color w:val="0056A9" w:themeColor="accent1"/>
              </w:rPr>
              <w:t>no</w:t>
            </w:r>
          </w:p>
        </w:tc>
        <w:tc>
          <w:tcPr>
            <w:tcW w:w="1870" w:type="dxa"/>
          </w:tcPr>
          <w:p w14:paraId="360741DA" w14:textId="7B3B82B6" w:rsidR="00D71AB7" w:rsidRPr="00F36283" w:rsidRDefault="00D71AB7" w:rsidP="00796710">
            <w:pPr>
              <w:keepNext w:val="0"/>
              <w:keepLines w:val="0"/>
              <w:spacing w:after="0"/>
              <w:rPr>
                <w:color w:val="DADEE5"/>
              </w:rPr>
            </w:pPr>
            <w:r w:rsidRPr="00F36283">
              <w:rPr>
                <w:color w:val="DADEE5"/>
              </w:rPr>
              <w:t>No Text</w:t>
            </w:r>
          </w:p>
        </w:tc>
        <w:tc>
          <w:tcPr>
            <w:tcW w:w="1761" w:type="dxa"/>
          </w:tcPr>
          <w:p w14:paraId="4F760B1B" w14:textId="3512747B" w:rsidR="00D71AB7" w:rsidRPr="00F36283" w:rsidRDefault="00D71AB7" w:rsidP="00796710">
            <w:pPr>
              <w:keepNext w:val="0"/>
              <w:keepLines w:val="0"/>
              <w:spacing w:after="0"/>
              <w:rPr>
                <w:color w:val="DADEE5"/>
              </w:rPr>
            </w:pPr>
            <w:r w:rsidRPr="00F36283">
              <w:rPr>
                <w:color w:val="DADEE5"/>
              </w:rPr>
              <w:t>No text</w:t>
            </w:r>
          </w:p>
        </w:tc>
      </w:tr>
      <w:tr w:rsidR="00D71AB7" w:rsidRPr="00A64601" w14:paraId="292F4C11" w14:textId="77777777" w:rsidTr="005C452C">
        <w:trPr>
          <w:cnfStyle w:val="000000100000" w:firstRow="0" w:lastRow="0" w:firstColumn="0" w:lastColumn="0" w:oddVBand="0" w:evenVBand="0" w:oddHBand="1" w:evenHBand="0" w:firstRowFirstColumn="0" w:firstRowLastColumn="0" w:lastRowFirstColumn="0" w:lastRowLastColumn="0"/>
        </w:trPr>
        <w:tc>
          <w:tcPr>
            <w:tcW w:w="4811" w:type="dxa"/>
            <w:hideMark/>
          </w:tcPr>
          <w:p w14:paraId="32425866" w14:textId="5AAA4DF8" w:rsidR="00D71AB7" w:rsidRPr="00A64601" w:rsidRDefault="00D71AB7" w:rsidP="00796710">
            <w:pPr>
              <w:keepNext w:val="0"/>
              <w:keepLines w:val="0"/>
              <w:spacing w:after="0"/>
            </w:pPr>
            <w:r w:rsidRPr="00A64601">
              <w:rPr>
                <w:rFonts w:cstheme="minorHAnsi"/>
              </w:rPr>
              <w:t>If yes, how many individuals?</w:t>
            </w:r>
          </w:p>
        </w:tc>
        <w:tc>
          <w:tcPr>
            <w:tcW w:w="2443" w:type="dxa"/>
            <w:hideMark/>
          </w:tcPr>
          <w:p w14:paraId="36460FCE" w14:textId="1C3083A6" w:rsidR="00D71AB7" w:rsidRPr="00892E82" w:rsidRDefault="00D71AB7" w:rsidP="00796710">
            <w:pPr>
              <w:keepNext w:val="0"/>
              <w:keepLines w:val="0"/>
              <w:spacing w:after="0"/>
              <w:rPr>
                <w:color w:val="0056A9" w:themeColor="accent1"/>
              </w:rPr>
            </w:pPr>
            <w:r w:rsidRPr="00892E82">
              <w:rPr>
                <w:rFonts w:cstheme="minorHAnsi"/>
                <w:color w:val="0056A9" w:themeColor="accent1"/>
              </w:rPr>
              <w:t>Not applicable</w:t>
            </w:r>
          </w:p>
        </w:tc>
        <w:tc>
          <w:tcPr>
            <w:tcW w:w="1870" w:type="dxa"/>
          </w:tcPr>
          <w:p w14:paraId="38D92801" w14:textId="283AD5A1" w:rsidR="00D71AB7" w:rsidRPr="00F36283" w:rsidRDefault="00D71AB7" w:rsidP="00796710">
            <w:pPr>
              <w:keepNext w:val="0"/>
              <w:keepLines w:val="0"/>
              <w:spacing w:after="0"/>
              <w:rPr>
                <w:color w:val="FFFFFF" w:themeColor="background1"/>
              </w:rPr>
            </w:pPr>
            <w:r w:rsidRPr="00F36283">
              <w:rPr>
                <w:color w:val="FFFFFF" w:themeColor="background1"/>
              </w:rPr>
              <w:t>No Text</w:t>
            </w:r>
          </w:p>
        </w:tc>
        <w:tc>
          <w:tcPr>
            <w:tcW w:w="1761" w:type="dxa"/>
          </w:tcPr>
          <w:p w14:paraId="7DE083DA" w14:textId="74224140" w:rsidR="00D71AB7" w:rsidRPr="00F36283" w:rsidRDefault="00D71AB7" w:rsidP="00796710">
            <w:pPr>
              <w:keepNext w:val="0"/>
              <w:keepLines w:val="0"/>
              <w:spacing w:after="0"/>
              <w:rPr>
                <w:color w:val="FFFFFF" w:themeColor="background1"/>
              </w:rPr>
            </w:pPr>
            <w:r w:rsidRPr="00F36283">
              <w:rPr>
                <w:color w:val="FFFFFF" w:themeColor="background1"/>
              </w:rPr>
              <w:t>No text</w:t>
            </w:r>
          </w:p>
        </w:tc>
      </w:tr>
      <w:tr w:rsidR="00D71AB7" w:rsidRPr="00A64601" w14:paraId="35BB0C5E" w14:textId="77777777" w:rsidTr="005C452C">
        <w:trPr>
          <w:cnfStyle w:val="000000010000" w:firstRow="0" w:lastRow="0" w:firstColumn="0" w:lastColumn="0" w:oddVBand="0" w:evenVBand="0" w:oddHBand="0" w:evenHBand="1" w:firstRowFirstColumn="0" w:firstRowLastColumn="0" w:lastRowFirstColumn="0" w:lastRowLastColumn="0"/>
        </w:trPr>
        <w:tc>
          <w:tcPr>
            <w:tcW w:w="4811" w:type="dxa"/>
            <w:hideMark/>
          </w:tcPr>
          <w:p w14:paraId="1685E40C" w14:textId="469F4B86" w:rsidR="00D71AB7" w:rsidRPr="00A64601" w:rsidRDefault="00D71AB7" w:rsidP="00796710">
            <w:pPr>
              <w:keepNext w:val="0"/>
              <w:keepLines w:val="0"/>
              <w:spacing w:after="0"/>
            </w:pPr>
            <w:r w:rsidRPr="00A64601">
              <w:rPr>
                <w:rFonts w:cstheme="minorHAnsi"/>
              </w:rPr>
              <w:lastRenderedPageBreak/>
              <w:t>List the approximate coordinates for each positive ID</w:t>
            </w:r>
          </w:p>
        </w:tc>
        <w:tc>
          <w:tcPr>
            <w:tcW w:w="2443" w:type="dxa"/>
            <w:hideMark/>
          </w:tcPr>
          <w:p w14:paraId="298A58DB" w14:textId="3741148C" w:rsidR="00D71AB7" w:rsidRPr="00892E82" w:rsidRDefault="00D71AB7" w:rsidP="00796710">
            <w:pPr>
              <w:keepNext w:val="0"/>
              <w:keepLines w:val="0"/>
              <w:spacing w:after="0"/>
              <w:rPr>
                <w:color w:val="0056A9" w:themeColor="accent1"/>
              </w:rPr>
            </w:pPr>
            <w:r w:rsidRPr="00892E82">
              <w:rPr>
                <w:rFonts w:cstheme="minorHAnsi"/>
                <w:color w:val="0056A9" w:themeColor="accent1"/>
              </w:rPr>
              <w:t>Not applicable</w:t>
            </w:r>
          </w:p>
        </w:tc>
        <w:tc>
          <w:tcPr>
            <w:tcW w:w="1870" w:type="dxa"/>
          </w:tcPr>
          <w:p w14:paraId="3B7FA1C0" w14:textId="7A859D1F" w:rsidR="00D71AB7" w:rsidRPr="00F36283" w:rsidRDefault="00D71AB7" w:rsidP="00796710">
            <w:pPr>
              <w:keepNext w:val="0"/>
              <w:keepLines w:val="0"/>
              <w:spacing w:after="0"/>
              <w:rPr>
                <w:color w:val="DADEE5"/>
              </w:rPr>
            </w:pPr>
            <w:r w:rsidRPr="00F36283">
              <w:rPr>
                <w:color w:val="DADEE5"/>
              </w:rPr>
              <w:t>No Text</w:t>
            </w:r>
          </w:p>
        </w:tc>
        <w:tc>
          <w:tcPr>
            <w:tcW w:w="1761" w:type="dxa"/>
          </w:tcPr>
          <w:p w14:paraId="2A6D1493" w14:textId="72E9A193" w:rsidR="00D71AB7" w:rsidRPr="00F36283" w:rsidRDefault="00D71AB7" w:rsidP="00796710">
            <w:pPr>
              <w:keepNext w:val="0"/>
              <w:keepLines w:val="0"/>
              <w:spacing w:after="0"/>
              <w:rPr>
                <w:color w:val="DADEE5"/>
              </w:rPr>
            </w:pPr>
            <w:r w:rsidRPr="00F36283">
              <w:rPr>
                <w:color w:val="DADEE5"/>
              </w:rPr>
              <w:t>No text</w:t>
            </w:r>
          </w:p>
        </w:tc>
      </w:tr>
      <w:tr w:rsidR="00D71AB7" w:rsidRPr="00A64601" w14:paraId="347C328A" w14:textId="77777777" w:rsidTr="005C452C">
        <w:trPr>
          <w:cnfStyle w:val="000000100000" w:firstRow="0" w:lastRow="0" w:firstColumn="0" w:lastColumn="0" w:oddVBand="0" w:evenVBand="0" w:oddHBand="1" w:evenHBand="0" w:firstRowFirstColumn="0" w:firstRowLastColumn="0" w:lastRowFirstColumn="0" w:lastRowLastColumn="0"/>
        </w:trPr>
        <w:tc>
          <w:tcPr>
            <w:tcW w:w="4811" w:type="dxa"/>
            <w:hideMark/>
          </w:tcPr>
          <w:p w14:paraId="63D63821" w14:textId="591618EE" w:rsidR="00D71AB7" w:rsidRPr="00A64601" w:rsidRDefault="00D71AB7" w:rsidP="00796710">
            <w:pPr>
              <w:keepNext w:val="0"/>
              <w:keepLines w:val="0"/>
              <w:spacing w:after="0"/>
            </w:pPr>
            <w:r w:rsidRPr="00A64601">
              <w:rPr>
                <w:rFonts w:cstheme="minorHAnsi"/>
              </w:rPr>
              <w:t>Other species observed</w:t>
            </w:r>
          </w:p>
        </w:tc>
        <w:tc>
          <w:tcPr>
            <w:tcW w:w="2443" w:type="dxa"/>
            <w:hideMark/>
          </w:tcPr>
          <w:p w14:paraId="2C343CDB" w14:textId="3D8E2D6A" w:rsidR="00D71AB7" w:rsidRPr="00892E82" w:rsidRDefault="00D71AB7" w:rsidP="00796710">
            <w:pPr>
              <w:keepNext w:val="0"/>
              <w:keepLines w:val="0"/>
              <w:spacing w:after="0"/>
              <w:rPr>
                <w:color w:val="0056A9" w:themeColor="accent1"/>
              </w:rPr>
            </w:pPr>
            <w:r w:rsidRPr="00892E82">
              <w:rPr>
                <w:rFonts w:cstheme="minorHAnsi"/>
                <w:color w:val="0056A9" w:themeColor="accent1"/>
              </w:rPr>
              <w:t>3 non-</w:t>
            </w:r>
            <w:r w:rsidRPr="00892E82">
              <w:rPr>
                <w:rFonts w:cstheme="minorHAnsi"/>
                <w:i/>
                <w:iCs/>
                <w:color w:val="0056A9" w:themeColor="accent1"/>
                <w:lang w:val="la-Latn"/>
              </w:rPr>
              <w:t>Dipodomys</w:t>
            </w:r>
            <w:r w:rsidRPr="00892E82">
              <w:rPr>
                <w:rFonts w:cstheme="minorHAnsi"/>
                <w:color w:val="0056A9" w:themeColor="accent1"/>
              </w:rPr>
              <w:t xml:space="preserve"> rodent species, 2 rabbits (</w:t>
            </w:r>
            <w:r w:rsidRPr="00892E82">
              <w:rPr>
                <w:rFonts w:cstheme="minorHAnsi"/>
                <w:i/>
                <w:iCs/>
                <w:color w:val="0056A9" w:themeColor="accent1"/>
                <w:lang w:val="la-Latn"/>
              </w:rPr>
              <w:t>Sylvilagus</w:t>
            </w:r>
            <w:r w:rsidRPr="00892E82">
              <w:rPr>
                <w:rFonts w:cstheme="minorHAnsi"/>
                <w:color w:val="0056A9" w:themeColor="accent1"/>
                <w:lang w:val="la-Latn"/>
              </w:rPr>
              <w:t xml:space="preserve"> spp.</w:t>
            </w:r>
            <w:r w:rsidRPr="00892E82">
              <w:rPr>
                <w:rFonts w:cstheme="minorHAnsi"/>
                <w:color w:val="0056A9" w:themeColor="accent1"/>
              </w:rPr>
              <w:t>), and 1 grey fox (</w:t>
            </w:r>
            <w:r w:rsidRPr="00892E82">
              <w:rPr>
                <w:rFonts w:cstheme="minorHAnsi"/>
                <w:i/>
                <w:iCs/>
                <w:color w:val="0056A9" w:themeColor="accent1"/>
                <w:lang w:val="la-Latn"/>
              </w:rPr>
              <w:t>Urocyon cinereoargenteus</w:t>
            </w:r>
            <w:r w:rsidRPr="00892E82">
              <w:rPr>
                <w:rFonts w:cstheme="minorHAnsi"/>
                <w:color w:val="0056A9" w:themeColor="accent1"/>
              </w:rPr>
              <w:t>)</w:t>
            </w:r>
          </w:p>
        </w:tc>
        <w:tc>
          <w:tcPr>
            <w:tcW w:w="1870" w:type="dxa"/>
          </w:tcPr>
          <w:p w14:paraId="6B0F627E" w14:textId="1D718C0C" w:rsidR="00D71AB7" w:rsidRPr="00F36283" w:rsidRDefault="00D71AB7" w:rsidP="00796710">
            <w:pPr>
              <w:keepNext w:val="0"/>
              <w:keepLines w:val="0"/>
              <w:spacing w:after="0"/>
              <w:rPr>
                <w:color w:val="FFFFFF" w:themeColor="background1"/>
              </w:rPr>
            </w:pPr>
            <w:r w:rsidRPr="00F36283">
              <w:rPr>
                <w:color w:val="FFFFFF" w:themeColor="background1"/>
              </w:rPr>
              <w:t>No Text</w:t>
            </w:r>
          </w:p>
        </w:tc>
        <w:tc>
          <w:tcPr>
            <w:tcW w:w="1761" w:type="dxa"/>
          </w:tcPr>
          <w:p w14:paraId="484259CF" w14:textId="281658C4" w:rsidR="00D71AB7" w:rsidRPr="00F36283" w:rsidRDefault="00D71AB7" w:rsidP="00796710">
            <w:pPr>
              <w:keepNext w:val="0"/>
              <w:keepLines w:val="0"/>
              <w:spacing w:after="0"/>
              <w:rPr>
                <w:color w:val="FFFFFF" w:themeColor="background1"/>
              </w:rPr>
            </w:pPr>
            <w:r w:rsidRPr="00F36283">
              <w:rPr>
                <w:color w:val="FFFFFF" w:themeColor="background1"/>
              </w:rPr>
              <w:t>No text</w:t>
            </w:r>
          </w:p>
        </w:tc>
      </w:tr>
      <w:tr w:rsidR="00D71AB7" w:rsidRPr="00A64601" w14:paraId="2CF15EB5" w14:textId="77777777" w:rsidTr="005C452C">
        <w:trPr>
          <w:cnfStyle w:val="000000010000" w:firstRow="0" w:lastRow="0" w:firstColumn="0" w:lastColumn="0" w:oddVBand="0" w:evenVBand="0" w:oddHBand="0" w:evenHBand="1" w:firstRowFirstColumn="0" w:firstRowLastColumn="0" w:lastRowFirstColumn="0" w:lastRowLastColumn="0"/>
          <w:trHeight w:val="25"/>
        </w:trPr>
        <w:tc>
          <w:tcPr>
            <w:tcW w:w="4811" w:type="dxa"/>
            <w:hideMark/>
          </w:tcPr>
          <w:p w14:paraId="3BC36D4D" w14:textId="5C60A51D" w:rsidR="00D71AB7" w:rsidRPr="00A64601" w:rsidRDefault="00D71AB7" w:rsidP="00796710">
            <w:pPr>
              <w:keepNext w:val="0"/>
              <w:keepLines w:val="0"/>
              <w:spacing w:after="0"/>
            </w:pPr>
            <w:r w:rsidRPr="00A64601">
              <w:rPr>
                <w:rFonts w:cstheme="minorHAnsi"/>
              </w:rPr>
              <w:t>Other notes</w:t>
            </w:r>
          </w:p>
        </w:tc>
        <w:tc>
          <w:tcPr>
            <w:tcW w:w="2443" w:type="dxa"/>
            <w:hideMark/>
          </w:tcPr>
          <w:p w14:paraId="5344FDEF" w14:textId="13F9EF4A" w:rsidR="00D71AB7" w:rsidRPr="00892E82" w:rsidRDefault="00D71AB7" w:rsidP="00796710">
            <w:pPr>
              <w:keepNext w:val="0"/>
              <w:keepLines w:val="0"/>
              <w:spacing w:after="0"/>
              <w:rPr>
                <w:color w:val="0056A9" w:themeColor="accent1"/>
              </w:rPr>
            </w:pPr>
            <w:r w:rsidRPr="00892E82">
              <w:rPr>
                <w:rFonts w:cstheme="minorHAnsi"/>
                <w:color w:val="0056A9" w:themeColor="accent1"/>
              </w:rPr>
              <w:t>Surveys ended early due to inclement weather. Wind speeds increased to &gt; 20 mph</w:t>
            </w:r>
          </w:p>
        </w:tc>
        <w:tc>
          <w:tcPr>
            <w:tcW w:w="1870" w:type="dxa"/>
          </w:tcPr>
          <w:p w14:paraId="18CEA74C" w14:textId="2DFDF55B" w:rsidR="00D71AB7" w:rsidRPr="00F36283" w:rsidRDefault="00D71AB7" w:rsidP="00796710">
            <w:pPr>
              <w:keepNext w:val="0"/>
              <w:keepLines w:val="0"/>
              <w:spacing w:after="0"/>
              <w:rPr>
                <w:color w:val="DADEE5"/>
              </w:rPr>
            </w:pPr>
            <w:r w:rsidRPr="00F36283">
              <w:rPr>
                <w:color w:val="DADEE5"/>
              </w:rPr>
              <w:t>No Text</w:t>
            </w:r>
          </w:p>
        </w:tc>
        <w:tc>
          <w:tcPr>
            <w:tcW w:w="1761" w:type="dxa"/>
          </w:tcPr>
          <w:p w14:paraId="4AF4D08C" w14:textId="02BA69E5" w:rsidR="00D71AB7" w:rsidRPr="00F36283" w:rsidRDefault="00D71AB7" w:rsidP="00796710">
            <w:pPr>
              <w:keepNext w:val="0"/>
              <w:keepLines w:val="0"/>
              <w:spacing w:after="0"/>
              <w:rPr>
                <w:color w:val="DADEE5"/>
              </w:rPr>
            </w:pPr>
            <w:r w:rsidRPr="00F36283">
              <w:rPr>
                <w:color w:val="DADEE5"/>
              </w:rPr>
              <w:t>No text</w:t>
            </w:r>
          </w:p>
        </w:tc>
      </w:tr>
    </w:tbl>
    <w:p w14:paraId="64A1C7A9" w14:textId="77777777" w:rsidR="009260DC" w:rsidRDefault="009260DC">
      <w:pPr>
        <w:spacing w:after="0" w:line="240" w:lineRule="auto"/>
      </w:pPr>
      <w:r>
        <w:br w:type="page"/>
      </w:r>
    </w:p>
    <w:p w14:paraId="2D758486" w14:textId="77777777" w:rsidR="005D638D" w:rsidRDefault="005D638D" w:rsidP="000A5D0B">
      <w:pPr>
        <w:pStyle w:val="Heading2"/>
      </w:pPr>
      <w:r>
        <w:lastRenderedPageBreak/>
        <w:t>Revision History</w:t>
      </w:r>
    </w:p>
    <w:p w14:paraId="1069D243" w14:textId="6938DFFD" w:rsidR="000A5D0B" w:rsidRPr="000A5D0B" w:rsidRDefault="000A5D0B" w:rsidP="00796710">
      <w:pPr>
        <w:pStyle w:val="CaptionTable"/>
      </w:pPr>
      <w:r w:rsidRPr="000A5D0B">
        <w:t xml:space="preserve">Table </w:t>
      </w:r>
      <w:fldSimple w:instr=" SEQ Table \* ARABIC ">
        <w:r w:rsidR="00796710">
          <w:rPr>
            <w:noProof/>
          </w:rPr>
          <w:t>5</w:t>
        </w:r>
      </w:fldSimple>
      <w:r w:rsidRPr="000A5D0B">
        <w:t>. Document revision history</w:t>
      </w:r>
    </w:p>
    <w:tbl>
      <w:tblPr>
        <w:tblStyle w:val="ATFTxDOTTable"/>
        <w:tblW w:w="0" w:type="auto"/>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8365"/>
      </w:tblGrid>
      <w:tr w:rsidR="003F3CC1" w:rsidRPr="00796710" w14:paraId="05259434" w14:textId="77777777" w:rsidTr="001F515D">
        <w:trPr>
          <w:cnfStyle w:val="100000000000" w:firstRow="1" w:lastRow="0" w:firstColumn="0" w:lastColumn="0" w:oddVBand="0" w:evenVBand="0" w:oddHBand="0" w:evenHBand="0" w:firstRowFirstColumn="0" w:firstRowLastColumn="0" w:lastRowFirstColumn="0" w:lastRowLastColumn="0"/>
          <w:cantSplit/>
          <w:tblHeader/>
        </w:trPr>
        <w:tc>
          <w:tcPr>
            <w:tcW w:w="2425" w:type="dxa"/>
          </w:tcPr>
          <w:p w14:paraId="46B4160D" w14:textId="77777777" w:rsidR="003F3CC1" w:rsidRPr="00796710" w:rsidRDefault="003F3CC1" w:rsidP="00585D64">
            <w:r w:rsidRPr="00796710">
              <w:t xml:space="preserve">Effective </w:t>
            </w:r>
            <w:r w:rsidR="002A12D5" w:rsidRPr="00796710">
              <w:t>d</w:t>
            </w:r>
            <w:r w:rsidRPr="00796710">
              <w:t>ate</w:t>
            </w:r>
            <w:r w:rsidR="002A12D5" w:rsidRPr="00796710">
              <w:t xml:space="preserve"> (month year)</w:t>
            </w:r>
          </w:p>
        </w:tc>
        <w:tc>
          <w:tcPr>
            <w:tcW w:w="8365" w:type="dxa"/>
          </w:tcPr>
          <w:p w14:paraId="05BED608" w14:textId="77777777" w:rsidR="003F3CC1" w:rsidRPr="00796710" w:rsidRDefault="002A12D5" w:rsidP="00585D64">
            <w:r w:rsidRPr="00796710">
              <w:t>Reason for and description of change</w:t>
            </w:r>
          </w:p>
        </w:tc>
      </w:tr>
      <w:tr w:rsidR="003F3CC1" w:rsidRPr="00796710" w14:paraId="4EBD3901" w14:textId="77777777" w:rsidTr="001F515D">
        <w:trPr>
          <w:cnfStyle w:val="000000100000" w:firstRow="0" w:lastRow="0" w:firstColumn="0" w:lastColumn="0" w:oddVBand="0" w:evenVBand="0" w:oddHBand="1" w:evenHBand="0" w:firstRowFirstColumn="0" w:firstRowLastColumn="0" w:lastRowFirstColumn="0" w:lastRowLastColumn="0"/>
          <w:cantSplit/>
        </w:trPr>
        <w:tc>
          <w:tcPr>
            <w:tcW w:w="2425" w:type="dxa"/>
          </w:tcPr>
          <w:p w14:paraId="0DB33136" w14:textId="6D9D2D5E" w:rsidR="003F3CC1" w:rsidRPr="00796710" w:rsidRDefault="00796710" w:rsidP="005D638D">
            <w:pPr>
              <w:rPr>
                <w:b/>
                <w:bCs/>
                <w:color w:val="auto"/>
              </w:rPr>
            </w:pPr>
            <w:r>
              <w:rPr>
                <w:color w:val="auto"/>
              </w:rPr>
              <w:t>October</w:t>
            </w:r>
            <w:r w:rsidR="00624C21" w:rsidRPr="00796710">
              <w:rPr>
                <w:color w:val="auto"/>
              </w:rPr>
              <w:t xml:space="preserve"> </w:t>
            </w:r>
            <w:r w:rsidR="00696862" w:rsidRPr="00796710">
              <w:rPr>
                <w:color w:val="auto"/>
              </w:rPr>
              <w:t>2026</w:t>
            </w:r>
          </w:p>
        </w:tc>
        <w:tc>
          <w:tcPr>
            <w:tcW w:w="8365" w:type="dxa"/>
          </w:tcPr>
          <w:p w14:paraId="2E739F70" w14:textId="0CE021BF" w:rsidR="003F3CC1" w:rsidRPr="00796710" w:rsidRDefault="002A12D5" w:rsidP="00796710">
            <w:pPr>
              <w:tabs>
                <w:tab w:val="left" w:pos="385"/>
              </w:tabs>
              <w:rPr>
                <w:color w:val="auto"/>
              </w:rPr>
            </w:pPr>
            <w:r w:rsidRPr="00796710">
              <w:rPr>
                <w:color w:val="auto"/>
              </w:rPr>
              <w:t xml:space="preserve">Version </w:t>
            </w:r>
            <w:r w:rsidR="00696862" w:rsidRPr="00796710">
              <w:rPr>
                <w:color w:val="auto"/>
              </w:rPr>
              <w:t>3</w:t>
            </w:r>
          </w:p>
          <w:p w14:paraId="24B855B8" w14:textId="722B06A5" w:rsidR="00696862" w:rsidRPr="00796710" w:rsidRDefault="009F6AC8" w:rsidP="00796710">
            <w:pPr>
              <w:pStyle w:val="ListBullet"/>
              <w:tabs>
                <w:tab w:val="clear" w:pos="1080"/>
                <w:tab w:val="left" w:pos="1105"/>
              </w:tabs>
              <w:ind w:left="565"/>
              <w:rPr>
                <w:color w:val="auto"/>
                <w:szCs w:val="24"/>
              </w:rPr>
            </w:pPr>
            <w:r w:rsidRPr="00796710">
              <w:rPr>
                <w:color w:val="auto"/>
                <w:szCs w:val="24"/>
              </w:rPr>
              <w:t>Updated for accessibility compliance and TxDOT branding standards.</w:t>
            </w:r>
          </w:p>
        </w:tc>
      </w:tr>
      <w:tr w:rsidR="00696862" w:rsidRPr="00796710" w14:paraId="185937D0" w14:textId="77777777" w:rsidTr="001F515D">
        <w:trPr>
          <w:cnfStyle w:val="000000010000" w:firstRow="0" w:lastRow="0" w:firstColumn="0" w:lastColumn="0" w:oddVBand="0" w:evenVBand="0" w:oddHBand="0" w:evenHBand="1" w:firstRowFirstColumn="0" w:firstRowLastColumn="0" w:lastRowFirstColumn="0" w:lastRowLastColumn="0"/>
          <w:cantSplit/>
        </w:trPr>
        <w:tc>
          <w:tcPr>
            <w:tcW w:w="2425" w:type="dxa"/>
          </w:tcPr>
          <w:p w14:paraId="41E35E01" w14:textId="1ECAE401" w:rsidR="00696862" w:rsidRPr="00796710" w:rsidRDefault="00696862" w:rsidP="00696862">
            <w:pPr>
              <w:rPr>
                <w:color w:val="auto"/>
              </w:rPr>
            </w:pPr>
            <w:r w:rsidRPr="00796710">
              <w:rPr>
                <w:color w:val="auto"/>
              </w:rPr>
              <w:t>January 2025</w:t>
            </w:r>
          </w:p>
        </w:tc>
        <w:tc>
          <w:tcPr>
            <w:tcW w:w="8365" w:type="dxa"/>
          </w:tcPr>
          <w:p w14:paraId="26B81E84" w14:textId="6BDCB532" w:rsidR="00696862" w:rsidRPr="00796710" w:rsidRDefault="00696862" w:rsidP="00796710">
            <w:pPr>
              <w:tabs>
                <w:tab w:val="left" w:pos="385"/>
              </w:tabs>
              <w:rPr>
                <w:color w:val="auto"/>
              </w:rPr>
            </w:pPr>
            <w:r w:rsidRPr="00796710">
              <w:rPr>
                <w:color w:val="auto"/>
              </w:rPr>
              <w:t>Version 2</w:t>
            </w:r>
          </w:p>
          <w:p w14:paraId="4A9A3111" w14:textId="79DEBEBA" w:rsidR="00696862" w:rsidRPr="00796710" w:rsidRDefault="00696862" w:rsidP="00796710">
            <w:pPr>
              <w:pStyle w:val="ListBullet"/>
              <w:tabs>
                <w:tab w:val="left" w:pos="385"/>
              </w:tabs>
              <w:ind w:left="565"/>
              <w:rPr>
                <w:color w:val="auto"/>
                <w:szCs w:val="24"/>
              </w:rPr>
            </w:pPr>
            <w:r w:rsidRPr="00796710">
              <w:rPr>
                <w:color w:val="auto"/>
                <w:szCs w:val="24"/>
              </w:rPr>
              <w:t>Weather considerations for nighttime surveys added to Presence/Absence Survey section.</w:t>
            </w:r>
          </w:p>
        </w:tc>
      </w:tr>
      <w:tr w:rsidR="00696862" w:rsidRPr="00796710" w14:paraId="33AFD9B9" w14:textId="77777777" w:rsidTr="001F515D">
        <w:trPr>
          <w:cnfStyle w:val="000000100000" w:firstRow="0" w:lastRow="0" w:firstColumn="0" w:lastColumn="0" w:oddVBand="0" w:evenVBand="0" w:oddHBand="1" w:evenHBand="0" w:firstRowFirstColumn="0" w:firstRowLastColumn="0" w:lastRowFirstColumn="0" w:lastRowLastColumn="0"/>
          <w:cantSplit/>
        </w:trPr>
        <w:tc>
          <w:tcPr>
            <w:tcW w:w="2425" w:type="dxa"/>
          </w:tcPr>
          <w:p w14:paraId="0F2667A9" w14:textId="139769FF" w:rsidR="00696862" w:rsidRPr="00796710" w:rsidRDefault="00696862" w:rsidP="00696862">
            <w:pPr>
              <w:rPr>
                <w:color w:val="auto"/>
              </w:rPr>
            </w:pPr>
            <w:r w:rsidRPr="00796710">
              <w:rPr>
                <w:color w:val="auto"/>
              </w:rPr>
              <w:t>September 2024</w:t>
            </w:r>
          </w:p>
        </w:tc>
        <w:tc>
          <w:tcPr>
            <w:tcW w:w="8365" w:type="dxa"/>
          </w:tcPr>
          <w:p w14:paraId="65E38145" w14:textId="00E17849" w:rsidR="00696862" w:rsidRPr="00796710" w:rsidRDefault="00696862" w:rsidP="00796710">
            <w:pPr>
              <w:tabs>
                <w:tab w:val="left" w:pos="385"/>
              </w:tabs>
              <w:rPr>
                <w:color w:val="auto"/>
              </w:rPr>
            </w:pPr>
            <w:r w:rsidRPr="00796710">
              <w:rPr>
                <w:color w:val="auto"/>
              </w:rPr>
              <w:t>Version 1</w:t>
            </w:r>
          </w:p>
          <w:p w14:paraId="4F636894" w14:textId="35488BF3" w:rsidR="00696862" w:rsidRPr="00796710" w:rsidRDefault="009F6AC8" w:rsidP="00796710">
            <w:pPr>
              <w:pStyle w:val="ListBullet"/>
              <w:tabs>
                <w:tab w:val="left" w:pos="385"/>
              </w:tabs>
              <w:ind w:left="565"/>
              <w:rPr>
                <w:color w:val="auto"/>
                <w:szCs w:val="24"/>
              </w:rPr>
            </w:pPr>
            <w:r w:rsidRPr="00796710">
              <w:rPr>
                <w:color w:val="auto"/>
                <w:szCs w:val="24"/>
              </w:rPr>
              <w:t>Provides standards for habitat assessments and presence/absence surveys for the federally proposed endangered Texas kangaroo rat.</w:t>
            </w:r>
          </w:p>
        </w:tc>
      </w:tr>
    </w:tbl>
    <w:p w14:paraId="4C40A7F1" w14:textId="77777777" w:rsidR="003F3CC1" w:rsidRPr="005D638D" w:rsidRDefault="003F3CC1" w:rsidP="00781A58"/>
    <w:sectPr w:rsidR="003F3CC1" w:rsidRPr="005D638D" w:rsidSect="00585D64">
      <w:headerReference w:type="default" r:id="rId13"/>
      <w:footerReference w:type="default" r:id="rId14"/>
      <w:headerReference w:type="first" r:id="rId15"/>
      <w:pgSz w:w="12240" w:h="15840" w:code="1"/>
      <w:pgMar w:top="720" w:right="720" w:bottom="720" w:left="720"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30992" w14:textId="77777777" w:rsidR="00645DAE" w:rsidRDefault="00645DAE" w:rsidP="00CE2B96">
      <w:pPr>
        <w:spacing w:after="0"/>
      </w:pPr>
      <w:r>
        <w:separator/>
      </w:r>
    </w:p>
  </w:endnote>
  <w:endnote w:type="continuationSeparator" w:id="0">
    <w:p w14:paraId="30E7B565" w14:textId="77777777" w:rsidR="00645DAE" w:rsidRDefault="00645DAE" w:rsidP="00CE2B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48E6" w14:textId="42182EFA" w:rsidR="00E15D9F" w:rsidRPr="00A07068" w:rsidRDefault="00C02127" w:rsidP="006F777D">
    <w:pPr>
      <w:pStyle w:val="Footer"/>
      <w:spacing w:before="240" w:line="360" w:lineRule="auto"/>
      <w:jc w:val="right"/>
      <w:rPr>
        <w:b/>
        <w:bCs/>
        <w:color w:val="0056A9"/>
      </w:rPr>
    </w:pPr>
    <w:r w:rsidRPr="00781A58">
      <mc:AlternateContent>
        <mc:Choice Requires="wps">
          <w:drawing>
            <wp:anchor distT="0" distB="0" distL="114300" distR="114300" simplePos="0" relativeHeight="251659264" behindDoc="0" locked="0" layoutInCell="1" allowOverlap="1" wp14:anchorId="11A01FCC" wp14:editId="30BE0070">
              <wp:simplePos x="0" y="0"/>
              <wp:positionH relativeFrom="margin">
                <wp:posOffset>0</wp:posOffset>
              </wp:positionH>
              <wp:positionV relativeFrom="paragraph">
                <wp:posOffset>11670</wp:posOffset>
              </wp:positionV>
              <wp:extent cx="6844381" cy="6795"/>
              <wp:effectExtent l="0" t="0" r="13970" b="3175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44381" cy="6795"/>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9BADE4" id="_x0000_t32" coordsize="21600,21600" o:spt="32" o:oned="t" path="m,l21600,21600e" filled="f">
              <v:path arrowok="t" fillok="f" o:connecttype="none"/>
              <o:lock v:ext="edit" shapetype="t"/>
            </v:shapetype>
            <v:shape id="AutoShape 12" o:spid="_x0000_s1026" type="#_x0000_t32" alt="&quot;&quot;" style="position:absolute;margin-left:0;margin-top:.9pt;width:538.95pt;height:.55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" strokecolor="#d81f26">
              <w10:wrap anchorx="margin"/>
            </v:shape>
          </w:pict>
        </mc:Fallback>
      </mc:AlternateContent>
    </w:r>
    <w:r w:rsidR="00696862" w:rsidRPr="00696862">
      <w:rPr>
        <w:color w:val="0056A9"/>
      </w:rPr>
      <w:t>Guidance: Texas Kangaroo Rat Survey Methodology Recommendations</w:t>
    </w:r>
    <w:r w:rsidR="0032481A">
      <w:rPr>
        <w:color w:val="0056A9"/>
      </w:rPr>
      <w:t xml:space="preserve"> </w:t>
    </w:r>
    <w:r w:rsidR="00BD2218" w:rsidRPr="00542454">
      <w:rPr>
        <w:color w:val="0056A9"/>
      </w:rPr>
      <w:t xml:space="preserve">| </w:t>
    </w:r>
    <w:r w:rsidR="00BD2218" w:rsidRPr="00BD2218">
      <w:rPr>
        <w:b/>
        <w:bCs/>
        <w:noProof w:val="0"/>
        <w:color w:val="0056A9"/>
      </w:rPr>
      <w:fldChar w:fldCharType="begin"/>
    </w:r>
    <w:r w:rsidR="00BD2218" w:rsidRPr="00BD2218">
      <w:rPr>
        <w:b/>
        <w:bCs/>
        <w:color w:val="0056A9"/>
      </w:rPr>
      <w:instrText xml:space="preserve"> PAGE   \* MERGEFORMAT </w:instrText>
    </w:r>
    <w:r w:rsidR="00BD2218" w:rsidRPr="00BD2218">
      <w:rPr>
        <w:b/>
        <w:bCs/>
        <w:noProof w:val="0"/>
        <w:color w:val="0056A9"/>
      </w:rPr>
      <w:fldChar w:fldCharType="separate"/>
    </w:r>
    <w:r w:rsidR="00BD2218" w:rsidRPr="00BD2218">
      <w:rPr>
        <w:b/>
        <w:bCs/>
        <w:color w:val="0056A9"/>
      </w:rPr>
      <w:t>1</w:t>
    </w:r>
    <w:r w:rsidR="00BD2218" w:rsidRPr="00BD2218">
      <w:rPr>
        <w:b/>
        <w:bCs/>
        <w:color w:val="0056A9"/>
      </w:rPr>
      <w:fldChar w:fldCharType="end"/>
    </w:r>
  </w:p>
  <w:p w14:paraId="125C7B45" w14:textId="77777777" w:rsidR="002376C2" w:rsidRDefault="0023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62688" w14:textId="77777777" w:rsidR="00645DAE" w:rsidRDefault="00645DAE" w:rsidP="00CE2B96">
      <w:pPr>
        <w:spacing w:after="0"/>
      </w:pPr>
      <w:r>
        <w:separator/>
      </w:r>
    </w:p>
  </w:footnote>
  <w:footnote w:type="continuationSeparator" w:id="0">
    <w:p w14:paraId="79139713" w14:textId="77777777" w:rsidR="00645DAE" w:rsidRDefault="00645DAE" w:rsidP="00CE2B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DDF8" w14:textId="77777777" w:rsidR="001705BC" w:rsidRDefault="009E532E" w:rsidP="001705BC">
    <w:pPr>
      <w:pStyle w:val="Header"/>
      <w:spacing w:after="400"/>
      <w:jc w:val="right"/>
    </w:pPr>
    <w:r>
      <w:rPr>
        <w:noProof/>
      </w:rPr>
      <w:drawing>
        <wp:inline distT="0" distB="0" distL="0" distR="0" wp14:anchorId="0178D863" wp14:editId="1412003F">
          <wp:extent cx="2020824" cy="384048"/>
          <wp:effectExtent l="0" t="0" r="0" b="0"/>
          <wp:docPr id="773456401"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AC571" w14:textId="77777777" w:rsidR="00CE2B96" w:rsidRPr="002A75F2" w:rsidRDefault="00CE2B96" w:rsidP="002A75F2">
    <w:pPr>
      <w:spacing w:after="2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2"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3"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5" w15:restartNumberingAfterBreak="0">
    <w:nsid w:val="4E9C012F"/>
    <w:multiLevelType w:val="hybridMultilevel"/>
    <w:tmpl w:val="28EE8E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9AF4802"/>
    <w:multiLevelType w:val="multilevel"/>
    <w:tmpl w:val="92A6754E"/>
    <w:lvl w:ilvl="0">
      <w:start w:val="1"/>
      <w:numFmt w:val="bullet"/>
      <w:pStyle w:val="ENVH2-Bullet"/>
      <w:lvlText w:val=""/>
      <w:lvlJc w:val="left"/>
      <w:pPr>
        <w:ind w:left="720" w:hanging="360"/>
      </w:pPr>
      <w:rPr>
        <w:rFonts w:ascii="Symbol" w:hAnsi="Symbol" w:hint="default"/>
        <w:color w:val="auto"/>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color w:val="auto"/>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cs="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cs="Courier New" w:hint="default"/>
      </w:rPr>
    </w:lvl>
    <w:lvl w:ilvl="8">
      <w:start w:val="1"/>
      <w:numFmt w:val="bullet"/>
      <w:lvlText w:val=""/>
      <w:lvlJc w:val="left"/>
      <w:pPr>
        <w:ind w:left="3600" w:hanging="360"/>
      </w:pPr>
      <w:rPr>
        <w:rFonts w:ascii="Wingdings" w:hAnsi="Wingdings" w:hint="default"/>
      </w:rPr>
    </w:lvl>
  </w:abstractNum>
  <w:abstractNum w:abstractNumId="17"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8"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9"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486054"/>
    <w:multiLevelType w:val="hybridMultilevel"/>
    <w:tmpl w:val="659C8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3"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6E0BBB"/>
    <w:multiLevelType w:val="multilevel"/>
    <w:tmpl w:val="CB10AA1C"/>
    <w:lvl w:ilvl="0">
      <w:start w:val="1"/>
      <w:numFmt w:val="bullet"/>
      <w:pStyle w:val="ENVH1-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25"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486940803">
    <w:abstractNumId w:val="25"/>
  </w:num>
  <w:num w:numId="2" w16cid:durableId="945039576">
    <w:abstractNumId w:val="6"/>
  </w:num>
  <w:num w:numId="3" w16cid:durableId="474178716">
    <w:abstractNumId w:val="21"/>
  </w:num>
  <w:num w:numId="4" w16cid:durableId="292563872">
    <w:abstractNumId w:val="24"/>
  </w:num>
  <w:num w:numId="5" w16cid:durableId="321197282">
    <w:abstractNumId w:val="16"/>
  </w:num>
  <w:num w:numId="6" w16cid:durableId="865800000">
    <w:abstractNumId w:val="15"/>
  </w:num>
  <w:num w:numId="7" w16cid:durableId="1131048890">
    <w:abstractNumId w:val="13"/>
  </w:num>
  <w:num w:numId="8" w16cid:durableId="222251917">
    <w:abstractNumId w:val="5"/>
  </w:num>
  <w:num w:numId="9" w16cid:durableId="2033070563">
    <w:abstractNumId w:val="2"/>
  </w:num>
  <w:num w:numId="10" w16cid:durableId="1427189449">
    <w:abstractNumId w:val="4"/>
  </w:num>
  <w:num w:numId="11" w16cid:durableId="1942908512">
    <w:abstractNumId w:val="1"/>
  </w:num>
  <w:num w:numId="12" w16cid:durableId="1474175729">
    <w:abstractNumId w:val="12"/>
  </w:num>
  <w:num w:numId="13" w16cid:durableId="1460957834">
    <w:abstractNumId w:val="7"/>
  </w:num>
  <w:num w:numId="14" w16cid:durableId="1740984280">
    <w:abstractNumId w:val="10"/>
  </w:num>
  <w:num w:numId="15" w16cid:durableId="1429078049">
    <w:abstractNumId w:val="18"/>
  </w:num>
  <w:num w:numId="16" w16cid:durableId="431317070">
    <w:abstractNumId w:val="17"/>
  </w:num>
  <w:num w:numId="17" w16cid:durableId="413824661">
    <w:abstractNumId w:val="25"/>
    <w:lvlOverride w:ilvl="0">
      <w:lvl w:ilvl="0">
        <w:start w:val="1"/>
        <w:numFmt w:val="bullet"/>
        <w:pStyle w:val="ListBullet"/>
        <w:lvlText w:val=""/>
        <w:lvlJc w:val="left"/>
        <w:pPr>
          <w:ind w:left="2376" w:hanging="360"/>
        </w:pPr>
        <w:rPr>
          <w:rFonts w:ascii="Symbol" w:hAnsi="Symbol" w:hint="default"/>
          <w:color w:val="0056A9" w:themeColor="accent1"/>
        </w:rPr>
      </w:lvl>
    </w:lvlOverride>
    <w:lvlOverride w:ilvl="1">
      <w:lvl w:ilvl="1">
        <w:start w:val="1"/>
        <w:numFmt w:val="bullet"/>
        <w:lvlText w:val="o"/>
        <w:lvlJc w:val="left"/>
        <w:pPr>
          <w:ind w:left="2736" w:hanging="360"/>
        </w:pPr>
        <w:rPr>
          <w:rFonts w:ascii="Courier New" w:hAnsi="Courier New" w:hint="default"/>
          <w:color w:val="0056A9"/>
        </w:rPr>
      </w:lvl>
    </w:lvlOverride>
    <w:lvlOverride w:ilvl="2">
      <w:lvl w:ilvl="2">
        <w:start w:val="1"/>
        <w:numFmt w:val="bullet"/>
        <w:lvlText w:val=""/>
        <w:lvlJc w:val="left"/>
        <w:pPr>
          <w:ind w:left="3096" w:hanging="360"/>
        </w:pPr>
        <w:rPr>
          <w:rFonts w:ascii="Wingdings" w:hAnsi="Wingdings" w:hint="default"/>
          <w:color w:val="0056A9" w:themeColor="accent1"/>
        </w:rPr>
      </w:lvl>
    </w:lvlOverride>
    <w:lvlOverride w:ilvl="3">
      <w:lvl w:ilvl="3">
        <w:start w:val="1"/>
        <w:numFmt w:val="bullet"/>
        <w:lvlText w:val=""/>
        <w:lvlJc w:val="left"/>
        <w:pPr>
          <w:ind w:left="3456" w:hanging="360"/>
        </w:pPr>
        <w:rPr>
          <w:rFonts w:ascii="Symbol" w:hAnsi="Symbol" w:hint="default"/>
          <w:color w:val="0056A9" w:themeColor="accent1"/>
        </w:rPr>
      </w:lvl>
    </w:lvlOverride>
    <w:lvlOverride w:ilvl="4">
      <w:lvl w:ilvl="4">
        <w:start w:val="1"/>
        <w:numFmt w:val="bullet"/>
        <w:lvlText w:val="°"/>
        <w:lvlJc w:val="left"/>
        <w:pPr>
          <w:ind w:left="3816" w:hanging="360"/>
        </w:pPr>
        <w:rPr>
          <w:rFonts w:ascii="Verdana" w:hAnsi="Verdana" w:hint="default"/>
          <w:color w:val="0056A9" w:themeColor="accent1"/>
        </w:rPr>
      </w:lvl>
    </w:lvlOverride>
    <w:lvlOverride w:ilvl="5">
      <w:lvl w:ilvl="5">
        <w:start w:val="1"/>
        <w:numFmt w:val="bullet"/>
        <w:lvlText w:val=""/>
        <w:lvlJc w:val="left"/>
        <w:pPr>
          <w:ind w:left="4176" w:hanging="360"/>
        </w:pPr>
        <w:rPr>
          <w:rFonts w:ascii="Wingdings" w:hAnsi="Wingdings" w:hint="default"/>
        </w:rPr>
      </w:lvl>
    </w:lvlOverride>
    <w:lvlOverride w:ilvl="6">
      <w:lvl w:ilvl="6">
        <w:start w:val="1"/>
        <w:numFmt w:val="bullet"/>
        <w:lvlText w:val=""/>
        <w:lvlJc w:val="left"/>
        <w:pPr>
          <w:ind w:left="4536" w:hanging="360"/>
        </w:pPr>
        <w:rPr>
          <w:rFonts w:ascii="Wingdings" w:hAnsi="Wingdings" w:hint="default"/>
        </w:rPr>
      </w:lvl>
    </w:lvlOverride>
    <w:lvlOverride w:ilvl="7">
      <w:lvl w:ilvl="7">
        <w:start w:val="1"/>
        <w:numFmt w:val="bullet"/>
        <w:lvlText w:val=""/>
        <w:lvlJc w:val="left"/>
        <w:pPr>
          <w:ind w:left="4896" w:hanging="360"/>
        </w:pPr>
        <w:rPr>
          <w:rFonts w:ascii="Symbol" w:hAnsi="Symbol" w:hint="default"/>
        </w:rPr>
      </w:lvl>
    </w:lvlOverride>
    <w:lvlOverride w:ilvl="8">
      <w:lvl w:ilvl="8">
        <w:start w:val="1"/>
        <w:numFmt w:val="bullet"/>
        <w:lvlText w:val=""/>
        <w:lvlJc w:val="left"/>
        <w:pPr>
          <w:ind w:left="5256" w:hanging="360"/>
        </w:pPr>
        <w:rPr>
          <w:rFonts w:ascii="Symbol" w:hAnsi="Symbol" w:hint="default"/>
        </w:rPr>
      </w:lvl>
    </w:lvlOverride>
  </w:num>
  <w:num w:numId="18" w16cid:durableId="688485580">
    <w:abstractNumId w:val="9"/>
  </w:num>
  <w:num w:numId="19" w16cid:durableId="604967028">
    <w:abstractNumId w:val="20"/>
  </w:num>
  <w:num w:numId="20" w16cid:durableId="1641494522">
    <w:abstractNumId w:val="3"/>
  </w:num>
  <w:num w:numId="21" w16cid:durableId="1575041375">
    <w:abstractNumId w:val="0"/>
  </w:num>
  <w:num w:numId="22" w16cid:durableId="204024362">
    <w:abstractNumId w:val="11"/>
  </w:num>
  <w:num w:numId="23" w16cid:durableId="1670906848">
    <w:abstractNumId w:val="19"/>
  </w:num>
  <w:num w:numId="24" w16cid:durableId="1751190812">
    <w:abstractNumId w:val="14"/>
  </w:num>
  <w:num w:numId="25" w16cid:durableId="1620069720">
    <w:abstractNumId w:val="22"/>
  </w:num>
  <w:num w:numId="26" w16cid:durableId="2134975669">
    <w:abstractNumId w:val="23"/>
  </w:num>
  <w:num w:numId="27" w16cid:durableId="1341470677">
    <w:abstractNumId w:val="8"/>
  </w:num>
  <w:num w:numId="28" w16cid:durableId="1596477208">
    <w:abstractNumId w:val="25"/>
    <w:lvlOverride w:ilvl="0">
      <w:lvl w:ilvl="0">
        <w:start w:val="1"/>
        <w:numFmt w:val="bullet"/>
        <w:pStyle w:val="ListBullet"/>
        <w:lvlText w:val=""/>
        <w:lvlJc w:val="left"/>
        <w:pPr>
          <w:ind w:left="360" w:hanging="360"/>
        </w:pPr>
        <w:rPr>
          <w:rFonts w:ascii="Symbol" w:hAnsi="Symbol" w:hint="default"/>
          <w:color w:val="0056A9" w:themeColor="accent1"/>
        </w:rPr>
      </w:lvl>
    </w:lvlOverride>
    <w:lvlOverride w:ilvl="1">
      <w:lvl w:ilvl="1">
        <w:start w:val="1"/>
        <w:numFmt w:val="bullet"/>
        <w:lvlText w:val="o"/>
        <w:lvlJc w:val="left"/>
        <w:pPr>
          <w:ind w:left="360" w:firstLine="720"/>
        </w:pPr>
        <w:rPr>
          <w:rFonts w:ascii="Courier New" w:hAnsi="Courier New" w:hint="default"/>
          <w:color w:val="0056A9" w:themeColor="accent1"/>
        </w:rPr>
      </w:lvl>
    </w:lvlOverride>
    <w:lvlOverride w:ilvl="2">
      <w:lvl w:ilvl="2">
        <w:start w:val="1"/>
        <w:numFmt w:val="bullet"/>
        <w:lvlText w:val=""/>
        <w:lvlJc w:val="left"/>
        <w:pPr>
          <w:ind w:left="1440" w:hanging="720"/>
        </w:pPr>
        <w:rPr>
          <w:rFonts w:ascii="Wingdings" w:hAnsi="Wingdings" w:hint="default"/>
          <w:color w:val="0056A9" w:themeColor="accent1"/>
        </w:rPr>
      </w:lvl>
    </w:lvlOverride>
    <w:lvlOverride w:ilvl="3">
      <w:lvl w:ilvl="3">
        <w:start w:val="1"/>
        <w:numFmt w:val="bullet"/>
        <w:lvlText w:val=""/>
        <w:lvlJc w:val="left"/>
        <w:pPr>
          <w:ind w:left="1800" w:hanging="720"/>
        </w:pPr>
        <w:rPr>
          <w:rFonts w:ascii="Symbol" w:hAnsi="Symbol" w:hint="default"/>
          <w:color w:val="0056A9" w:themeColor="accent1"/>
        </w:rPr>
      </w:lvl>
    </w:lvlOverride>
    <w:lvlOverride w:ilvl="4">
      <w:lvl w:ilvl="4">
        <w:start w:val="1"/>
        <w:numFmt w:val="bullet"/>
        <w:lvlText w:val="°"/>
        <w:lvlJc w:val="left"/>
        <w:pPr>
          <w:ind w:left="1800" w:hanging="360"/>
        </w:pPr>
        <w:rPr>
          <w:rFonts w:ascii="Verdana" w:hAnsi="Verdana" w:hint="default"/>
          <w:color w:val="0056A9" w:themeColor="accent1"/>
        </w:rPr>
      </w:lvl>
    </w:lvlOverride>
    <w:lvlOverride w:ilvl="5">
      <w:lvl w:ilvl="5">
        <w:start w:val="1"/>
        <w:numFmt w:val="bullet"/>
        <w:lvlText w:val=""/>
        <w:lvlJc w:val="left"/>
        <w:pPr>
          <w:ind w:left="2160" w:hanging="360"/>
        </w:pPr>
        <w:rPr>
          <w:rFonts w:ascii="Wingdings" w:hAnsi="Wingdings" w:hint="default"/>
        </w:rPr>
      </w:lvl>
    </w:lvlOverride>
    <w:lvlOverride w:ilvl="6">
      <w:lvl w:ilvl="6">
        <w:start w:val="1"/>
        <w:numFmt w:val="bullet"/>
        <w:lvlText w:val=""/>
        <w:lvlJc w:val="left"/>
        <w:pPr>
          <w:ind w:left="2520" w:hanging="360"/>
        </w:pPr>
        <w:rPr>
          <w:rFonts w:ascii="Wingdings" w:hAnsi="Wingdings" w:hint="default"/>
        </w:rPr>
      </w:lvl>
    </w:lvlOverride>
    <w:lvlOverride w:ilvl="7">
      <w:lvl w:ilvl="7">
        <w:start w:val="1"/>
        <w:numFmt w:val="bullet"/>
        <w:lvlText w:val=""/>
        <w:lvlJc w:val="left"/>
        <w:pPr>
          <w:ind w:left="2880" w:hanging="360"/>
        </w:pPr>
        <w:rPr>
          <w:rFonts w:ascii="Symbol" w:hAnsi="Symbol" w:hint="default"/>
        </w:rPr>
      </w:lvl>
    </w:lvlOverride>
    <w:lvlOverride w:ilvl="8">
      <w:lvl w:ilvl="8">
        <w:start w:val="1"/>
        <w:numFmt w:val="bullet"/>
        <w:lvlText w:val=""/>
        <w:lvlJc w:val="left"/>
        <w:pPr>
          <w:ind w:left="324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revisionView w:markup="0" w:insDel="0" w:formatting="0"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8D"/>
    <w:rsid w:val="00023413"/>
    <w:rsid w:val="000236DF"/>
    <w:rsid w:val="0003040F"/>
    <w:rsid w:val="00042206"/>
    <w:rsid w:val="00051E7A"/>
    <w:rsid w:val="0005583F"/>
    <w:rsid w:val="00073C60"/>
    <w:rsid w:val="00074844"/>
    <w:rsid w:val="00075AE3"/>
    <w:rsid w:val="000940FB"/>
    <w:rsid w:val="000A5D0B"/>
    <w:rsid w:val="000A6994"/>
    <w:rsid w:val="000B2945"/>
    <w:rsid w:val="000B5A5C"/>
    <w:rsid w:val="000C5783"/>
    <w:rsid w:val="000C771D"/>
    <w:rsid w:val="000C7AD7"/>
    <w:rsid w:val="000E0386"/>
    <w:rsid w:val="000E412D"/>
    <w:rsid w:val="00102100"/>
    <w:rsid w:val="0010454F"/>
    <w:rsid w:val="00105532"/>
    <w:rsid w:val="00115A80"/>
    <w:rsid w:val="00116EA4"/>
    <w:rsid w:val="00137631"/>
    <w:rsid w:val="0014023A"/>
    <w:rsid w:val="001438A5"/>
    <w:rsid w:val="001445FE"/>
    <w:rsid w:val="001456DA"/>
    <w:rsid w:val="001468A0"/>
    <w:rsid w:val="00146BE0"/>
    <w:rsid w:val="00163395"/>
    <w:rsid w:val="00164687"/>
    <w:rsid w:val="001705BC"/>
    <w:rsid w:val="001761D7"/>
    <w:rsid w:val="00181735"/>
    <w:rsid w:val="00185621"/>
    <w:rsid w:val="0018694B"/>
    <w:rsid w:val="00190DCD"/>
    <w:rsid w:val="00191AFD"/>
    <w:rsid w:val="00193C0D"/>
    <w:rsid w:val="001A69C9"/>
    <w:rsid w:val="001B0171"/>
    <w:rsid w:val="001B5185"/>
    <w:rsid w:val="001B6C26"/>
    <w:rsid w:val="001C3E75"/>
    <w:rsid w:val="001D2473"/>
    <w:rsid w:val="001D3B31"/>
    <w:rsid w:val="001E5E7E"/>
    <w:rsid w:val="001F4FAC"/>
    <w:rsid w:val="001F515D"/>
    <w:rsid w:val="002319D2"/>
    <w:rsid w:val="00231E0F"/>
    <w:rsid w:val="002340C7"/>
    <w:rsid w:val="002376C2"/>
    <w:rsid w:val="002531E4"/>
    <w:rsid w:val="00273031"/>
    <w:rsid w:val="00273C22"/>
    <w:rsid w:val="002805FC"/>
    <w:rsid w:val="00284504"/>
    <w:rsid w:val="00290571"/>
    <w:rsid w:val="00290A05"/>
    <w:rsid w:val="002934DC"/>
    <w:rsid w:val="002951CB"/>
    <w:rsid w:val="002A05A5"/>
    <w:rsid w:val="002A12D5"/>
    <w:rsid w:val="002A75F2"/>
    <w:rsid w:val="002B1115"/>
    <w:rsid w:val="002C57BC"/>
    <w:rsid w:val="002D0309"/>
    <w:rsid w:val="002D53D8"/>
    <w:rsid w:val="002F4B96"/>
    <w:rsid w:val="00324775"/>
    <w:rsid w:val="0032481A"/>
    <w:rsid w:val="003452E7"/>
    <w:rsid w:val="003453EE"/>
    <w:rsid w:val="003604E3"/>
    <w:rsid w:val="003A504F"/>
    <w:rsid w:val="003B4F1B"/>
    <w:rsid w:val="003B6702"/>
    <w:rsid w:val="003D282D"/>
    <w:rsid w:val="003D41C5"/>
    <w:rsid w:val="003D6291"/>
    <w:rsid w:val="003E1328"/>
    <w:rsid w:val="003F3CC1"/>
    <w:rsid w:val="004112F8"/>
    <w:rsid w:val="0042061E"/>
    <w:rsid w:val="004235A4"/>
    <w:rsid w:val="00424F5E"/>
    <w:rsid w:val="00427DBB"/>
    <w:rsid w:val="00437A34"/>
    <w:rsid w:val="004567BC"/>
    <w:rsid w:val="004673BF"/>
    <w:rsid w:val="00487276"/>
    <w:rsid w:val="00492815"/>
    <w:rsid w:val="004A1071"/>
    <w:rsid w:val="004B325C"/>
    <w:rsid w:val="004E496F"/>
    <w:rsid w:val="004E7B23"/>
    <w:rsid w:val="004F697B"/>
    <w:rsid w:val="00501A04"/>
    <w:rsid w:val="0053550D"/>
    <w:rsid w:val="00542454"/>
    <w:rsid w:val="005456F3"/>
    <w:rsid w:val="0055003A"/>
    <w:rsid w:val="005555C5"/>
    <w:rsid w:val="00584ADF"/>
    <w:rsid w:val="00585D64"/>
    <w:rsid w:val="0058799F"/>
    <w:rsid w:val="0059124D"/>
    <w:rsid w:val="00596F7D"/>
    <w:rsid w:val="005B7F97"/>
    <w:rsid w:val="005C4179"/>
    <w:rsid w:val="005C452C"/>
    <w:rsid w:val="005D35F1"/>
    <w:rsid w:val="005D638D"/>
    <w:rsid w:val="005D6FD8"/>
    <w:rsid w:val="005E451D"/>
    <w:rsid w:val="005F5F2E"/>
    <w:rsid w:val="006109B6"/>
    <w:rsid w:val="006125F2"/>
    <w:rsid w:val="00616BB0"/>
    <w:rsid w:val="00624C21"/>
    <w:rsid w:val="006258E9"/>
    <w:rsid w:val="00626A92"/>
    <w:rsid w:val="00640ADD"/>
    <w:rsid w:val="00642B7D"/>
    <w:rsid w:val="00644607"/>
    <w:rsid w:val="0064565C"/>
    <w:rsid w:val="00645DAE"/>
    <w:rsid w:val="00651170"/>
    <w:rsid w:val="006637BA"/>
    <w:rsid w:val="006700AE"/>
    <w:rsid w:val="00675897"/>
    <w:rsid w:val="006847FE"/>
    <w:rsid w:val="00687A4D"/>
    <w:rsid w:val="00696862"/>
    <w:rsid w:val="006968F1"/>
    <w:rsid w:val="006B34EF"/>
    <w:rsid w:val="006C000F"/>
    <w:rsid w:val="006E1A79"/>
    <w:rsid w:val="006F777D"/>
    <w:rsid w:val="0070413E"/>
    <w:rsid w:val="00716269"/>
    <w:rsid w:val="0071738F"/>
    <w:rsid w:val="0072002A"/>
    <w:rsid w:val="00736DB0"/>
    <w:rsid w:val="007414D4"/>
    <w:rsid w:val="0074772F"/>
    <w:rsid w:val="007524CB"/>
    <w:rsid w:val="00753B45"/>
    <w:rsid w:val="00763838"/>
    <w:rsid w:val="00767521"/>
    <w:rsid w:val="00771021"/>
    <w:rsid w:val="00781A58"/>
    <w:rsid w:val="00791127"/>
    <w:rsid w:val="007953BA"/>
    <w:rsid w:val="00796710"/>
    <w:rsid w:val="007A3B26"/>
    <w:rsid w:val="007B00A8"/>
    <w:rsid w:val="007C06C2"/>
    <w:rsid w:val="007E4B7F"/>
    <w:rsid w:val="00834558"/>
    <w:rsid w:val="00850C3B"/>
    <w:rsid w:val="00861D6E"/>
    <w:rsid w:val="0086528F"/>
    <w:rsid w:val="0087110F"/>
    <w:rsid w:val="00885A03"/>
    <w:rsid w:val="008905E4"/>
    <w:rsid w:val="00892E82"/>
    <w:rsid w:val="00893375"/>
    <w:rsid w:val="00894429"/>
    <w:rsid w:val="008B49EB"/>
    <w:rsid w:val="008C1217"/>
    <w:rsid w:val="008D12B0"/>
    <w:rsid w:val="008D38A0"/>
    <w:rsid w:val="008E1F2A"/>
    <w:rsid w:val="00900F14"/>
    <w:rsid w:val="00915FFB"/>
    <w:rsid w:val="009160AB"/>
    <w:rsid w:val="0091704D"/>
    <w:rsid w:val="00917F65"/>
    <w:rsid w:val="009260DC"/>
    <w:rsid w:val="00947AC2"/>
    <w:rsid w:val="00954C68"/>
    <w:rsid w:val="00955095"/>
    <w:rsid w:val="00965296"/>
    <w:rsid w:val="00967F5A"/>
    <w:rsid w:val="0097321E"/>
    <w:rsid w:val="00976A16"/>
    <w:rsid w:val="00992046"/>
    <w:rsid w:val="00995A37"/>
    <w:rsid w:val="009B000E"/>
    <w:rsid w:val="009B0174"/>
    <w:rsid w:val="009D1A70"/>
    <w:rsid w:val="009E532E"/>
    <w:rsid w:val="009E723B"/>
    <w:rsid w:val="009F6AC8"/>
    <w:rsid w:val="009F72F5"/>
    <w:rsid w:val="00A022C8"/>
    <w:rsid w:val="00A07068"/>
    <w:rsid w:val="00A07348"/>
    <w:rsid w:val="00A166DE"/>
    <w:rsid w:val="00A22F82"/>
    <w:rsid w:val="00A44609"/>
    <w:rsid w:val="00A47D0D"/>
    <w:rsid w:val="00A517D8"/>
    <w:rsid w:val="00A53A66"/>
    <w:rsid w:val="00A56A7F"/>
    <w:rsid w:val="00A64601"/>
    <w:rsid w:val="00A70747"/>
    <w:rsid w:val="00A71049"/>
    <w:rsid w:val="00A777A3"/>
    <w:rsid w:val="00A858D7"/>
    <w:rsid w:val="00AA6305"/>
    <w:rsid w:val="00AA763B"/>
    <w:rsid w:val="00AD4351"/>
    <w:rsid w:val="00AE058D"/>
    <w:rsid w:val="00AE1A16"/>
    <w:rsid w:val="00B076D5"/>
    <w:rsid w:val="00B1261B"/>
    <w:rsid w:val="00B22256"/>
    <w:rsid w:val="00B406D5"/>
    <w:rsid w:val="00B47F28"/>
    <w:rsid w:val="00B55323"/>
    <w:rsid w:val="00B63CB8"/>
    <w:rsid w:val="00B84690"/>
    <w:rsid w:val="00B85D46"/>
    <w:rsid w:val="00B900B0"/>
    <w:rsid w:val="00BA59AD"/>
    <w:rsid w:val="00BA77DE"/>
    <w:rsid w:val="00BD2218"/>
    <w:rsid w:val="00BD7E0B"/>
    <w:rsid w:val="00BE3B25"/>
    <w:rsid w:val="00C02127"/>
    <w:rsid w:val="00C04769"/>
    <w:rsid w:val="00C10F1E"/>
    <w:rsid w:val="00C27E67"/>
    <w:rsid w:val="00C31BC5"/>
    <w:rsid w:val="00C47940"/>
    <w:rsid w:val="00C575AE"/>
    <w:rsid w:val="00C656F8"/>
    <w:rsid w:val="00C714BC"/>
    <w:rsid w:val="00C75AB3"/>
    <w:rsid w:val="00C8090D"/>
    <w:rsid w:val="00C923ED"/>
    <w:rsid w:val="00CA268F"/>
    <w:rsid w:val="00CA39C9"/>
    <w:rsid w:val="00CB2FFC"/>
    <w:rsid w:val="00CC00DC"/>
    <w:rsid w:val="00CC3F38"/>
    <w:rsid w:val="00CD0B77"/>
    <w:rsid w:val="00CE2B96"/>
    <w:rsid w:val="00CE6274"/>
    <w:rsid w:val="00CE6A5A"/>
    <w:rsid w:val="00CF0FA4"/>
    <w:rsid w:val="00CF1C77"/>
    <w:rsid w:val="00D058C9"/>
    <w:rsid w:val="00D07333"/>
    <w:rsid w:val="00D11322"/>
    <w:rsid w:val="00D21F8F"/>
    <w:rsid w:val="00D4473A"/>
    <w:rsid w:val="00D46BC3"/>
    <w:rsid w:val="00D52D93"/>
    <w:rsid w:val="00D55A1C"/>
    <w:rsid w:val="00D641FB"/>
    <w:rsid w:val="00D71AB7"/>
    <w:rsid w:val="00D87291"/>
    <w:rsid w:val="00DB5064"/>
    <w:rsid w:val="00DB6A6F"/>
    <w:rsid w:val="00DD5129"/>
    <w:rsid w:val="00DE6ED5"/>
    <w:rsid w:val="00E04EB5"/>
    <w:rsid w:val="00E15D9F"/>
    <w:rsid w:val="00E302A4"/>
    <w:rsid w:val="00E32723"/>
    <w:rsid w:val="00E33825"/>
    <w:rsid w:val="00E47D85"/>
    <w:rsid w:val="00E50774"/>
    <w:rsid w:val="00E50EDC"/>
    <w:rsid w:val="00E75EDD"/>
    <w:rsid w:val="00E83835"/>
    <w:rsid w:val="00EB0613"/>
    <w:rsid w:val="00EB4041"/>
    <w:rsid w:val="00EC6B1B"/>
    <w:rsid w:val="00ED20AC"/>
    <w:rsid w:val="00EE5A53"/>
    <w:rsid w:val="00EE6DDC"/>
    <w:rsid w:val="00EF7847"/>
    <w:rsid w:val="00F11034"/>
    <w:rsid w:val="00F17EBE"/>
    <w:rsid w:val="00F22C28"/>
    <w:rsid w:val="00F35F29"/>
    <w:rsid w:val="00F36283"/>
    <w:rsid w:val="00F43CFE"/>
    <w:rsid w:val="00F44653"/>
    <w:rsid w:val="00F47B34"/>
    <w:rsid w:val="00F53357"/>
    <w:rsid w:val="00F63F58"/>
    <w:rsid w:val="00F65140"/>
    <w:rsid w:val="00F83A0B"/>
    <w:rsid w:val="00F855CA"/>
    <w:rsid w:val="00F8718F"/>
    <w:rsid w:val="00F95EDC"/>
    <w:rsid w:val="00FA0874"/>
    <w:rsid w:val="00FB2FFC"/>
    <w:rsid w:val="00FB3F6D"/>
    <w:rsid w:val="00FB4BC6"/>
    <w:rsid w:val="00FC3C36"/>
    <w:rsid w:val="00FC4A49"/>
    <w:rsid w:val="00FD1B93"/>
    <w:rsid w:val="00FE4D24"/>
    <w:rsid w:val="00FF4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6FB39"/>
  <w15:chartTrackingRefBased/>
  <w15:docId w15:val="{AA85F5EA-5952-48B0-8A6D-53A43140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1A79"/>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6E1A79"/>
    <w:pPr>
      <w:outlineLvl w:val="0"/>
    </w:pPr>
    <w:rPr>
      <w:sz w:val="40"/>
      <w:szCs w:val="40"/>
    </w:rPr>
  </w:style>
  <w:style w:type="paragraph" w:styleId="Heading2">
    <w:name w:val="heading 2"/>
    <w:next w:val="Normal"/>
    <w:link w:val="Heading2Char"/>
    <w:uiPriority w:val="9"/>
    <w:unhideWhenUsed/>
    <w:qFormat/>
    <w:rsid w:val="006E1A79"/>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6E1A79"/>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6E1A79"/>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6E1A79"/>
    <w:pPr>
      <w:ind w:left="1080"/>
      <w:outlineLvl w:val="4"/>
    </w:pPr>
    <w:rPr>
      <w:color w:val="003F7E" w:themeColor="accent1" w:themeShade="BF"/>
      <w:sz w:val="26"/>
      <w:szCs w:val="26"/>
      <w14:textFill>
        <w14:solidFill>
          <w14:schemeClr w14:val="accent1">
            <w14:lumMod w14:val="75000"/>
            <w14:lumMod w14:val="75000"/>
          </w14:schemeClr>
        </w14:solidFill>
      </w14:textFill>
    </w:rPr>
  </w:style>
  <w:style w:type="paragraph" w:styleId="Heading6">
    <w:name w:val="heading 6"/>
    <w:next w:val="Normal"/>
    <w:link w:val="Heading6Char"/>
    <w:uiPriority w:val="9"/>
    <w:unhideWhenUsed/>
    <w:rsid w:val="006E1A79"/>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6E1A79"/>
    <w:pPr>
      <w:outlineLvl w:val="6"/>
    </w:pPr>
    <w:rPr>
      <w:sz w:val="24"/>
    </w:rPr>
  </w:style>
  <w:style w:type="paragraph" w:styleId="Heading8">
    <w:name w:val="heading 8"/>
    <w:basedOn w:val="Normal"/>
    <w:next w:val="Normal"/>
    <w:link w:val="Heading8Char"/>
    <w:uiPriority w:val="9"/>
    <w:semiHidden/>
    <w:unhideWhenUsed/>
    <w:qFormat/>
    <w:rsid w:val="006E1A79"/>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A79"/>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F63F58"/>
    <w:rPr>
      <w:color w:val="000000" w:themeColor="text1"/>
      <w:sz w:val="20"/>
    </w:rPr>
  </w:style>
  <w:style w:type="character" w:customStyle="1" w:styleId="Heading1Char">
    <w:name w:val="Heading 1 Char"/>
    <w:aliases w:val="No cover page Char"/>
    <w:basedOn w:val="DefaultParagraphFont"/>
    <w:link w:val="Heading1"/>
    <w:uiPriority w:val="9"/>
    <w:rsid w:val="006E1A79"/>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6E1A79"/>
    <w:rPr>
      <w:rFonts w:asciiTheme="majorHAnsi" w:hAnsiTheme="majorHAnsi"/>
      <w:b/>
      <w:color w:val="0056A9"/>
      <w:sz w:val="36"/>
      <w:szCs w:val="36"/>
    </w:rPr>
  </w:style>
  <w:style w:type="paragraph" w:styleId="ListParagraph">
    <w:name w:val="List Paragraph"/>
    <w:basedOn w:val="Normal"/>
    <w:uiPriority w:val="34"/>
    <w:qFormat/>
    <w:rsid w:val="006E1A79"/>
    <w:pPr>
      <w:ind w:left="540"/>
    </w:pPr>
  </w:style>
  <w:style w:type="paragraph" w:styleId="Header">
    <w:name w:val="header"/>
    <w:basedOn w:val="Normal"/>
    <w:link w:val="HeaderChar"/>
    <w:uiPriority w:val="99"/>
    <w:unhideWhenUsed/>
    <w:rsid w:val="006E1A79"/>
    <w:pPr>
      <w:tabs>
        <w:tab w:val="center" w:pos="4680"/>
        <w:tab w:val="right" w:pos="10710"/>
      </w:tabs>
    </w:pPr>
  </w:style>
  <w:style w:type="character" w:customStyle="1" w:styleId="HeaderChar">
    <w:name w:val="Header Char"/>
    <w:basedOn w:val="DefaultParagraphFont"/>
    <w:link w:val="Header"/>
    <w:uiPriority w:val="99"/>
    <w:rsid w:val="006E1A79"/>
    <w:rPr>
      <w:szCs w:val="20"/>
    </w:rPr>
  </w:style>
  <w:style w:type="paragraph" w:styleId="Footer">
    <w:name w:val="footer"/>
    <w:basedOn w:val="Normal"/>
    <w:link w:val="FooterChar"/>
    <w:uiPriority w:val="99"/>
    <w:unhideWhenUsed/>
    <w:rsid w:val="006E1A79"/>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6E1A79"/>
    <w:rPr>
      <w:noProof/>
      <w:color w:val="0056A9" w:themeColor="accent1"/>
      <w:szCs w:val="20"/>
    </w:rPr>
  </w:style>
  <w:style w:type="character" w:customStyle="1" w:styleId="Heading3Char">
    <w:name w:val="Heading 3 Char"/>
    <w:basedOn w:val="DefaultParagraphFont"/>
    <w:link w:val="Heading3"/>
    <w:uiPriority w:val="9"/>
    <w:rsid w:val="006E1A79"/>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6E1A79"/>
    <w:rPr>
      <w:rFonts w:asciiTheme="majorHAnsi" w:hAnsiTheme="majorHAnsi"/>
      <w:b/>
      <w:i/>
      <w:iCs/>
      <w:color w:val="0056A9"/>
      <w:sz w:val="28"/>
      <w:szCs w:val="28"/>
      <w14:textFill>
        <w14:solidFill>
          <w14:srgbClr w14:val="0056A9">
            <w14:lumMod w14:val="75000"/>
          </w14:srgbClr>
        </w14:solidFill>
      </w14:textFill>
    </w:rPr>
  </w:style>
  <w:style w:type="paragraph" w:styleId="ListBullet">
    <w:name w:val="List Bullet"/>
    <w:next w:val="Normal"/>
    <w:uiPriority w:val="1"/>
    <w:qFormat/>
    <w:rsid w:val="006E1A79"/>
    <w:pPr>
      <w:keepNext/>
      <w:keepLines/>
      <w:numPr>
        <w:numId w:val="28"/>
      </w:numPr>
      <w:tabs>
        <w:tab w:val="num" w:pos="1080"/>
      </w:tabs>
      <w:spacing w:before="200" w:after="200" w:line="360" w:lineRule="auto"/>
      <w:ind w:left="1368" w:hanging="288"/>
      <w:contextualSpacing/>
    </w:pPr>
    <w:rPr>
      <w:rFonts w:ascii="Verdana" w:eastAsia="MS Mincho" w:hAnsi="Verdana" w:cs="Times New Roman"/>
      <w:color w:val="000000"/>
      <w:kern w:val="0"/>
      <w:szCs w:val="22"/>
      <w14:ligatures w14:val="none"/>
    </w:rPr>
  </w:style>
  <w:style w:type="paragraph" w:styleId="FootnoteText">
    <w:name w:val="footnote text"/>
    <w:basedOn w:val="Normal"/>
    <w:link w:val="FootnoteTextChar"/>
    <w:uiPriority w:val="99"/>
    <w:semiHidden/>
    <w:unhideWhenUsed/>
    <w:rsid w:val="005456F3"/>
    <w:pPr>
      <w:spacing w:after="0" w:line="240" w:lineRule="auto"/>
    </w:pPr>
    <w:rPr>
      <w:rFonts w:ascii="Arial" w:hAnsi="Arial"/>
      <w:kern w:val="0"/>
      <w:sz w:val="20"/>
      <w14:ligatures w14:val="none"/>
    </w:rPr>
  </w:style>
  <w:style w:type="character" w:customStyle="1" w:styleId="FootnoteTextChar">
    <w:name w:val="Footnote Text Char"/>
    <w:basedOn w:val="DefaultParagraphFont"/>
    <w:link w:val="FootnoteText"/>
    <w:uiPriority w:val="99"/>
    <w:semiHidden/>
    <w:rsid w:val="005456F3"/>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6E1A79"/>
    <w:rPr>
      <w:vertAlign w:val="superscript"/>
    </w:rPr>
  </w:style>
  <w:style w:type="character" w:styleId="Hyperlink">
    <w:name w:val="Hyperlink"/>
    <w:basedOn w:val="DefaultParagraphFont"/>
    <w:uiPriority w:val="99"/>
    <w:rsid w:val="006E1A79"/>
    <w:rPr>
      <w:rFonts w:cs="Times New Roman"/>
      <w:color w:val="0056A9" w:themeColor="accent1"/>
      <w:u w:val="single"/>
    </w:rPr>
  </w:style>
  <w:style w:type="table" w:styleId="TableGrid">
    <w:name w:val="Table Grid"/>
    <w:basedOn w:val="TableNormal"/>
    <w:uiPriority w:val="39"/>
    <w:rsid w:val="006E1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6E1A79"/>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table" w:customStyle="1" w:styleId="ATFTxDOTTable">
    <w:name w:val="ATF TxDOT Table"/>
    <w:basedOn w:val="TableNormal"/>
    <w:uiPriority w:val="99"/>
    <w:rsid w:val="006E1A79"/>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aption">
    <w:name w:val="caption"/>
    <w:basedOn w:val="Normal"/>
    <w:next w:val="Normal"/>
    <w:uiPriority w:val="35"/>
    <w:unhideWhenUsed/>
    <w:rsid w:val="006E1A79"/>
    <w:pPr>
      <w:spacing w:after="200" w:line="240" w:lineRule="auto"/>
    </w:pPr>
    <w:rPr>
      <w:i/>
      <w:iCs/>
      <w:color w:val="000000" w:themeColor="text2"/>
      <w:sz w:val="18"/>
      <w:szCs w:val="18"/>
    </w:rPr>
  </w:style>
  <w:style w:type="paragraph" w:styleId="ListNumber">
    <w:name w:val="List Number"/>
    <w:basedOn w:val="BodyText"/>
    <w:uiPriority w:val="1"/>
    <w:qFormat/>
    <w:rsid w:val="006E1A79"/>
    <w:pPr>
      <w:numPr>
        <w:numId w:val="2"/>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6E1A79"/>
    <w:pPr>
      <w:spacing w:after="120"/>
    </w:pPr>
  </w:style>
  <w:style w:type="character" w:customStyle="1" w:styleId="BodyTextChar">
    <w:name w:val="Body Text Char"/>
    <w:basedOn w:val="DefaultParagraphFont"/>
    <w:link w:val="BodyText"/>
    <w:uiPriority w:val="99"/>
    <w:semiHidden/>
    <w:rsid w:val="006E1A79"/>
    <w:rPr>
      <w:szCs w:val="20"/>
    </w:rPr>
  </w:style>
  <w:style w:type="paragraph" w:styleId="TableofFigures">
    <w:name w:val="table of figures"/>
    <w:basedOn w:val="Normal"/>
    <w:next w:val="Normal"/>
    <w:uiPriority w:val="99"/>
    <w:unhideWhenUsed/>
    <w:rsid w:val="006E1A79"/>
  </w:style>
  <w:style w:type="character" w:styleId="UnresolvedMention">
    <w:name w:val="Unresolved Mention"/>
    <w:basedOn w:val="DefaultParagraphFont"/>
    <w:uiPriority w:val="99"/>
    <w:semiHidden/>
    <w:unhideWhenUsed/>
    <w:rsid w:val="00AE058D"/>
    <w:rPr>
      <w:color w:val="605E5C"/>
      <w:shd w:val="clear" w:color="auto" w:fill="E1DFDD"/>
    </w:rPr>
  </w:style>
  <w:style w:type="paragraph" w:customStyle="1" w:styleId="ENVH1-Bullet">
    <w:name w:val="ENV_H1-Bullet"/>
    <w:basedOn w:val="Normal"/>
    <w:qFormat/>
    <w:rsid w:val="00642B7D"/>
    <w:pPr>
      <w:numPr>
        <w:numId w:val="4"/>
      </w:numPr>
      <w:spacing w:after="120" w:line="276" w:lineRule="auto"/>
    </w:pPr>
    <w:rPr>
      <w:rFonts w:ascii="Arial" w:hAnsi="Arial"/>
      <w:kern w:val="0"/>
      <w:sz w:val="20"/>
      <w:szCs w:val="22"/>
      <w14:ligatures w14:val="none"/>
    </w:rPr>
  </w:style>
  <w:style w:type="paragraph" w:customStyle="1" w:styleId="ENVH2-Bullet">
    <w:name w:val="ENV_H2-Bullet"/>
    <w:basedOn w:val="Normal"/>
    <w:qFormat/>
    <w:rsid w:val="005C4179"/>
    <w:pPr>
      <w:numPr>
        <w:numId w:val="5"/>
      </w:numPr>
      <w:spacing w:before="60" w:after="120" w:line="276" w:lineRule="auto"/>
    </w:pPr>
    <w:rPr>
      <w:rFonts w:ascii="Arial" w:hAnsi="Arial"/>
      <w:kern w:val="0"/>
      <w:sz w:val="20"/>
      <w:szCs w:val="22"/>
      <w14:ligatures w14:val="none"/>
    </w:rPr>
  </w:style>
  <w:style w:type="character" w:styleId="CommentReference">
    <w:name w:val="annotation reference"/>
    <w:basedOn w:val="DefaultParagraphFont"/>
    <w:uiPriority w:val="99"/>
    <w:semiHidden/>
    <w:unhideWhenUsed/>
    <w:rsid w:val="006637BA"/>
    <w:rPr>
      <w:sz w:val="16"/>
      <w:szCs w:val="16"/>
    </w:rPr>
  </w:style>
  <w:style w:type="paragraph" w:styleId="CommentText">
    <w:name w:val="annotation text"/>
    <w:basedOn w:val="Normal"/>
    <w:link w:val="CommentTextChar"/>
    <w:uiPriority w:val="99"/>
    <w:unhideWhenUsed/>
    <w:rsid w:val="006637BA"/>
    <w:pPr>
      <w:spacing w:line="240" w:lineRule="auto"/>
    </w:pPr>
    <w:rPr>
      <w:sz w:val="20"/>
    </w:rPr>
  </w:style>
  <w:style w:type="character" w:customStyle="1" w:styleId="CommentTextChar">
    <w:name w:val="Comment Text Char"/>
    <w:basedOn w:val="DefaultParagraphFont"/>
    <w:link w:val="CommentText"/>
    <w:uiPriority w:val="99"/>
    <w:rsid w:val="006637BA"/>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637BA"/>
    <w:rPr>
      <w:b/>
      <w:bCs/>
    </w:rPr>
  </w:style>
  <w:style w:type="character" w:customStyle="1" w:styleId="CommentSubjectChar">
    <w:name w:val="Comment Subject Char"/>
    <w:basedOn w:val="CommentTextChar"/>
    <w:link w:val="CommentSubject"/>
    <w:uiPriority w:val="99"/>
    <w:semiHidden/>
    <w:rsid w:val="006637BA"/>
    <w:rPr>
      <w:b/>
      <w:bCs/>
      <w:color w:val="000000" w:themeColor="text1"/>
      <w:sz w:val="20"/>
      <w:szCs w:val="20"/>
    </w:rPr>
  </w:style>
  <w:style w:type="character" w:customStyle="1" w:styleId="Heading5Char">
    <w:name w:val="Heading 5 Char"/>
    <w:basedOn w:val="DefaultParagraphFont"/>
    <w:link w:val="Heading5"/>
    <w:uiPriority w:val="9"/>
    <w:rsid w:val="006E1A79"/>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6E1A79"/>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6E1A79"/>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6E1A79"/>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6E1A79"/>
    <w:rPr>
      <w:rFonts w:eastAsiaTheme="majorEastAsia" w:cstheme="majorBidi"/>
      <w:color w:val="272727" w:themeColor="text1" w:themeTint="D8"/>
      <w:szCs w:val="20"/>
    </w:rPr>
  </w:style>
  <w:style w:type="paragraph" w:customStyle="1" w:styleId="Footnote">
    <w:name w:val="Footnote"/>
    <w:basedOn w:val="Normal"/>
    <w:rsid w:val="006E1A79"/>
    <w:rPr>
      <w:szCs w:val="24"/>
    </w:rPr>
  </w:style>
  <w:style w:type="table" w:customStyle="1" w:styleId="DSTxDOTTable">
    <w:name w:val="DS TxDOT Table"/>
    <w:basedOn w:val="TableNormal"/>
    <w:uiPriority w:val="99"/>
    <w:rsid w:val="006E1A79"/>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6E1A79"/>
    <w:rPr>
      <w:i w:val="0"/>
      <w:iCs w:val="0"/>
      <w:sz w:val="24"/>
      <w:szCs w:val="24"/>
    </w:rPr>
  </w:style>
  <w:style w:type="paragraph" w:styleId="TOC5">
    <w:name w:val="toc 5"/>
    <w:basedOn w:val="Normal"/>
    <w:next w:val="Normal"/>
    <w:autoRedefine/>
    <w:uiPriority w:val="39"/>
    <w:unhideWhenUsed/>
    <w:rsid w:val="006E1A79"/>
    <w:pPr>
      <w:tabs>
        <w:tab w:val="right" w:leader="dot" w:pos="10800"/>
      </w:tabs>
      <w:ind w:left="720"/>
    </w:pPr>
    <w:rPr>
      <w:noProof/>
    </w:rPr>
  </w:style>
  <w:style w:type="paragraph" w:styleId="TOC1">
    <w:name w:val="toc 1"/>
    <w:basedOn w:val="Normal"/>
    <w:next w:val="Normal"/>
    <w:autoRedefine/>
    <w:uiPriority w:val="39"/>
    <w:rsid w:val="006E1A79"/>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paragraph" w:styleId="TOCHeading">
    <w:name w:val="TOC Heading"/>
    <w:basedOn w:val="Heading1"/>
    <w:next w:val="Normal"/>
    <w:uiPriority w:val="39"/>
    <w:unhideWhenUsed/>
    <w:qFormat/>
    <w:rsid w:val="006E1A79"/>
    <w:pPr>
      <w:tabs>
        <w:tab w:val="left" w:pos="10710"/>
      </w:tabs>
      <w:spacing w:after="200" w:line="259" w:lineRule="auto"/>
      <w:outlineLvl w:val="9"/>
    </w:pPr>
    <w:rPr>
      <w:color w:val="0056A9" w:themeColor="accent1"/>
      <w:kern w:val="0"/>
      <w:szCs w:val="32"/>
      <w14:ligatures w14:val="none"/>
    </w:rPr>
  </w:style>
  <w:style w:type="paragraph" w:styleId="TOC3">
    <w:name w:val="toc 3"/>
    <w:basedOn w:val="Normal"/>
    <w:next w:val="Normal"/>
    <w:autoRedefine/>
    <w:uiPriority w:val="39"/>
    <w:unhideWhenUsed/>
    <w:rsid w:val="006E1A79"/>
    <w:pPr>
      <w:tabs>
        <w:tab w:val="right" w:leader="dot" w:pos="10800"/>
      </w:tabs>
      <w:ind w:left="360"/>
    </w:pPr>
    <w:rPr>
      <w:bCs/>
      <w:noProof/>
    </w:rPr>
  </w:style>
  <w:style w:type="paragraph" w:styleId="TOC2">
    <w:name w:val="toc 2"/>
    <w:basedOn w:val="Normal"/>
    <w:next w:val="Normal"/>
    <w:autoRedefine/>
    <w:uiPriority w:val="39"/>
    <w:unhideWhenUsed/>
    <w:rsid w:val="006E1A79"/>
    <w:pPr>
      <w:tabs>
        <w:tab w:val="right" w:leader="dot" w:pos="10800"/>
      </w:tabs>
      <w:spacing w:before="100"/>
      <w:ind w:left="180"/>
    </w:pPr>
    <w:rPr>
      <w:noProof/>
    </w:rPr>
  </w:style>
  <w:style w:type="character" w:styleId="PageNumber">
    <w:name w:val="page number"/>
    <w:basedOn w:val="DefaultParagraphFont"/>
    <w:uiPriority w:val="99"/>
    <w:semiHidden/>
    <w:unhideWhenUsed/>
    <w:rsid w:val="006E1A79"/>
  </w:style>
  <w:style w:type="paragraph" w:customStyle="1" w:styleId="CVRTxDOTLogoSpacing">
    <w:name w:val="CVR TxDOT Logo Spacing"/>
    <w:rsid w:val="006E1A79"/>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6E1A79"/>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6E1A7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overPageSubtext">
    <w:name w:val="Cover Page Subtext"/>
    <w:qFormat/>
    <w:rsid w:val="006E1A79"/>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6E1A79"/>
    <w:pPr>
      <w:tabs>
        <w:tab w:val="right" w:leader="dot" w:pos="10800"/>
      </w:tabs>
      <w:ind w:left="540"/>
    </w:pPr>
  </w:style>
  <w:style w:type="paragraph" w:customStyle="1" w:styleId="CaptionTable">
    <w:name w:val="Caption Table"/>
    <w:basedOn w:val="Normal"/>
    <w:qFormat/>
    <w:rsid w:val="006E1A79"/>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6E1A79"/>
    <w:pPr>
      <w:tabs>
        <w:tab w:val="left" w:pos="8400"/>
      </w:tabs>
      <w:ind w:left="1260"/>
    </w:pPr>
    <w:rPr>
      <w:color w:val="FFFFFF" w:themeColor="background1"/>
    </w:rPr>
  </w:style>
  <w:style w:type="paragraph" w:customStyle="1" w:styleId="CoverPageNormal">
    <w:name w:val="Cover Page Normal"/>
    <w:qFormat/>
    <w:rsid w:val="006E1A79"/>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86638">
      <w:bodyDiv w:val="1"/>
      <w:marLeft w:val="0"/>
      <w:marRight w:val="0"/>
      <w:marTop w:val="0"/>
      <w:marBottom w:val="0"/>
      <w:divBdr>
        <w:top w:val="none" w:sz="0" w:space="0" w:color="auto"/>
        <w:left w:val="none" w:sz="0" w:space="0" w:color="auto"/>
        <w:bottom w:val="none" w:sz="0" w:space="0" w:color="auto"/>
        <w:right w:val="none" w:sz="0" w:space="0" w:color="auto"/>
      </w:divBdr>
    </w:div>
    <w:div w:id="685405245">
      <w:bodyDiv w:val="1"/>
      <w:marLeft w:val="0"/>
      <w:marRight w:val="0"/>
      <w:marTop w:val="0"/>
      <w:marBottom w:val="0"/>
      <w:divBdr>
        <w:top w:val="none" w:sz="0" w:space="0" w:color="auto"/>
        <w:left w:val="none" w:sz="0" w:space="0" w:color="auto"/>
        <w:bottom w:val="none" w:sz="0" w:space="0" w:color="auto"/>
        <w:right w:val="none" w:sz="0" w:space="0" w:color="auto"/>
      </w:divBdr>
    </w:div>
    <w:div w:id="834608363">
      <w:bodyDiv w:val="1"/>
      <w:marLeft w:val="0"/>
      <w:marRight w:val="0"/>
      <w:marTop w:val="0"/>
      <w:marBottom w:val="0"/>
      <w:divBdr>
        <w:top w:val="none" w:sz="0" w:space="0" w:color="auto"/>
        <w:left w:val="none" w:sz="0" w:space="0" w:color="auto"/>
        <w:bottom w:val="none" w:sz="0" w:space="0" w:color="auto"/>
        <w:right w:val="none" w:sz="0" w:space="0" w:color="auto"/>
      </w:divBdr>
    </w:div>
    <w:div w:id="1302998700">
      <w:bodyDiv w:val="1"/>
      <w:marLeft w:val="0"/>
      <w:marRight w:val="0"/>
      <w:marTop w:val="0"/>
      <w:marBottom w:val="0"/>
      <w:divBdr>
        <w:top w:val="none" w:sz="0" w:space="0" w:color="auto"/>
        <w:left w:val="none" w:sz="0" w:space="0" w:color="auto"/>
        <w:bottom w:val="none" w:sz="0" w:space="0" w:color="auto"/>
        <w:right w:val="none" w:sz="0" w:space="0" w:color="auto"/>
      </w:divBdr>
    </w:div>
    <w:div w:id="184126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esktop\accessiblity-tem.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DE3115-644F-4C41-8C77-9ABF1A05B754}">
  <ds:schemaRefs>
    <ds:schemaRef ds:uri="http://schemas.microsoft.com/sharepoint/v3/contenttype/forms"/>
  </ds:schemaRefs>
</ds:datastoreItem>
</file>

<file path=customXml/itemProps2.xml><?xml version="1.0" encoding="utf-8"?>
<ds:datastoreItem xmlns:ds="http://schemas.openxmlformats.org/officeDocument/2006/customXml" ds:itemID="{354487C1-0562-40A6-9E6F-583F926DFDEC}">
  <ds:schemaRefs>
    <ds:schemaRef ds:uri="http://schemas.openxmlformats.org/officeDocument/2006/bibliography"/>
  </ds:schemaRefs>
</ds:datastoreItem>
</file>

<file path=customXml/itemProps3.xml><?xml version="1.0" encoding="utf-8"?>
<ds:datastoreItem xmlns:ds="http://schemas.openxmlformats.org/officeDocument/2006/customXml" ds:itemID="{2238030A-1151-48DB-8A23-26F7EDCC7F4A}">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4.xml><?xml version="1.0" encoding="utf-8"?>
<ds:datastoreItem xmlns:ds="http://schemas.openxmlformats.org/officeDocument/2006/customXml" ds:itemID="{EE308B1A-A77B-476C-977B-6CB7A3A3F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accessiblity-tem.dotx</Template>
  <TotalTime>794</TotalTime>
  <Pages>11</Pages>
  <Words>1767</Words>
  <Characters>10074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Guidance: Texas Kangaroo Rat Survey Methodology Recommendations</vt:lpstr>
    </vt:vector>
  </TitlesOfParts>
  <Company/>
  <LinksUpToDate>false</LinksUpToDate>
  <CharactersWithSpaces>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Texas Kangaroo Rat Survey Methodology Recommendations</dc:title>
  <dc:subject>Provides standards for habitat assessments and presence/absence surveys for the federally proposed endangered Texas kangaroo rat.</dc:subject>
  <dc:creator>TxDOT</dc:creator>
  <cp:keywords>310-05-gui; Natural Resources Toolkit; State and federal protected species</cp:keywords>
  <dc:description/>
  <cp:lastModifiedBy>Sarah Matthews</cp:lastModifiedBy>
  <cp:revision>86</cp:revision>
  <dcterms:created xsi:type="dcterms:W3CDTF">2026-05-06T13:20:00Z</dcterms:created>
  <dcterms:modified xsi:type="dcterms:W3CDTF">2026-09-28T14:56:00Z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