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C9135" w14:textId="77777777" w:rsidR="004D3590" w:rsidRPr="00A8243A" w:rsidRDefault="000B67B1" w:rsidP="00AB5C70">
      <w:pPr>
        <w:pStyle w:val="CVRTxDOTLogoSpacing"/>
      </w:pPr>
      <w:r w:rsidRPr="00AB5C70">
        <w:drawing>
          <wp:inline distT="0" distB="0" distL="0" distR="0" wp14:anchorId="601F8E60" wp14:editId="35A5D3B0">
            <wp:extent cx="1164253" cy="866575"/>
            <wp:effectExtent l="0" t="0" r="0" b="0"/>
            <wp:docPr id="1385068735" name="Graphic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68735" name="Graphic 1" descr="Texas Department of Transportation logo"/>
                    <pic:cNvPicPr/>
                  </pic:nvPicPr>
                  <pic:blipFill>
                    <a:blip r:embed="rId11">
                      <a:extLst>
                        <a:ext uri="{96DAC541-7B7A-43D3-8B79-37D633B846F1}">
                          <asvg:svgBlip xmlns:asvg="http://schemas.microsoft.com/office/drawing/2016/SVG/main" r:embed="rId12"/>
                        </a:ext>
                      </a:extLst>
                    </a:blip>
                    <a:stretch>
                      <a:fillRect/>
                    </a:stretch>
                  </pic:blipFill>
                  <pic:spPr>
                    <a:xfrm>
                      <a:off x="0" y="0"/>
                      <a:ext cx="1164253" cy="866575"/>
                    </a:xfrm>
                    <a:prstGeom prst="rect">
                      <a:avLst/>
                    </a:prstGeom>
                  </pic:spPr>
                </pic:pic>
              </a:graphicData>
            </a:graphic>
          </wp:inline>
        </w:drawing>
      </w:r>
    </w:p>
    <w:p w14:paraId="6E4B8919" w14:textId="7F36A1D0" w:rsidR="004D3590" w:rsidRPr="00A8243A" w:rsidRDefault="00E7398A" w:rsidP="00AB5C70">
      <w:pPr>
        <w:pStyle w:val="CoverPageH1"/>
      </w:pPr>
      <w:bookmarkStart w:id="0" w:name="_Toc241488239"/>
      <w:r w:rsidRPr="00E7398A">
        <w:t>Standard Operating Procedure: Entering Into an Agreement with a Mitigation Provider for Section 7 Conservation Measures</w:t>
      </w:r>
      <w:bookmarkEnd w:id="0"/>
    </w:p>
    <w:bookmarkStart w:id="1" w:name="_Toc217895684"/>
    <w:p w14:paraId="62D78508" w14:textId="31DBE2FE" w:rsidR="00FE5D65" w:rsidRPr="00A8243A" w:rsidRDefault="004D3590" w:rsidP="00AB5C70">
      <w:pPr>
        <w:pStyle w:val="CoverPageSubtext"/>
        <w:sectPr w:rsidR="00FE5D65" w:rsidRPr="00A8243A" w:rsidSect="00004061">
          <w:footerReference w:type="default" r:id="rId13"/>
          <w:footerReference w:type="first" r:id="rId14"/>
          <w:pgSz w:w="12240" w:h="15840"/>
          <w:pgMar w:top="1440" w:right="1440" w:bottom="1440" w:left="1440" w:header="720" w:footer="144" w:gutter="0"/>
          <w:cols w:space="720"/>
          <w:docGrid w:linePitch="360"/>
        </w:sectPr>
      </w:pPr>
      <w:r w:rsidRPr="00A8243A">
        <mc:AlternateContent>
          <mc:Choice Requires="wps">
            <w:drawing>
              <wp:anchor distT="0" distB="0" distL="114300" distR="114300" simplePos="0" relativeHeight="251661312" behindDoc="1" locked="1" layoutInCell="1" allowOverlap="1" wp14:anchorId="35B6E679" wp14:editId="44B47A23">
                <wp:simplePos x="0" y="0"/>
                <wp:positionH relativeFrom="margin">
                  <wp:posOffset>-438150</wp:posOffset>
                </wp:positionH>
                <wp:positionV relativeFrom="page">
                  <wp:posOffset>463550</wp:posOffset>
                </wp:positionV>
                <wp:extent cx="6858000" cy="9138285"/>
                <wp:effectExtent l="0" t="0" r="0" b="5715"/>
                <wp:wrapNone/>
                <wp:docPr id="729570528" name="Rectangle 7295705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8000" cy="9138285"/>
                        </a:xfrm>
                        <a:prstGeom prst="rect">
                          <a:avLst/>
                        </a:prstGeom>
                        <a:solidFill>
                          <a:srgbClr val="0056A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42BB1D" id="Rectangle 729570528" o:spid="_x0000_s1026" alt="&quot;&quot;" style="position:absolute;margin-left:-34.5pt;margin-top:36.5pt;width:540pt;height:719.5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" fillcolor="#0056a9" stroked="f" strokeweight="1.5pt">
                <w10:wrap anchorx="margin" anchory="page"/>
                <w10:anchorlock/>
              </v:rect>
            </w:pict>
          </mc:Fallback>
        </mc:AlternateContent>
      </w:r>
      <w:bookmarkEnd w:id="1"/>
    </w:p>
    <w:bookmarkStart w:id="2" w:name="_Toc217895685" w:displacedByCustomXml="next"/>
    <w:sdt>
      <w:sdtPr>
        <w:rPr>
          <w:rFonts w:asciiTheme="minorHAnsi" w:hAnsiTheme="minorHAnsi"/>
          <w:b w:val="0"/>
          <w:color w:val="auto"/>
          <w:kern w:val="2"/>
          <w:sz w:val="24"/>
          <w:szCs w:val="20"/>
          <w14:ligatures w14:val="standardContextual"/>
        </w:rPr>
        <w:id w:val="1795402842"/>
        <w:docPartObj>
          <w:docPartGallery w:val="Table of Contents"/>
          <w:docPartUnique/>
        </w:docPartObj>
      </w:sdtPr>
      <w:sdtEndPr/>
      <w:sdtContent>
        <w:p w14:paraId="011774FA" w14:textId="77777777" w:rsidR="00AA10E8" w:rsidRPr="00A8243A" w:rsidRDefault="00AA10E8" w:rsidP="006F7905">
          <w:pPr>
            <w:pStyle w:val="TOCHeading"/>
          </w:pPr>
          <w:r w:rsidRPr="00A8243A">
            <w:t>Contents</w:t>
          </w:r>
        </w:p>
        <w:p w14:paraId="78F909C4" w14:textId="16A2214F" w:rsidR="007871B0" w:rsidRDefault="006F7905">
          <w:pPr>
            <w:pStyle w:val="TOC1"/>
            <w:rPr>
              <w:rFonts w:asciiTheme="minorHAnsi" w:eastAsiaTheme="minorEastAsia" w:hAnsiTheme="minorHAnsi" w:cstheme="minorBidi"/>
              <w:b w:val="0"/>
              <w:color w:val="auto"/>
              <w:kern w:val="2"/>
              <w:szCs w:val="24"/>
              <w14:ligatures w14:val="standardContextual"/>
            </w:rPr>
          </w:pPr>
          <w:r>
            <w:fldChar w:fldCharType="begin"/>
          </w:r>
          <w:r>
            <w:instrText xml:space="preserve"> TOC \o "1-5" \h \z \u </w:instrText>
          </w:r>
          <w:r>
            <w:fldChar w:fldCharType="separate"/>
          </w:r>
          <w:hyperlink w:anchor="_Toc241488239" w:history="1">
            <w:r w:rsidR="007871B0" w:rsidRPr="0058314C">
              <w:rPr>
                <w:rStyle w:val="Hyperlink"/>
              </w:rPr>
              <w:t>Standard Operating Procedure: Entering Into an Agreement with a Mitigation Provider for Section 7 Conservation Measures</w:t>
            </w:r>
            <w:r w:rsidR="007871B0">
              <w:rPr>
                <w:webHidden/>
              </w:rPr>
              <w:tab/>
            </w:r>
            <w:r w:rsidR="007871B0">
              <w:rPr>
                <w:webHidden/>
              </w:rPr>
              <w:fldChar w:fldCharType="begin"/>
            </w:r>
            <w:r w:rsidR="007871B0">
              <w:rPr>
                <w:webHidden/>
              </w:rPr>
              <w:instrText xml:space="preserve"> PAGEREF _Toc241488239 \h </w:instrText>
            </w:r>
            <w:r w:rsidR="007871B0">
              <w:rPr>
                <w:webHidden/>
              </w:rPr>
            </w:r>
            <w:r w:rsidR="007871B0">
              <w:rPr>
                <w:webHidden/>
              </w:rPr>
              <w:fldChar w:fldCharType="separate"/>
            </w:r>
            <w:r w:rsidR="007871B0">
              <w:rPr>
                <w:webHidden/>
              </w:rPr>
              <w:t>1</w:t>
            </w:r>
            <w:r w:rsidR="007871B0">
              <w:rPr>
                <w:webHidden/>
              </w:rPr>
              <w:fldChar w:fldCharType="end"/>
            </w:r>
          </w:hyperlink>
        </w:p>
        <w:p w14:paraId="04F8A469" w14:textId="308C9F37" w:rsidR="007871B0" w:rsidRDefault="007871B0">
          <w:pPr>
            <w:pStyle w:val="TOC2"/>
            <w:rPr>
              <w:rFonts w:eastAsiaTheme="minorEastAsia"/>
              <w:noProof/>
              <w:szCs w:val="24"/>
            </w:rPr>
          </w:pPr>
          <w:hyperlink w:anchor="_Toc241488240" w:history="1">
            <w:r w:rsidRPr="0058314C">
              <w:rPr>
                <w:rStyle w:val="Hyperlink"/>
                <w:noProof/>
              </w:rPr>
              <w:t>Standard Operating Procedure: Entering Into an Agreement with a Mitigation Provider for Section 7 Conservation Measures</w:t>
            </w:r>
            <w:r>
              <w:rPr>
                <w:noProof/>
                <w:webHidden/>
              </w:rPr>
              <w:tab/>
            </w:r>
            <w:r>
              <w:rPr>
                <w:noProof/>
                <w:webHidden/>
              </w:rPr>
              <w:fldChar w:fldCharType="begin"/>
            </w:r>
            <w:r>
              <w:rPr>
                <w:noProof/>
                <w:webHidden/>
              </w:rPr>
              <w:instrText xml:space="preserve"> PAGEREF _Toc241488240 \h </w:instrText>
            </w:r>
            <w:r>
              <w:rPr>
                <w:noProof/>
                <w:webHidden/>
              </w:rPr>
            </w:r>
            <w:r>
              <w:rPr>
                <w:noProof/>
                <w:webHidden/>
              </w:rPr>
              <w:fldChar w:fldCharType="separate"/>
            </w:r>
            <w:r>
              <w:rPr>
                <w:noProof/>
                <w:webHidden/>
              </w:rPr>
              <w:t>3</w:t>
            </w:r>
            <w:r>
              <w:rPr>
                <w:noProof/>
                <w:webHidden/>
              </w:rPr>
              <w:fldChar w:fldCharType="end"/>
            </w:r>
          </w:hyperlink>
        </w:p>
        <w:p w14:paraId="51C7FB87" w14:textId="236D6313" w:rsidR="007871B0" w:rsidRDefault="007871B0">
          <w:pPr>
            <w:pStyle w:val="TOC2"/>
            <w:rPr>
              <w:rFonts w:eastAsiaTheme="minorEastAsia"/>
              <w:noProof/>
              <w:szCs w:val="24"/>
            </w:rPr>
          </w:pPr>
          <w:hyperlink w:anchor="_Toc241488241" w:history="1">
            <w:r w:rsidRPr="0058314C">
              <w:rPr>
                <w:rStyle w:val="Hyperlink"/>
                <w:noProof/>
              </w:rPr>
              <w:t>1.0 Purpose of this Standard Operating Procedure</w:t>
            </w:r>
            <w:r>
              <w:rPr>
                <w:noProof/>
                <w:webHidden/>
              </w:rPr>
              <w:tab/>
            </w:r>
            <w:r>
              <w:rPr>
                <w:noProof/>
                <w:webHidden/>
              </w:rPr>
              <w:fldChar w:fldCharType="begin"/>
            </w:r>
            <w:r>
              <w:rPr>
                <w:noProof/>
                <w:webHidden/>
              </w:rPr>
              <w:instrText xml:space="preserve"> PAGEREF _Toc241488241 \h </w:instrText>
            </w:r>
            <w:r>
              <w:rPr>
                <w:noProof/>
                <w:webHidden/>
              </w:rPr>
            </w:r>
            <w:r>
              <w:rPr>
                <w:noProof/>
                <w:webHidden/>
              </w:rPr>
              <w:fldChar w:fldCharType="separate"/>
            </w:r>
            <w:r>
              <w:rPr>
                <w:noProof/>
                <w:webHidden/>
              </w:rPr>
              <w:t>3</w:t>
            </w:r>
            <w:r>
              <w:rPr>
                <w:noProof/>
                <w:webHidden/>
              </w:rPr>
              <w:fldChar w:fldCharType="end"/>
            </w:r>
          </w:hyperlink>
        </w:p>
        <w:p w14:paraId="00094A68" w14:textId="33AA568D" w:rsidR="007871B0" w:rsidRDefault="007871B0">
          <w:pPr>
            <w:pStyle w:val="TOC2"/>
            <w:rPr>
              <w:rFonts w:eastAsiaTheme="minorEastAsia"/>
              <w:noProof/>
              <w:szCs w:val="24"/>
            </w:rPr>
          </w:pPr>
          <w:hyperlink w:anchor="_Toc241488242" w:history="1">
            <w:r w:rsidRPr="0058314C">
              <w:rPr>
                <w:rStyle w:val="Hyperlink"/>
                <w:noProof/>
              </w:rPr>
              <w:t>2.0 Subject Overview</w:t>
            </w:r>
            <w:r>
              <w:rPr>
                <w:noProof/>
                <w:webHidden/>
              </w:rPr>
              <w:tab/>
            </w:r>
            <w:r>
              <w:rPr>
                <w:noProof/>
                <w:webHidden/>
              </w:rPr>
              <w:fldChar w:fldCharType="begin"/>
            </w:r>
            <w:r>
              <w:rPr>
                <w:noProof/>
                <w:webHidden/>
              </w:rPr>
              <w:instrText xml:space="preserve"> PAGEREF _Toc241488242 \h </w:instrText>
            </w:r>
            <w:r>
              <w:rPr>
                <w:noProof/>
                <w:webHidden/>
              </w:rPr>
            </w:r>
            <w:r>
              <w:rPr>
                <w:noProof/>
                <w:webHidden/>
              </w:rPr>
              <w:fldChar w:fldCharType="separate"/>
            </w:r>
            <w:r>
              <w:rPr>
                <w:noProof/>
                <w:webHidden/>
              </w:rPr>
              <w:t>3</w:t>
            </w:r>
            <w:r>
              <w:rPr>
                <w:noProof/>
                <w:webHidden/>
              </w:rPr>
              <w:fldChar w:fldCharType="end"/>
            </w:r>
          </w:hyperlink>
        </w:p>
        <w:p w14:paraId="7F781B85" w14:textId="7C106190" w:rsidR="007871B0" w:rsidRDefault="007871B0">
          <w:pPr>
            <w:pStyle w:val="TOC2"/>
            <w:rPr>
              <w:rFonts w:eastAsiaTheme="minorEastAsia"/>
              <w:noProof/>
              <w:szCs w:val="24"/>
            </w:rPr>
          </w:pPr>
          <w:hyperlink w:anchor="_Toc241488243" w:history="1">
            <w:r w:rsidRPr="0058314C">
              <w:rPr>
                <w:rStyle w:val="Hyperlink"/>
                <w:noProof/>
              </w:rPr>
              <w:t>3.0 Authorities</w:t>
            </w:r>
            <w:r>
              <w:rPr>
                <w:noProof/>
                <w:webHidden/>
              </w:rPr>
              <w:tab/>
            </w:r>
            <w:r>
              <w:rPr>
                <w:noProof/>
                <w:webHidden/>
              </w:rPr>
              <w:fldChar w:fldCharType="begin"/>
            </w:r>
            <w:r>
              <w:rPr>
                <w:noProof/>
                <w:webHidden/>
              </w:rPr>
              <w:instrText xml:space="preserve"> PAGEREF _Toc241488243 \h </w:instrText>
            </w:r>
            <w:r>
              <w:rPr>
                <w:noProof/>
                <w:webHidden/>
              </w:rPr>
            </w:r>
            <w:r>
              <w:rPr>
                <w:noProof/>
                <w:webHidden/>
              </w:rPr>
              <w:fldChar w:fldCharType="separate"/>
            </w:r>
            <w:r>
              <w:rPr>
                <w:noProof/>
                <w:webHidden/>
              </w:rPr>
              <w:t>3</w:t>
            </w:r>
            <w:r>
              <w:rPr>
                <w:noProof/>
                <w:webHidden/>
              </w:rPr>
              <w:fldChar w:fldCharType="end"/>
            </w:r>
          </w:hyperlink>
        </w:p>
        <w:p w14:paraId="3DC4AFCF" w14:textId="753EC802" w:rsidR="007871B0" w:rsidRDefault="007871B0">
          <w:pPr>
            <w:pStyle w:val="TOC2"/>
            <w:rPr>
              <w:rFonts w:eastAsiaTheme="minorEastAsia"/>
              <w:noProof/>
              <w:szCs w:val="24"/>
            </w:rPr>
          </w:pPr>
          <w:hyperlink w:anchor="_Toc241488244" w:history="1">
            <w:r w:rsidRPr="0058314C">
              <w:rPr>
                <w:rStyle w:val="Hyperlink"/>
                <w:noProof/>
              </w:rPr>
              <w:t>4.0 Personnel</w:t>
            </w:r>
            <w:r>
              <w:rPr>
                <w:noProof/>
                <w:webHidden/>
              </w:rPr>
              <w:tab/>
            </w:r>
            <w:r>
              <w:rPr>
                <w:noProof/>
                <w:webHidden/>
              </w:rPr>
              <w:fldChar w:fldCharType="begin"/>
            </w:r>
            <w:r>
              <w:rPr>
                <w:noProof/>
                <w:webHidden/>
              </w:rPr>
              <w:instrText xml:space="preserve"> PAGEREF _Toc241488244 \h </w:instrText>
            </w:r>
            <w:r>
              <w:rPr>
                <w:noProof/>
                <w:webHidden/>
              </w:rPr>
            </w:r>
            <w:r>
              <w:rPr>
                <w:noProof/>
                <w:webHidden/>
              </w:rPr>
              <w:fldChar w:fldCharType="separate"/>
            </w:r>
            <w:r>
              <w:rPr>
                <w:noProof/>
                <w:webHidden/>
              </w:rPr>
              <w:t>4</w:t>
            </w:r>
            <w:r>
              <w:rPr>
                <w:noProof/>
                <w:webHidden/>
              </w:rPr>
              <w:fldChar w:fldCharType="end"/>
            </w:r>
          </w:hyperlink>
        </w:p>
        <w:p w14:paraId="3D996E71" w14:textId="0803C301" w:rsidR="007871B0" w:rsidRDefault="007871B0">
          <w:pPr>
            <w:pStyle w:val="TOC3"/>
            <w:rPr>
              <w:rFonts w:eastAsiaTheme="minorEastAsia"/>
              <w:bCs w:val="0"/>
              <w:szCs w:val="24"/>
            </w:rPr>
          </w:pPr>
          <w:hyperlink w:anchor="_Toc241488245" w:history="1">
            <w:r w:rsidRPr="0058314C">
              <w:rPr>
                <w:rStyle w:val="Hyperlink"/>
              </w:rPr>
              <w:t>4.1 Procedure – Entering into an agreement with a Mitigation Provider with Right of Way Funds</w:t>
            </w:r>
            <w:r>
              <w:rPr>
                <w:webHidden/>
              </w:rPr>
              <w:tab/>
            </w:r>
            <w:r>
              <w:rPr>
                <w:webHidden/>
              </w:rPr>
              <w:fldChar w:fldCharType="begin"/>
            </w:r>
            <w:r>
              <w:rPr>
                <w:webHidden/>
              </w:rPr>
              <w:instrText xml:space="preserve"> PAGEREF _Toc241488245 \h </w:instrText>
            </w:r>
            <w:r>
              <w:rPr>
                <w:webHidden/>
              </w:rPr>
            </w:r>
            <w:r>
              <w:rPr>
                <w:webHidden/>
              </w:rPr>
              <w:fldChar w:fldCharType="separate"/>
            </w:r>
            <w:r>
              <w:rPr>
                <w:webHidden/>
              </w:rPr>
              <w:t>4</w:t>
            </w:r>
            <w:r>
              <w:rPr>
                <w:webHidden/>
              </w:rPr>
              <w:fldChar w:fldCharType="end"/>
            </w:r>
          </w:hyperlink>
        </w:p>
        <w:p w14:paraId="422EC183" w14:textId="63B733C5" w:rsidR="007871B0" w:rsidRDefault="007871B0">
          <w:pPr>
            <w:pStyle w:val="TOC3"/>
            <w:rPr>
              <w:rFonts w:eastAsiaTheme="minorEastAsia"/>
              <w:bCs w:val="0"/>
              <w:szCs w:val="24"/>
            </w:rPr>
          </w:pPr>
          <w:hyperlink w:anchor="_Toc241488246" w:history="1">
            <w:r w:rsidRPr="0058314C">
              <w:rPr>
                <w:rStyle w:val="Hyperlink"/>
              </w:rPr>
              <w:t>4.2 Procedure – Entering into an agreement with a Mitigation Provider with District Funds</w:t>
            </w:r>
            <w:r>
              <w:rPr>
                <w:webHidden/>
              </w:rPr>
              <w:tab/>
            </w:r>
            <w:r>
              <w:rPr>
                <w:webHidden/>
              </w:rPr>
              <w:fldChar w:fldCharType="begin"/>
            </w:r>
            <w:r>
              <w:rPr>
                <w:webHidden/>
              </w:rPr>
              <w:instrText xml:space="preserve"> PAGEREF _Toc241488246 \h </w:instrText>
            </w:r>
            <w:r>
              <w:rPr>
                <w:webHidden/>
              </w:rPr>
            </w:r>
            <w:r>
              <w:rPr>
                <w:webHidden/>
              </w:rPr>
              <w:fldChar w:fldCharType="separate"/>
            </w:r>
            <w:r>
              <w:rPr>
                <w:webHidden/>
              </w:rPr>
              <w:t>8</w:t>
            </w:r>
            <w:r>
              <w:rPr>
                <w:webHidden/>
              </w:rPr>
              <w:fldChar w:fldCharType="end"/>
            </w:r>
          </w:hyperlink>
        </w:p>
        <w:p w14:paraId="16C29DFA" w14:textId="5F6EAF0B" w:rsidR="007871B0" w:rsidRDefault="007871B0">
          <w:pPr>
            <w:pStyle w:val="TOC2"/>
            <w:rPr>
              <w:rFonts w:eastAsiaTheme="minorEastAsia"/>
              <w:noProof/>
              <w:szCs w:val="24"/>
            </w:rPr>
          </w:pPr>
          <w:hyperlink w:anchor="_Toc241488247" w:history="1">
            <w:r w:rsidRPr="0058314C">
              <w:rPr>
                <w:rStyle w:val="Hyperlink"/>
                <w:noProof/>
              </w:rPr>
              <w:t>5.0 Abbreviations and Acronyms</w:t>
            </w:r>
            <w:r>
              <w:rPr>
                <w:noProof/>
                <w:webHidden/>
              </w:rPr>
              <w:tab/>
            </w:r>
            <w:r>
              <w:rPr>
                <w:noProof/>
                <w:webHidden/>
              </w:rPr>
              <w:fldChar w:fldCharType="begin"/>
            </w:r>
            <w:r>
              <w:rPr>
                <w:noProof/>
                <w:webHidden/>
              </w:rPr>
              <w:instrText xml:space="preserve"> PAGEREF _Toc241488247 \h </w:instrText>
            </w:r>
            <w:r>
              <w:rPr>
                <w:noProof/>
                <w:webHidden/>
              </w:rPr>
            </w:r>
            <w:r>
              <w:rPr>
                <w:noProof/>
                <w:webHidden/>
              </w:rPr>
              <w:fldChar w:fldCharType="separate"/>
            </w:r>
            <w:r>
              <w:rPr>
                <w:noProof/>
                <w:webHidden/>
              </w:rPr>
              <w:t>12</w:t>
            </w:r>
            <w:r>
              <w:rPr>
                <w:noProof/>
                <w:webHidden/>
              </w:rPr>
              <w:fldChar w:fldCharType="end"/>
            </w:r>
          </w:hyperlink>
        </w:p>
        <w:p w14:paraId="43333C10" w14:textId="4CE107DA" w:rsidR="007871B0" w:rsidRDefault="007871B0">
          <w:pPr>
            <w:pStyle w:val="TOC2"/>
            <w:rPr>
              <w:rFonts w:eastAsiaTheme="minorEastAsia"/>
              <w:noProof/>
              <w:szCs w:val="24"/>
            </w:rPr>
          </w:pPr>
          <w:hyperlink w:anchor="_Toc241488248" w:history="1">
            <w:r w:rsidRPr="0058314C">
              <w:rPr>
                <w:rStyle w:val="Hyperlink"/>
                <w:noProof/>
              </w:rPr>
              <w:t>Revision History</w:t>
            </w:r>
            <w:r>
              <w:rPr>
                <w:noProof/>
                <w:webHidden/>
              </w:rPr>
              <w:tab/>
            </w:r>
            <w:r>
              <w:rPr>
                <w:noProof/>
                <w:webHidden/>
              </w:rPr>
              <w:fldChar w:fldCharType="begin"/>
            </w:r>
            <w:r>
              <w:rPr>
                <w:noProof/>
                <w:webHidden/>
              </w:rPr>
              <w:instrText xml:space="preserve"> PAGEREF _Toc241488248 \h </w:instrText>
            </w:r>
            <w:r>
              <w:rPr>
                <w:noProof/>
                <w:webHidden/>
              </w:rPr>
            </w:r>
            <w:r>
              <w:rPr>
                <w:noProof/>
                <w:webHidden/>
              </w:rPr>
              <w:fldChar w:fldCharType="separate"/>
            </w:r>
            <w:r>
              <w:rPr>
                <w:noProof/>
                <w:webHidden/>
              </w:rPr>
              <w:t>13</w:t>
            </w:r>
            <w:r>
              <w:rPr>
                <w:noProof/>
                <w:webHidden/>
              </w:rPr>
              <w:fldChar w:fldCharType="end"/>
            </w:r>
          </w:hyperlink>
        </w:p>
        <w:p w14:paraId="301F24E1" w14:textId="1F940D27" w:rsidR="00AA10E8" w:rsidRPr="001A1F6A" w:rsidRDefault="006F7905" w:rsidP="00E81BFE">
          <w:pPr>
            <w:pStyle w:val="TOC2"/>
          </w:pPr>
          <w:r>
            <w:rPr>
              <w:rFonts w:ascii="Verdana" w:eastAsia="MS Mincho" w:hAnsi="Verdana" w:cs="Traditional Arabic"/>
              <w:noProof/>
              <w:color w:val="0056A9"/>
              <w:kern w:val="0"/>
              <w:szCs w:val="28"/>
              <w14:ligatures w14:val="none"/>
            </w:rPr>
            <w:fldChar w:fldCharType="end"/>
          </w:r>
        </w:p>
      </w:sdtContent>
    </w:sdt>
    <w:p w14:paraId="35D69F49" w14:textId="77777777" w:rsidR="00177682" w:rsidRPr="00A8243A" w:rsidRDefault="00177682" w:rsidP="00177682">
      <w:pPr>
        <w:pStyle w:val="TOCHeading"/>
      </w:pPr>
      <w:r>
        <w:t>List of Tables</w:t>
      </w:r>
    </w:p>
    <w:p w14:paraId="5875DF2A" w14:textId="1D0BBCB3" w:rsidR="005C17B2" w:rsidRDefault="00177682">
      <w:pPr>
        <w:pStyle w:val="TableofFigures"/>
        <w:tabs>
          <w:tab w:val="right" w:leader="dot" w:pos="10790"/>
        </w:tabs>
        <w:rPr>
          <w:rFonts w:eastAsiaTheme="minorEastAsia"/>
          <w:noProof/>
          <w:szCs w:val="24"/>
        </w:rPr>
      </w:pPr>
      <w:r>
        <w:fldChar w:fldCharType="begin"/>
      </w:r>
      <w:r>
        <w:instrText xml:space="preserve"> TOC \h \z \c "Table" </w:instrText>
      </w:r>
      <w:r>
        <w:fldChar w:fldCharType="separate"/>
      </w:r>
      <w:hyperlink w:anchor="_Toc241488202" w:history="1">
        <w:r w:rsidR="005C17B2" w:rsidRPr="007D49CC">
          <w:rPr>
            <w:rStyle w:val="Hyperlink"/>
            <w:noProof/>
          </w:rPr>
          <w:t>Table 1. Best Value Mitigation Table</w:t>
        </w:r>
        <w:r w:rsidR="005C17B2">
          <w:rPr>
            <w:noProof/>
            <w:webHidden/>
          </w:rPr>
          <w:tab/>
        </w:r>
        <w:r w:rsidR="005C17B2">
          <w:rPr>
            <w:noProof/>
            <w:webHidden/>
          </w:rPr>
          <w:fldChar w:fldCharType="begin"/>
        </w:r>
        <w:r w:rsidR="005C17B2">
          <w:rPr>
            <w:noProof/>
            <w:webHidden/>
          </w:rPr>
          <w:instrText xml:space="preserve"> PAGEREF _Toc241488202 \h </w:instrText>
        </w:r>
        <w:r w:rsidR="005C17B2">
          <w:rPr>
            <w:noProof/>
            <w:webHidden/>
          </w:rPr>
        </w:r>
        <w:r w:rsidR="005C17B2">
          <w:rPr>
            <w:noProof/>
            <w:webHidden/>
          </w:rPr>
          <w:fldChar w:fldCharType="separate"/>
        </w:r>
        <w:r w:rsidR="005C17B2">
          <w:rPr>
            <w:noProof/>
            <w:webHidden/>
          </w:rPr>
          <w:t>5</w:t>
        </w:r>
        <w:r w:rsidR="005C17B2">
          <w:rPr>
            <w:noProof/>
            <w:webHidden/>
          </w:rPr>
          <w:fldChar w:fldCharType="end"/>
        </w:r>
      </w:hyperlink>
    </w:p>
    <w:p w14:paraId="3CFF43F8" w14:textId="16CC1DB7" w:rsidR="005C17B2" w:rsidRDefault="005C17B2">
      <w:pPr>
        <w:pStyle w:val="TableofFigures"/>
        <w:tabs>
          <w:tab w:val="right" w:leader="dot" w:pos="10790"/>
        </w:tabs>
        <w:rPr>
          <w:rFonts w:eastAsiaTheme="minorEastAsia"/>
          <w:noProof/>
          <w:szCs w:val="24"/>
        </w:rPr>
      </w:pPr>
      <w:hyperlink w:anchor="_Toc241488203" w:history="1">
        <w:r w:rsidRPr="007D49CC">
          <w:rPr>
            <w:rStyle w:val="Hyperlink"/>
            <w:noProof/>
          </w:rPr>
          <w:t>Table 2. Best Value Mitigation Table</w:t>
        </w:r>
        <w:r>
          <w:rPr>
            <w:noProof/>
            <w:webHidden/>
          </w:rPr>
          <w:tab/>
        </w:r>
        <w:r>
          <w:rPr>
            <w:noProof/>
            <w:webHidden/>
          </w:rPr>
          <w:fldChar w:fldCharType="begin"/>
        </w:r>
        <w:r>
          <w:rPr>
            <w:noProof/>
            <w:webHidden/>
          </w:rPr>
          <w:instrText xml:space="preserve"> PAGEREF _Toc241488203 \h </w:instrText>
        </w:r>
        <w:r>
          <w:rPr>
            <w:noProof/>
            <w:webHidden/>
          </w:rPr>
        </w:r>
        <w:r>
          <w:rPr>
            <w:noProof/>
            <w:webHidden/>
          </w:rPr>
          <w:fldChar w:fldCharType="separate"/>
        </w:r>
        <w:r>
          <w:rPr>
            <w:noProof/>
            <w:webHidden/>
          </w:rPr>
          <w:t>9</w:t>
        </w:r>
        <w:r>
          <w:rPr>
            <w:noProof/>
            <w:webHidden/>
          </w:rPr>
          <w:fldChar w:fldCharType="end"/>
        </w:r>
      </w:hyperlink>
    </w:p>
    <w:p w14:paraId="27DF68A5" w14:textId="26BA3FCF" w:rsidR="005C17B2" w:rsidRDefault="005C17B2">
      <w:pPr>
        <w:pStyle w:val="TableofFigures"/>
        <w:tabs>
          <w:tab w:val="right" w:leader="dot" w:pos="10790"/>
        </w:tabs>
        <w:rPr>
          <w:rFonts w:eastAsiaTheme="minorEastAsia"/>
          <w:noProof/>
          <w:szCs w:val="24"/>
        </w:rPr>
      </w:pPr>
      <w:hyperlink w:anchor="_Toc241488204" w:history="1">
        <w:r w:rsidRPr="007D49CC">
          <w:rPr>
            <w:rStyle w:val="Hyperlink"/>
            <w:noProof/>
          </w:rPr>
          <w:t>Table 3. Abbreviations and acronym definitions</w:t>
        </w:r>
        <w:r>
          <w:rPr>
            <w:noProof/>
            <w:webHidden/>
          </w:rPr>
          <w:tab/>
        </w:r>
        <w:r>
          <w:rPr>
            <w:noProof/>
            <w:webHidden/>
          </w:rPr>
          <w:fldChar w:fldCharType="begin"/>
        </w:r>
        <w:r>
          <w:rPr>
            <w:noProof/>
            <w:webHidden/>
          </w:rPr>
          <w:instrText xml:space="preserve"> PAGEREF _Toc241488204 \h </w:instrText>
        </w:r>
        <w:r>
          <w:rPr>
            <w:noProof/>
            <w:webHidden/>
          </w:rPr>
        </w:r>
        <w:r>
          <w:rPr>
            <w:noProof/>
            <w:webHidden/>
          </w:rPr>
          <w:fldChar w:fldCharType="separate"/>
        </w:r>
        <w:r>
          <w:rPr>
            <w:noProof/>
            <w:webHidden/>
          </w:rPr>
          <w:t>12</w:t>
        </w:r>
        <w:r>
          <w:rPr>
            <w:noProof/>
            <w:webHidden/>
          </w:rPr>
          <w:fldChar w:fldCharType="end"/>
        </w:r>
      </w:hyperlink>
    </w:p>
    <w:p w14:paraId="40BE5CD4" w14:textId="644A48A9" w:rsidR="005C17B2" w:rsidRDefault="005C17B2">
      <w:pPr>
        <w:pStyle w:val="TableofFigures"/>
        <w:tabs>
          <w:tab w:val="right" w:leader="dot" w:pos="10790"/>
        </w:tabs>
        <w:rPr>
          <w:rFonts w:eastAsiaTheme="minorEastAsia"/>
          <w:noProof/>
          <w:szCs w:val="24"/>
        </w:rPr>
      </w:pPr>
      <w:hyperlink w:anchor="_Toc241488205" w:history="1">
        <w:r w:rsidRPr="007D49CC">
          <w:rPr>
            <w:rStyle w:val="Hyperlink"/>
            <w:noProof/>
          </w:rPr>
          <w:t>Table 4. Document revision history</w:t>
        </w:r>
        <w:r>
          <w:rPr>
            <w:noProof/>
            <w:webHidden/>
          </w:rPr>
          <w:tab/>
        </w:r>
        <w:r>
          <w:rPr>
            <w:noProof/>
            <w:webHidden/>
          </w:rPr>
          <w:fldChar w:fldCharType="begin"/>
        </w:r>
        <w:r>
          <w:rPr>
            <w:noProof/>
            <w:webHidden/>
          </w:rPr>
          <w:instrText xml:space="preserve"> PAGEREF _Toc241488205 \h </w:instrText>
        </w:r>
        <w:r>
          <w:rPr>
            <w:noProof/>
            <w:webHidden/>
          </w:rPr>
        </w:r>
        <w:r>
          <w:rPr>
            <w:noProof/>
            <w:webHidden/>
          </w:rPr>
          <w:fldChar w:fldCharType="separate"/>
        </w:r>
        <w:r>
          <w:rPr>
            <w:noProof/>
            <w:webHidden/>
          </w:rPr>
          <w:t>13</w:t>
        </w:r>
        <w:r>
          <w:rPr>
            <w:noProof/>
            <w:webHidden/>
          </w:rPr>
          <w:fldChar w:fldCharType="end"/>
        </w:r>
      </w:hyperlink>
    </w:p>
    <w:p w14:paraId="60E0959A" w14:textId="61FC1784" w:rsidR="003E5FAA" w:rsidRPr="003E5FAA" w:rsidRDefault="00177682" w:rsidP="00E81BFE">
      <w:pPr>
        <w:tabs>
          <w:tab w:val="right" w:leader="dot" w:pos="10710"/>
        </w:tabs>
        <w:sectPr w:rsidR="003E5FAA" w:rsidRPr="003E5FAA" w:rsidSect="00E81BFE">
          <w:headerReference w:type="default" r:id="rId15"/>
          <w:footerReference w:type="default" r:id="rId16"/>
          <w:footerReference w:type="first" r:id="rId17"/>
          <w:pgSz w:w="12240" w:h="15840"/>
          <w:pgMar w:top="720" w:right="720" w:bottom="720" w:left="720" w:header="720" w:footer="576" w:gutter="0"/>
          <w:pgNumType w:fmt="lowerRoman" w:start="2"/>
          <w:cols w:space="720"/>
          <w:titlePg/>
          <w:docGrid w:linePitch="360"/>
        </w:sectPr>
      </w:pPr>
      <w:r>
        <w:fldChar w:fldCharType="end"/>
      </w:r>
    </w:p>
    <w:p w14:paraId="216DC0E5" w14:textId="6D159C90" w:rsidR="00E7398A" w:rsidRPr="00E7398A" w:rsidRDefault="00C44272" w:rsidP="00171A13">
      <w:pPr>
        <w:pStyle w:val="Heading2"/>
        <w:spacing w:before="0"/>
      </w:pPr>
      <w:bookmarkStart w:id="3" w:name="_Toc241488240"/>
      <w:r w:rsidRPr="00C44272">
        <w:lastRenderedPageBreak/>
        <w:t>Standard Operating Procedure: Entering Into an Agreement with a Mitigation Provider for Section 7 Conservation Measures</w:t>
      </w:r>
      <w:bookmarkEnd w:id="2"/>
      <w:bookmarkEnd w:id="3"/>
    </w:p>
    <w:p w14:paraId="63B65F7C" w14:textId="33804145" w:rsidR="001C12E5" w:rsidRPr="006F7905" w:rsidRDefault="005F70E8" w:rsidP="000F7CE6">
      <w:pPr>
        <w:pStyle w:val="Heading2"/>
      </w:pPr>
      <w:bookmarkStart w:id="4" w:name="_Toc241488241"/>
      <w:r>
        <w:t xml:space="preserve">1.0 </w:t>
      </w:r>
      <w:r w:rsidR="0055741E" w:rsidRPr="0055741E">
        <w:t>Purpose of this Standard Operating Procedure</w:t>
      </w:r>
      <w:bookmarkEnd w:id="4"/>
    </w:p>
    <w:p w14:paraId="6679F601" w14:textId="4CF573D7" w:rsidR="001C12E5" w:rsidRDefault="00E50285" w:rsidP="00682555">
      <w:pPr>
        <w:keepNext/>
        <w:keepLines/>
        <w:spacing w:before="0" w:after="100"/>
      </w:pPr>
      <w:r w:rsidRPr="00E50285">
        <w:t>This standard operating procedure (SOP) outlines the process for the department delegate to enter into an agreement with a mitigation partner including but not limited to conservation bank, conservation partner fund, or university in the State of Texas to offset effects on federally listed or proposed threatened and endangered species by using Right-of-Way (ROW) funds or using district funds. The effects on federally listed threatened and endangered species must be known and consultation with the U</w:t>
      </w:r>
      <w:r w:rsidR="00E81BFE">
        <w:t>nited States</w:t>
      </w:r>
      <w:r w:rsidRPr="00E50285">
        <w:t xml:space="preserve"> Fish and Wildlife Service (USFWS) or National Marine Fisheries Service (NMFS) must be completed prior to expending funds as outlined in this SOP.</w:t>
      </w:r>
    </w:p>
    <w:p w14:paraId="6B0A8D65" w14:textId="5E610FBB" w:rsidR="00E026F3" w:rsidRPr="006F7905" w:rsidRDefault="005F70E8" w:rsidP="000F7CE6">
      <w:pPr>
        <w:pStyle w:val="Heading2"/>
      </w:pPr>
      <w:bookmarkStart w:id="5" w:name="_Toc241488242"/>
      <w:r>
        <w:t xml:space="preserve">2.0 </w:t>
      </w:r>
      <w:r w:rsidR="00A34E83" w:rsidRPr="00A34E83">
        <w:t>Subject Overview</w:t>
      </w:r>
      <w:bookmarkEnd w:id="5"/>
    </w:p>
    <w:p w14:paraId="0EDF4186" w14:textId="1263D326" w:rsidR="00E026F3" w:rsidRPr="00A8243A" w:rsidRDefault="00752B8C" w:rsidP="00E81BFE">
      <w:pPr>
        <w:spacing w:before="0" w:after="100"/>
      </w:pPr>
      <w:r w:rsidRPr="00752B8C">
        <w:t>Section 7 of the Endangered Species Act (ESA</w:t>
      </w:r>
      <w:r w:rsidR="00D74B47">
        <w:t>)</w:t>
      </w:r>
      <w:r w:rsidRPr="00752B8C">
        <w:t xml:space="preserve">, 16 United States Code (U.S.C.) 1531-1544, 87 stat. 884, requires all Federal agencies consult with the USFWS or NMFS to ensure that the actions authorized, funded, or carried out by such agencies do not jeopardize the continued existence of any threatened or endangered species, or adversely modify or destroy designated critical habitat of such species. The USFWS or NMFS will issue a Biological Opinion (BO) or Conference Opinion (CO) that may include conservation measures to offset unavoidable impacts to species protected under the ESA. Carrying out conservation measures may require </w:t>
      </w:r>
      <w:r w:rsidR="0098585A">
        <w:t>Texas Department of Transportation (</w:t>
      </w:r>
      <w:r w:rsidRPr="00752B8C">
        <w:t>TxDOT</w:t>
      </w:r>
      <w:r w:rsidR="0098585A">
        <w:t>)</w:t>
      </w:r>
      <w:r w:rsidRPr="00752B8C">
        <w:t xml:space="preserve"> to enter into an agreement with a Mitigation Provider to carry out the measures on behalf of TxDOT.</w:t>
      </w:r>
    </w:p>
    <w:p w14:paraId="52180B08" w14:textId="2198886B" w:rsidR="00E026F3" w:rsidRPr="006F7905" w:rsidRDefault="005F70E8" w:rsidP="00E81BFE">
      <w:pPr>
        <w:pStyle w:val="Heading2"/>
        <w:keepNext w:val="0"/>
        <w:keepLines w:val="0"/>
      </w:pPr>
      <w:bookmarkStart w:id="6" w:name="_Toc241488243"/>
      <w:r>
        <w:t xml:space="preserve">3.0 </w:t>
      </w:r>
      <w:r w:rsidR="00CA6909" w:rsidRPr="00CA6909">
        <w:t>Authorities</w:t>
      </w:r>
      <w:bookmarkEnd w:id="6"/>
    </w:p>
    <w:p w14:paraId="7F6C1196" w14:textId="05C5FBB2" w:rsidR="00E026F3" w:rsidRPr="00A8243A" w:rsidRDefault="00EA504B" w:rsidP="00E81BFE">
      <w:pPr>
        <w:spacing w:before="0" w:after="100"/>
      </w:pPr>
      <w:r w:rsidRPr="00EA504B">
        <w:t xml:space="preserve">The use of this SOP is an Environmental Affairs Division (ENV) policy in accordance with Section 7 of the Endangered Species Act and Transportation Code 201.617, which </w:t>
      </w:r>
      <w:r w:rsidRPr="00EA504B">
        <w:lastRenderedPageBreak/>
        <w:t>provides TxDOT with the authority to “pay a fee to an appropriate public agency or private entity in lieu of acquiring or agreeing to manage property” to mitigate an adverse environmental impact from a highway project.</w:t>
      </w:r>
    </w:p>
    <w:p w14:paraId="3E4B0C50" w14:textId="1C503561" w:rsidR="00E026F3" w:rsidRPr="006F7905" w:rsidRDefault="005F70E8" w:rsidP="000F7CE6">
      <w:pPr>
        <w:pStyle w:val="Heading2"/>
      </w:pPr>
      <w:bookmarkStart w:id="7" w:name="_Toc241488244"/>
      <w:r>
        <w:t xml:space="preserve">4.0 </w:t>
      </w:r>
      <w:r w:rsidR="00C07EA3" w:rsidRPr="00C07EA3">
        <w:t>Personnel</w:t>
      </w:r>
      <w:bookmarkEnd w:id="7"/>
    </w:p>
    <w:p w14:paraId="60241E38" w14:textId="026CCF1C" w:rsidR="00E026F3" w:rsidRPr="00A8243A" w:rsidRDefault="00715A38" w:rsidP="00E026F3">
      <w:pPr>
        <w:keepNext/>
        <w:keepLines/>
        <w:spacing w:before="0" w:after="100"/>
      </w:pPr>
      <w:r w:rsidRPr="00715A38">
        <w:t>The project sponsor or department delegate, Natural Resources Management (NRM) Mitigation point of contact (POC), Environmental Affairs Division (ENV) Director, Right-of-Way Division (ROW) Director and POC, and General Counsel Division (GCD) POC have responsibilities in the following procedures.</w:t>
      </w:r>
    </w:p>
    <w:p w14:paraId="2543E56D" w14:textId="76C87715" w:rsidR="00E026F3" w:rsidRPr="006F7905" w:rsidRDefault="009E0A5E" w:rsidP="005F70E8">
      <w:pPr>
        <w:pStyle w:val="Heading3"/>
      </w:pPr>
      <w:bookmarkStart w:id="8" w:name="_Toc241488245"/>
      <w:r>
        <w:t>4</w:t>
      </w:r>
      <w:r w:rsidR="005F70E8">
        <w:t>.</w:t>
      </w:r>
      <w:r>
        <w:t>1</w:t>
      </w:r>
      <w:r w:rsidR="005F70E8">
        <w:t xml:space="preserve"> </w:t>
      </w:r>
      <w:r w:rsidR="000B13AD" w:rsidRPr="000B13AD">
        <w:t>Procedure – Entering into an agreement with a Mitigation Provider with Right of Way Funds</w:t>
      </w:r>
      <w:bookmarkEnd w:id="8"/>
    </w:p>
    <w:p w14:paraId="42CB39AC" w14:textId="52600C77" w:rsidR="004E5C5C" w:rsidRPr="00CB108F" w:rsidRDefault="004E5C5C" w:rsidP="007D7EDB">
      <w:pPr>
        <w:pStyle w:val="ListNumber"/>
      </w:pPr>
      <w:r w:rsidRPr="00CB108F">
        <w:t>The project sponsor or department delegate determines the conservation measures based on the anticipated impacts to species within the project area. The conservation measures are provided to USFWS or NMFS in the consultation document and approved by USFWS or NMFS in their subsequent BO or CO at the completion of Section 7 consultation.</w:t>
      </w:r>
    </w:p>
    <w:p w14:paraId="09705C72" w14:textId="77777777" w:rsidR="004E5C5C" w:rsidRPr="00CB108F" w:rsidRDefault="004E5C5C" w:rsidP="008C5462">
      <w:pPr>
        <w:pStyle w:val="ListNumber"/>
      </w:pPr>
      <w:r w:rsidRPr="00CB108F">
        <w:t>The project sponsor or department delegate identifies all appropriate Mitigation Providers available within the applicable area to determine the appropriate agreement to offset the unavoidable impacts to federally listed and proposed threatened and endangered species.</w:t>
      </w:r>
    </w:p>
    <w:p w14:paraId="3697368A" w14:textId="49CB1F26" w:rsidR="004E5C5C" w:rsidRPr="00CB108F" w:rsidRDefault="004E5C5C" w:rsidP="008C5462">
      <w:pPr>
        <w:pStyle w:val="ListNumber"/>
      </w:pPr>
      <w:r w:rsidRPr="00CB108F">
        <w:t>The project sponsor or department delegate solicits bids (</w:t>
      </w:r>
      <w:r>
        <w:t>for instance</w:t>
      </w:r>
      <w:r w:rsidRPr="00CB108F">
        <w:t>, draft conservation agreements that exhibit costs) if more than one Mitigation Provider is identified as available within the area.</w:t>
      </w:r>
    </w:p>
    <w:p w14:paraId="62141DA7" w14:textId="77777777" w:rsidR="004E5C5C" w:rsidRPr="00CB108F" w:rsidRDefault="004E5C5C" w:rsidP="00130EE7">
      <w:pPr>
        <w:pStyle w:val="ListNumber"/>
        <w:numPr>
          <w:ilvl w:val="1"/>
          <w:numId w:val="1"/>
        </w:numPr>
      </w:pPr>
      <w:r w:rsidRPr="00CB108F">
        <w:t>Contact the Mitigation Provider that can assist with addressing the unavoidable impacts on the USFWS BO or CO.</w:t>
      </w:r>
    </w:p>
    <w:p w14:paraId="38C2817C" w14:textId="77777777" w:rsidR="004E5C5C" w:rsidRPr="00CB108F" w:rsidRDefault="004E5C5C" w:rsidP="00130EE7">
      <w:pPr>
        <w:pStyle w:val="ListNumber"/>
        <w:numPr>
          <w:ilvl w:val="1"/>
          <w:numId w:val="1"/>
        </w:numPr>
      </w:pPr>
      <w:r w:rsidRPr="00CB108F">
        <w:t>Determine whether the Mitigation Provider can assist with addressing the unavoidable impacts in the USFWS BO or CO.</w:t>
      </w:r>
    </w:p>
    <w:p w14:paraId="18EE4884" w14:textId="77777777" w:rsidR="004E5C5C" w:rsidRPr="00CB108F" w:rsidRDefault="004E5C5C" w:rsidP="00130EE7">
      <w:pPr>
        <w:pStyle w:val="ListNumber"/>
        <w:numPr>
          <w:ilvl w:val="1"/>
          <w:numId w:val="1"/>
        </w:numPr>
      </w:pPr>
      <w:r w:rsidRPr="00CB108F">
        <w:t>Request total agreement cost (</w:t>
      </w:r>
      <w:r>
        <w:t>for instance</w:t>
      </w:r>
      <w:r w:rsidRPr="00CB108F">
        <w:t>, a bid) for all necessary mitigation.</w:t>
      </w:r>
    </w:p>
    <w:p w14:paraId="0860BAF6" w14:textId="1076E08E" w:rsidR="004E5C5C" w:rsidRPr="00CB108F" w:rsidRDefault="004E5C5C" w:rsidP="00F054D7">
      <w:pPr>
        <w:pStyle w:val="ListNumber"/>
      </w:pPr>
      <w:r w:rsidRPr="00CB108F">
        <w:lastRenderedPageBreak/>
        <w:t xml:space="preserve">Provide mitigation value (Select the best value if multiple mitigation providers are identified </w:t>
      </w:r>
      <w:r>
        <w:t>for instance</w:t>
      </w:r>
      <w:r w:rsidRPr="00CB108F">
        <w:t>, lowest cost).</w:t>
      </w:r>
    </w:p>
    <w:p w14:paraId="76CA981E" w14:textId="69A21205" w:rsidR="001859C6" w:rsidRDefault="004E5C5C" w:rsidP="001859C6">
      <w:pPr>
        <w:pStyle w:val="ListNumber"/>
        <w:numPr>
          <w:ilvl w:val="1"/>
          <w:numId w:val="1"/>
        </w:numPr>
      </w:pPr>
      <w:r w:rsidRPr="00CB108F">
        <w:t>Create a table of all Mitigation Providers that were contacted:</w:t>
      </w:r>
    </w:p>
    <w:p w14:paraId="3F0D89DC" w14:textId="11DEC855" w:rsidR="001859C6" w:rsidRPr="00A8243A" w:rsidRDefault="009648E3" w:rsidP="009648E3">
      <w:pPr>
        <w:pStyle w:val="Caption"/>
      </w:pPr>
      <w:bookmarkStart w:id="9" w:name="_Toc241488202"/>
      <w:r>
        <w:t xml:space="preserve">Table </w:t>
      </w:r>
      <w:fldSimple w:instr=" SEQ Table \* ARABIC ">
        <w:r w:rsidR="00FF3C15">
          <w:rPr>
            <w:noProof/>
          </w:rPr>
          <w:t>1</w:t>
        </w:r>
      </w:fldSimple>
      <w:r w:rsidRPr="00A8243A">
        <w:t xml:space="preserve">. </w:t>
      </w:r>
      <w:r w:rsidRPr="0066064C">
        <w:t>Best Value Mitigation Table</w:t>
      </w:r>
      <w:bookmarkEnd w:id="9"/>
    </w:p>
    <w:tbl>
      <w:tblPr>
        <w:tblStyle w:val="DSTxDOTTable"/>
        <w:tblW w:w="0" w:type="auto"/>
        <w:tblLook w:val="0420" w:firstRow="1" w:lastRow="0" w:firstColumn="0" w:lastColumn="0" w:noHBand="0" w:noVBand="1"/>
        <w:tblCaption w:val="Best Value Mitigation Table"/>
        <w:tblDescription w:val="Best Value Mitigation Table, provider, listed species, total cost"/>
      </w:tblPr>
      <w:tblGrid>
        <w:gridCol w:w="1870"/>
        <w:gridCol w:w="3885"/>
        <w:gridCol w:w="2430"/>
        <w:gridCol w:w="2250"/>
      </w:tblGrid>
      <w:tr w:rsidR="004C65EF" w:rsidRPr="00211BC0" w14:paraId="455B5464" w14:textId="77777777" w:rsidTr="0055787E">
        <w:trPr>
          <w:cnfStyle w:val="100000000000" w:firstRow="1" w:lastRow="0" w:firstColumn="0" w:lastColumn="0" w:oddVBand="0" w:evenVBand="0" w:oddHBand="0" w:evenHBand="0" w:firstRowFirstColumn="0" w:firstRowLastColumn="0" w:lastRowFirstColumn="0" w:lastRowLastColumn="0"/>
          <w:trHeight w:hRule="exact" w:val="2395"/>
        </w:trPr>
        <w:tc>
          <w:tcPr>
            <w:tcW w:w="1870" w:type="dxa"/>
          </w:tcPr>
          <w:p w14:paraId="056E8AC7" w14:textId="2C45216F" w:rsidR="004C65EF" w:rsidRPr="00A8243A" w:rsidRDefault="004C65EF" w:rsidP="004C65EF">
            <w:r w:rsidRPr="000A4E0A">
              <w:rPr>
                <w:rFonts w:asciiTheme="minorHAnsi" w:hAnsiTheme="minorHAnsi"/>
              </w:rPr>
              <w:t>Mitigation Provider</w:t>
            </w:r>
          </w:p>
        </w:tc>
        <w:tc>
          <w:tcPr>
            <w:tcW w:w="3885" w:type="dxa"/>
          </w:tcPr>
          <w:p w14:paraId="7CCE9D33" w14:textId="3D2610D7" w:rsidR="004C65EF" w:rsidRPr="00A8243A" w:rsidRDefault="004C65EF" w:rsidP="004C65EF">
            <w:r w:rsidRPr="004E7398">
              <w:rPr>
                <w:rFonts w:asciiTheme="minorHAnsi" w:hAnsiTheme="minorHAnsi"/>
              </w:rPr>
              <w:t xml:space="preserve">Federally Listed or Proposed </w:t>
            </w:r>
            <w:r>
              <w:rPr>
                <w:rFonts w:asciiTheme="minorHAnsi" w:hAnsiTheme="minorHAnsi"/>
              </w:rPr>
              <w:t>Threatened and Endangered</w:t>
            </w:r>
            <w:r w:rsidRPr="004E7398">
              <w:rPr>
                <w:rFonts w:asciiTheme="minorHAnsi" w:hAnsiTheme="minorHAnsi"/>
              </w:rPr>
              <w:t xml:space="preserve"> Species</w:t>
            </w:r>
          </w:p>
        </w:tc>
        <w:tc>
          <w:tcPr>
            <w:tcW w:w="2430" w:type="dxa"/>
          </w:tcPr>
          <w:p w14:paraId="1D71B47A" w14:textId="35DA68D5" w:rsidR="004C65EF" w:rsidRPr="00A8243A" w:rsidRDefault="004C65EF" w:rsidP="004C65EF">
            <w:r w:rsidRPr="00995C1D">
              <w:rPr>
                <w:rFonts w:asciiTheme="minorHAnsi" w:hAnsiTheme="minorHAnsi"/>
              </w:rPr>
              <w:t>Total Cost</w:t>
            </w:r>
          </w:p>
        </w:tc>
        <w:tc>
          <w:tcPr>
            <w:tcW w:w="2250" w:type="dxa"/>
          </w:tcPr>
          <w:p w14:paraId="3BCC9231" w14:textId="77777777" w:rsidR="004C65EF" w:rsidRPr="007266BE" w:rsidRDefault="004C65EF" w:rsidP="004C65EF">
            <w:pPr>
              <w:spacing w:after="0" w:line="240" w:lineRule="auto"/>
              <w:rPr>
                <w:rFonts w:asciiTheme="minorHAnsi" w:hAnsiTheme="minorHAnsi"/>
              </w:rPr>
            </w:pPr>
            <w:r w:rsidRPr="007266BE">
              <w:rPr>
                <w:rFonts w:asciiTheme="minorHAnsi" w:hAnsiTheme="minorHAnsi"/>
              </w:rPr>
              <w:t>Selected</w:t>
            </w:r>
          </w:p>
          <w:p w14:paraId="2E25650B" w14:textId="32114395" w:rsidR="004C65EF" w:rsidRPr="00A8243A" w:rsidRDefault="004C65EF" w:rsidP="004C65EF">
            <w:r w:rsidRPr="007266BE">
              <w:rPr>
                <w:rFonts w:asciiTheme="minorHAnsi" w:hAnsiTheme="minorHAnsi"/>
              </w:rPr>
              <w:t>(Y</w:t>
            </w:r>
            <w:r>
              <w:rPr>
                <w:rFonts w:asciiTheme="minorHAnsi" w:hAnsiTheme="minorHAnsi"/>
              </w:rPr>
              <w:t xml:space="preserve">es or </w:t>
            </w:r>
            <w:r w:rsidRPr="007266BE">
              <w:rPr>
                <w:rFonts w:asciiTheme="minorHAnsi" w:hAnsiTheme="minorHAnsi"/>
              </w:rPr>
              <w:t>N</w:t>
            </w:r>
            <w:r>
              <w:rPr>
                <w:rFonts w:asciiTheme="minorHAnsi" w:hAnsiTheme="minorHAnsi"/>
              </w:rPr>
              <w:t>o</w:t>
            </w:r>
            <w:r w:rsidRPr="007266BE">
              <w:rPr>
                <w:rFonts w:asciiTheme="minorHAnsi" w:hAnsiTheme="minorHAnsi"/>
              </w:rPr>
              <w:t>)</w:t>
            </w:r>
          </w:p>
        </w:tc>
      </w:tr>
      <w:tr w:rsidR="004C65EF" w:rsidRPr="00211BC0" w14:paraId="70193C79" w14:textId="77777777" w:rsidTr="0055787E">
        <w:trPr>
          <w:cnfStyle w:val="000000100000" w:firstRow="0" w:lastRow="0" w:firstColumn="0" w:lastColumn="0" w:oddVBand="0" w:evenVBand="0" w:oddHBand="1" w:evenHBand="0" w:firstRowFirstColumn="0" w:firstRowLastColumn="0" w:lastRowFirstColumn="0" w:lastRowLastColumn="0"/>
          <w:trHeight w:hRule="exact" w:val="1792"/>
        </w:trPr>
        <w:tc>
          <w:tcPr>
            <w:tcW w:w="1870" w:type="dxa"/>
          </w:tcPr>
          <w:p w14:paraId="5BC168DA" w14:textId="76EF099D" w:rsidR="004C65EF" w:rsidRPr="00352687" w:rsidRDefault="00F71719" w:rsidP="008A557E">
            <w:pPr>
              <w:rPr>
                <w:rFonts w:ascii="Verdana" w:hAnsi="Verdana"/>
                <w:bCs/>
              </w:rPr>
            </w:pPr>
            <w:r>
              <w:rPr>
                <w:rFonts w:ascii="Verdana" w:hAnsi="Verdana"/>
                <w:bCs/>
              </w:rPr>
              <w:t xml:space="preserve">[enter </w:t>
            </w:r>
            <w:r w:rsidR="00925A4E">
              <w:rPr>
                <w:rFonts w:ascii="Verdana" w:hAnsi="Verdana"/>
                <w:bCs/>
              </w:rPr>
              <w:t>mitigation provider</w:t>
            </w:r>
            <w:r>
              <w:rPr>
                <w:rFonts w:ascii="Verdana" w:hAnsi="Verdana"/>
                <w:bCs/>
              </w:rPr>
              <w:t>]</w:t>
            </w:r>
          </w:p>
        </w:tc>
        <w:tc>
          <w:tcPr>
            <w:tcW w:w="3885" w:type="dxa"/>
          </w:tcPr>
          <w:p w14:paraId="25E05BF2" w14:textId="43924735" w:rsidR="004C65EF" w:rsidRPr="00352687" w:rsidRDefault="00B76AB7" w:rsidP="008A557E">
            <w:pPr>
              <w:rPr>
                <w:rFonts w:ascii="Verdana" w:hAnsi="Verdana"/>
                <w:bCs/>
              </w:rPr>
            </w:pPr>
            <w:r>
              <w:rPr>
                <w:rFonts w:ascii="Verdana" w:hAnsi="Verdana"/>
                <w:bCs/>
              </w:rPr>
              <w:t>[</w:t>
            </w:r>
            <w:r w:rsidR="00F71719">
              <w:rPr>
                <w:rFonts w:ascii="Verdana" w:hAnsi="Verdana"/>
                <w:bCs/>
              </w:rPr>
              <w:t xml:space="preserve">enter </w:t>
            </w:r>
            <w:r w:rsidR="00925A4E">
              <w:rPr>
                <w:rFonts w:ascii="Verdana" w:hAnsi="Verdana"/>
                <w:bCs/>
              </w:rPr>
              <w:t>federally listed or proposed threatened and endangered species</w:t>
            </w:r>
            <w:r w:rsidR="00F71719">
              <w:rPr>
                <w:rFonts w:ascii="Verdana" w:hAnsi="Verdana"/>
                <w:bCs/>
              </w:rPr>
              <w:t>]</w:t>
            </w:r>
          </w:p>
        </w:tc>
        <w:tc>
          <w:tcPr>
            <w:tcW w:w="2430" w:type="dxa"/>
          </w:tcPr>
          <w:p w14:paraId="2B342A35" w14:textId="63398C95" w:rsidR="004C65EF" w:rsidRPr="00352687" w:rsidRDefault="00F71719" w:rsidP="008A557E">
            <w:pPr>
              <w:rPr>
                <w:rFonts w:ascii="Verdana" w:hAnsi="Verdana"/>
                <w:bCs/>
              </w:rPr>
            </w:pPr>
            <w:r>
              <w:rPr>
                <w:rFonts w:ascii="Verdana" w:hAnsi="Verdana"/>
                <w:bCs/>
              </w:rPr>
              <w:t xml:space="preserve">[enter </w:t>
            </w:r>
            <w:r w:rsidR="00925A4E">
              <w:rPr>
                <w:rFonts w:ascii="Verdana" w:hAnsi="Verdana"/>
                <w:bCs/>
              </w:rPr>
              <w:t>total cost</w:t>
            </w:r>
            <w:r>
              <w:rPr>
                <w:rFonts w:ascii="Verdana" w:hAnsi="Verdana"/>
                <w:bCs/>
              </w:rPr>
              <w:t>]</w:t>
            </w:r>
          </w:p>
        </w:tc>
        <w:tc>
          <w:tcPr>
            <w:tcW w:w="2250" w:type="dxa"/>
          </w:tcPr>
          <w:p w14:paraId="0B43FE30" w14:textId="2D3C9B58" w:rsidR="004C65EF" w:rsidRPr="00352687" w:rsidRDefault="00F71719" w:rsidP="008A557E">
            <w:pPr>
              <w:rPr>
                <w:rFonts w:ascii="Verdana" w:hAnsi="Verdana"/>
                <w:bCs/>
              </w:rPr>
            </w:pPr>
            <w:r>
              <w:rPr>
                <w:rFonts w:ascii="Verdana" w:hAnsi="Verdana"/>
                <w:bCs/>
              </w:rPr>
              <w:t xml:space="preserve">[enter </w:t>
            </w:r>
            <w:r w:rsidR="00925A4E">
              <w:rPr>
                <w:rFonts w:ascii="Verdana" w:hAnsi="Verdana"/>
                <w:bCs/>
              </w:rPr>
              <w:t>yes or no</w:t>
            </w:r>
            <w:r>
              <w:rPr>
                <w:rFonts w:ascii="Verdana" w:hAnsi="Verdana"/>
                <w:bCs/>
              </w:rPr>
              <w:t>]</w:t>
            </w:r>
          </w:p>
        </w:tc>
      </w:tr>
      <w:tr w:rsidR="00925A4E" w:rsidRPr="00352687" w14:paraId="6DDA92B5" w14:textId="77777777" w:rsidTr="0055787E">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hRule="exact" w:val="1423"/>
        </w:trPr>
        <w:tc>
          <w:tcPr>
            <w:tcW w:w="1870" w:type="dxa"/>
          </w:tcPr>
          <w:p w14:paraId="309BFE80" w14:textId="77777777" w:rsidR="00925A4E" w:rsidRPr="0055787E" w:rsidRDefault="00925A4E" w:rsidP="008A557E">
            <w:pPr>
              <w:rPr>
                <w:rFonts w:ascii="Verdana" w:hAnsi="Verdana"/>
                <w:bCs/>
                <w:color w:val="DADEE5"/>
              </w:rPr>
            </w:pPr>
            <w:r w:rsidRPr="0055787E">
              <w:rPr>
                <w:rFonts w:ascii="Verdana" w:hAnsi="Verdana"/>
                <w:bCs/>
                <w:color w:val="DADEE5"/>
              </w:rPr>
              <w:t>[enter mitigation provider]</w:t>
            </w:r>
          </w:p>
        </w:tc>
        <w:tc>
          <w:tcPr>
            <w:tcW w:w="3885" w:type="dxa"/>
          </w:tcPr>
          <w:p w14:paraId="6B7F3383" w14:textId="234322DE" w:rsidR="00925A4E" w:rsidRPr="0055787E" w:rsidRDefault="007D7EDB" w:rsidP="008A557E">
            <w:pPr>
              <w:rPr>
                <w:rFonts w:ascii="Verdana" w:hAnsi="Verdana"/>
                <w:bCs/>
                <w:color w:val="DADEE5"/>
              </w:rPr>
            </w:pPr>
            <w:r w:rsidRPr="0055787E">
              <w:rPr>
                <w:rFonts w:ascii="Verdana" w:hAnsi="Verdana"/>
                <w:bCs/>
                <w:color w:val="DADEE5"/>
              </w:rPr>
              <w:t>[</w:t>
            </w:r>
            <w:r w:rsidR="00925A4E" w:rsidRPr="0055787E">
              <w:rPr>
                <w:rFonts w:ascii="Verdana" w:hAnsi="Verdana"/>
                <w:bCs/>
                <w:color w:val="DADEE5"/>
              </w:rPr>
              <w:t>enter federally listed or proposed threatened and endangered species]</w:t>
            </w:r>
          </w:p>
        </w:tc>
        <w:tc>
          <w:tcPr>
            <w:tcW w:w="2430" w:type="dxa"/>
          </w:tcPr>
          <w:p w14:paraId="09E81F94" w14:textId="77777777" w:rsidR="00925A4E" w:rsidRPr="0055787E" w:rsidRDefault="00925A4E" w:rsidP="008A557E">
            <w:pPr>
              <w:rPr>
                <w:rFonts w:ascii="Verdana" w:hAnsi="Verdana"/>
                <w:bCs/>
                <w:color w:val="DADEE5"/>
              </w:rPr>
            </w:pPr>
            <w:r w:rsidRPr="0055787E">
              <w:rPr>
                <w:rFonts w:ascii="Verdana" w:hAnsi="Verdana"/>
                <w:bCs/>
                <w:color w:val="DADEE5"/>
              </w:rPr>
              <w:t>[enter total cost]</w:t>
            </w:r>
          </w:p>
        </w:tc>
        <w:tc>
          <w:tcPr>
            <w:tcW w:w="2250" w:type="dxa"/>
          </w:tcPr>
          <w:p w14:paraId="29103554" w14:textId="77777777" w:rsidR="00925A4E" w:rsidRPr="0055787E" w:rsidRDefault="00925A4E" w:rsidP="008A557E">
            <w:pPr>
              <w:rPr>
                <w:rFonts w:ascii="Verdana" w:hAnsi="Verdana"/>
                <w:bCs/>
                <w:color w:val="DADEE5"/>
              </w:rPr>
            </w:pPr>
            <w:r w:rsidRPr="0055787E">
              <w:rPr>
                <w:rFonts w:ascii="Verdana" w:hAnsi="Verdana"/>
                <w:bCs/>
                <w:color w:val="DADEE5"/>
              </w:rPr>
              <w:t>[enter yes or no]</w:t>
            </w:r>
          </w:p>
        </w:tc>
      </w:tr>
    </w:tbl>
    <w:p w14:paraId="7F368E72" w14:textId="0461A24C" w:rsidR="00373417" w:rsidRPr="00CB108F" w:rsidRDefault="00373417" w:rsidP="000078FB">
      <w:pPr>
        <w:pStyle w:val="ListNumber"/>
        <w:numPr>
          <w:ilvl w:val="1"/>
          <w:numId w:val="1"/>
        </w:numPr>
      </w:pPr>
      <w:r w:rsidRPr="00CB108F">
        <w:t>elect the best value mitigation option based on total cost and include this table with the draft agreement identified in Step 3, above.</w:t>
      </w:r>
    </w:p>
    <w:p w14:paraId="6B03B8BA" w14:textId="77777777" w:rsidR="00373417" w:rsidRPr="00CB108F" w:rsidRDefault="00373417" w:rsidP="0055787E">
      <w:pPr>
        <w:pStyle w:val="ListNumber"/>
      </w:pPr>
      <w:r w:rsidRPr="00CB108F">
        <w:t>The project sponsor or department delegate submits the draft agreement(s), associated table, and selected option(s) with any necessary explanation other than cost via email to the General Counsel Division (GCD) POC and the NRM Mitigation POC for review and comment.</w:t>
      </w:r>
    </w:p>
    <w:p w14:paraId="08D2A798" w14:textId="77777777" w:rsidR="00373417" w:rsidRPr="00CB108F" w:rsidRDefault="00373417" w:rsidP="00183F97">
      <w:pPr>
        <w:pStyle w:val="ListNumber"/>
      </w:pPr>
      <w:r w:rsidRPr="00CB108F">
        <w:t>The project sponsor or department delegate addresses GCD’s comments on the agreement(s), by facilitating resolution of disputes pertaining to legal terms of the agreement between the GCD POC, the Mitigation Provider, and USFWS, if necessary.</w:t>
      </w:r>
    </w:p>
    <w:p w14:paraId="1474149D" w14:textId="77777777" w:rsidR="00373417" w:rsidRPr="00CB108F" w:rsidRDefault="00373417" w:rsidP="00373417">
      <w:pPr>
        <w:pStyle w:val="ListNumber"/>
      </w:pPr>
      <w:r w:rsidRPr="00CB108F">
        <w:t xml:space="preserve">The project sponsor or department delegate submits a mitigation memo packet to the ROW and ENV Division Directors and copies the ROW POC and NRM Mitigation POC via </w:t>
      </w:r>
      <w:proofErr w:type="spellStart"/>
      <w:r w:rsidRPr="00CB108F">
        <w:t>DocuSign</w:t>
      </w:r>
      <w:proofErr w:type="spellEnd"/>
      <w:r w:rsidRPr="00CB108F">
        <w:t xml:space="preserve">. The ROW Division Director signs first and the ENV Division </w:t>
      </w:r>
      <w:r w:rsidRPr="00CB108F">
        <w:lastRenderedPageBreak/>
        <w:t xml:space="preserve">Director signs second. All other POCs must also receive final signed copy of the documents via </w:t>
      </w:r>
      <w:proofErr w:type="spellStart"/>
      <w:r w:rsidRPr="00CB108F">
        <w:t>DocuSign</w:t>
      </w:r>
      <w:proofErr w:type="spellEnd"/>
      <w:r w:rsidRPr="00CB108F">
        <w:t>. The following information must be included in the mitigation memo packet:</w:t>
      </w:r>
    </w:p>
    <w:p w14:paraId="44478CD2" w14:textId="3E830C07" w:rsidR="00373417" w:rsidRPr="00CB108F" w:rsidRDefault="00373417" w:rsidP="000078FB">
      <w:pPr>
        <w:pStyle w:val="ListNumber"/>
        <w:numPr>
          <w:ilvl w:val="1"/>
          <w:numId w:val="1"/>
        </w:numPr>
      </w:pPr>
      <w:r w:rsidRPr="00CB108F">
        <w:t>A transmittal memo detailing the proposed agreement option drafted for signature</w:t>
      </w:r>
    </w:p>
    <w:p w14:paraId="07F24090" w14:textId="3D6749B2" w:rsidR="00373417" w:rsidRPr="00CB108F" w:rsidRDefault="00373417" w:rsidP="000078FB">
      <w:pPr>
        <w:pStyle w:val="ListNumber"/>
        <w:numPr>
          <w:ilvl w:val="1"/>
          <w:numId w:val="1"/>
        </w:numPr>
      </w:pPr>
      <w:r w:rsidRPr="00CB108F">
        <w:t>A request for payment from ROW to enter into an agreement with a Mitigation Provider</w:t>
      </w:r>
    </w:p>
    <w:p w14:paraId="73A399D8" w14:textId="77777777" w:rsidR="00373417" w:rsidRPr="00CB108F" w:rsidRDefault="00373417" w:rsidP="000078FB">
      <w:pPr>
        <w:pStyle w:val="ListNumber"/>
        <w:numPr>
          <w:ilvl w:val="1"/>
          <w:numId w:val="1"/>
        </w:numPr>
      </w:pPr>
      <w:r w:rsidRPr="00CB108F">
        <w:t xml:space="preserve">The Best Value Mitigation Table or justification for agreement(s) selection </w:t>
      </w:r>
    </w:p>
    <w:p w14:paraId="6651E2E3" w14:textId="329947E1" w:rsidR="00373417" w:rsidRPr="00CB108F" w:rsidRDefault="00373417" w:rsidP="000078FB">
      <w:pPr>
        <w:pStyle w:val="ListNumber"/>
        <w:numPr>
          <w:ilvl w:val="1"/>
          <w:numId w:val="1"/>
        </w:numPr>
      </w:pPr>
      <w:r w:rsidRPr="00CB108F">
        <w:t>A copy of the draft agreement(s) (without signatures) from the Mitigation Provider</w:t>
      </w:r>
    </w:p>
    <w:p w14:paraId="6E79FC33" w14:textId="77777777" w:rsidR="00373417" w:rsidRPr="00CB108F" w:rsidRDefault="00373417" w:rsidP="000078FB">
      <w:pPr>
        <w:pStyle w:val="ListNumber"/>
        <w:numPr>
          <w:ilvl w:val="1"/>
          <w:numId w:val="1"/>
        </w:numPr>
      </w:pPr>
      <w:r w:rsidRPr="00CB108F">
        <w:t>The following information, either included as a component of the agreement(s) or provided as additional information by the project sponsor or department delegate:</w:t>
      </w:r>
    </w:p>
    <w:p w14:paraId="58CD1348" w14:textId="647CD75E" w:rsidR="00373417" w:rsidRPr="00CB108F" w:rsidRDefault="00373417" w:rsidP="00A92B36">
      <w:pPr>
        <w:pStyle w:val="ListNumber"/>
        <w:numPr>
          <w:ilvl w:val="2"/>
          <w:numId w:val="1"/>
        </w:numPr>
      </w:pPr>
      <w:r w:rsidRPr="00CB108F">
        <w:t>Project or Roadway Name</w:t>
      </w:r>
      <w:r>
        <w:t xml:space="preserve"> or </w:t>
      </w:r>
      <w:r w:rsidRPr="00CB108F">
        <w:t>Number</w:t>
      </w:r>
    </w:p>
    <w:p w14:paraId="4E699A94" w14:textId="7648DE16" w:rsidR="00373417" w:rsidRPr="00CB108F" w:rsidRDefault="00373417" w:rsidP="00A92B36">
      <w:pPr>
        <w:pStyle w:val="ListNumber"/>
        <w:numPr>
          <w:ilvl w:val="2"/>
          <w:numId w:val="1"/>
        </w:numPr>
      </w:pPr>
      <w:r w:rsidRPr="00CB108F">
        <w:t>Count</w:t>
      </w:r>
      <w:r>
        <w:t xml:space="preserve">y or counties </w:t>
      </w:r>
      <w:r w:rsidRPr="00CB108F">
        <w:t>where the project is located</w:t>
      </w:r>
    </w:p>
    <w:p w14:paraId="445C0F69" w14:textId="688FF8CE" w:rsidR="00373417" w:rsidRPr="00CB108F" w:rsidRDefault="00373417" w:rsidP="00A92B36">
      <w:pPr>
        <w:pStyle w:val="ListNumber"/>
        <w:numPr>
          <w:ilvl w:val="2"/>
          <w:numId w:val="1"/>
        </w:numPr>
      </w:pPr>
      <w:r w:rsidRPr="00CB108F">
        <w:t>Project Control Section Job Number (CSJ)</w:t>
      </w:r>
    </w:p>
    <w:p w14:paraId="1AC7FB59" w14:textId="77777777" w:rsidR="00373417" w:rsidRPr="00CB108F" w:rsidRDefault="00373417" w:rsidP="00A92B36">
      <w:pPr>
        <w:pStyle w:val="ListNumber"/>
        <w:numPr>
          <w:ilvl w:val="2"/>
          <w:numId w:val="1"/>
        </w:numPr>
      </w:pPr>
      <w:r w:rsidRPr="00CB108F">
        <w:t>USFWS BO or CO number and date of authorization, if applicable</w:t>
      </w:r>
    </w:p>
    <w:p w14:paraId="050254C3" w14:textId="245F2836" w:rsidR="00373417" w:rsidRPr="00CB108F" w:rsidRDefault="00373417" w:rsidP="00A92B36">
      <w:pPr>
        <w:pStyle w:val="ListNumber"/>
        <w:numPr>
          <w:ilvl w:val="2"/>
          <w:numId w:val="1"/>
        </w:numPr>
      </w:pPr>
      <w:r w:rsidRPr="00CB108F">
        <w:t>Total amount of unavoidable impacts to Federally Listed Threatened and Endangered Species requiring mitigation</w:t>
      </w:r>
    </w:p>
    <w:p w14:paraId="457A5EA2" w14:textId="71966B24" w:rsidR="00373417" w:rsidRPr="00CB108F" w:rsidRDefault="00373417" w:rsidP="00A92B36">
      <w:pPr>
        <w:pStyle w:val="ListNumber"/>
        <w:numPr>
          <w:ilvl w:val="2"/>
          <w:numId w:val="1"/>
        </w:numPr>
      </w:pPr>
      <w:r w:rsidRPr="00CB108F">
        <w:t>Total cost for the agreement(s)</w:t>
      </w:r>
    </w:p>
    <w:p w14:paraId="028D439F" w14:textId="77777777" w:rsidR="00373417" w:rsidRPr="00CB108F" w:rsidRDefault="00373417" w:rsidP="0055787E">
      <w:pPr>
        <w:pStyle w:val="ListNumber"/>
      </w:pPr>
      <w:r w:rsidRPr="00CB108F">
        <w:t>Once the mitigation memo packet documents are signed and the NRM Mitigation POC receives a signed copy, the NRM Mitigation POC notifies the project sponsor or department delegate that the agreement(s) can be signed.</w:t>
      </w:r>
    </w:p>
    <w:p w14:paraId="0067EB47" w14:textId="77777777" w:rsidR="00373417" w:rsidRPr="00CB108F" w:rsidRDefault="00373417" w:rsidP="00492255">
      <w:pPr>
        <w:pStyle w:val="ListNumber"/>
      </w:pPr>
      <w:r w:rsidRPr="00CB108F">
        <w:t>The District Engineer or Deputy District Engineer signs the agreement(s).</w:t>
      </w:r>
    </w:p>
    <w:p w14:paraId="2DB9C555" w14:textId="4696AC79" w:rsidR="00373417" w:rsidRPr="00CB108F" w:rsidRDefault="00373417" w:rsidP="00492255">
      <w:pPr>
        <w:pStyle w:val="ListNumber"/>
      </w:pPr>
      <w:r w:rsidRPr="00CB108F">
        <w:t>The ROW POC facilitates routing of the funds to the Mitigation Provider.</w:t>
      </w:r>
    </w:p>
    <w:p w14:paraId="4AD423BE" w14:textId="77777777" w:rsidR="00373417" w:rsidRPr="00CB108F" w:rsidRDefault="00373417" w:rsidP="00492255">
      <w:pPr>
        <w:pStyle w:val="ListNumber"/>
      </w:pPr>
      <w:r w:rsidRPr="00CB108F">
        <w:t>The Mitigation Provider provides a letter to the USFWS</w:t>
      </w:r>
      <w:r>
        <w:t xml:space="preserve"> or </w:t>
      </w:r>
      <w:r w:rsidRPr="00CB108F">
        <w:t>project sponsor or department delegate indicating that the mitigation has been completed. The letter must include sufficient detail to serve as a receipt, as well as confirmation that the mitigation requirement associated with the USFWS BO, or CO authorization has been satisfied.</w:t>
      </w:r>
    </w:p>
    <w:p w14:paraId="476BFFBF" w14:textId="77777777" w:rsidR="00373417" w:rsidRPr="00373417" w:rsidRDefault="00373417" w:rsidP="00A92B36">
      <w:pPr>
        <w:pStyle w:val="ListNumber"/>
        <w:numPr>
          <w:ilvl w:val="1"/>
          <w:numId w:val="1"/>
        </w:numPr>
      </w:pPr>
      <w:r w:rsidRPr="00CB108F">
        <w:lastRenderedPageBreak/>
        <w:t xml:space="preserve">The project sponsor or department delegate must upload in Environmental Compliance Oversight System (ECOS) under the ECOS Activity - Perform Endangered Species Act (ESA) Consultation Commitments, the letter from the Mitigation Provider, as </w:t>
      </w:r>
      <w:r w:rsidRPr="00373417">
        <w:t>documented evidence that the mitigation has been completed.</w:t>
      </w:r>
    </w:p>
    <w:p w14:paraId="153F266B" w14:textId="77777777" w:rsidR="00373417" w:rsidRPr="00373417" w:rsidRDefault="00373417" w:rsidP="00492255">
      <w:pPr>
        <w:pStyle w:val="ListNumber"/>
      </w:pPr>
      <w:r w:rsidRPr="00373417">
        <w:t xml:space="preserve">This </w:t>
      </w:r>
      <w:r w:rsidRPr="00CB108F">
        <w:t>project sponsor or department delegate notifies the NRM Mitigation POC of the mitigation transaction, and the NRM Mitigation POC reflects the purchase in ENV’s mitigation tracking spreadsheet.</w:t>
      </w:r>
    </w:p>
    <w:p w14:paraId="2796C045" w14:textId="314F0DAF" w:rsidR="005506C6" w:rsidRPr="0055787E" w:rsidRDefault="00373417" w:rsidP="0055787E">
      <w:r w:rsidRPr="003F496C">
        <w:rPr>
          <w:b/>
          <w:bCs/>
        </w:rPr>
        <w:t>The procedure is complete.</w:t>
      </w:r>
      <w:r w:rsidR="005506C6">
        <w:rPr>
          <w:rFonts w:asciiTheme="majorHAnsi" w:hAnsiTheme="majorHAnsi"/>
          <w:b/>
          <w:color w:val="0056A9"/>
          <w:sz w:val="36"/>
          <w:szCs w:val="36"/>
        </w:rPr>
        <w:br w:type="page"/>
      </w:r>
    </w:p>
    <w:p w14:paraId="26567599" w14:textId="6DDC99F0" w:rsidR="004F16DC" w:rsidRDefault="009E0A5E" w:rsidP="009E0A5E">
      <w:pPr>
        <w:pStyle w:val="Heading3"/>
      </w:pPr>
      <w:bookmarkStart w:id="10" w:name="_Toc241488246"/>
      <w:r>
        <w:lastRenderedPageBreak/>
        <w:t xml:space="preserve">4.2 </w:t>
      </w:r>
      <w:r w:rsidR="004F16DC" w:rsidRPr="004F16DC">
        <w:t>Procedure – Entering into an agreement with a Mitigation Provider with District Funds</w:t>
      </w:r>
      <w:bookmarkEnd w:id="10"/>
    </w:p>
    <w:p w14:paraId="619BAD36" w14:textId="77777777" w:rsidR="005506C6" w:rsidRPr="00BE66E9" w:rsidRDefault="005506C6" w:rsidP="000145A3">
      <w:pPr>
        <w:pStyle w:val="ListNumber"/>
        <w:numPr>
          <w:ilvl w:val="0"/>
          <w:numId w:val="30"/>
        </w:numPr>
      </w:pPr>
      <w:r w:rsidRPr="00BE66E9">
        <w:t>The project sponsor or department delegate determines the conservation measures based on the anticipated impacts to species within the project area. The conservation measures are provided to USFWS or NMFS in the consultation document and approved by USFWS or NMFS in their subsequent BO or CO at the completion of Section 7 consultation.</w:t>
      </w:r>
    </w:p>
    <w:p w14:paraId="2C50E954" w14:textId="77777777" w:rsidR="005506C6" w:rsidRPr="00BE66E9" w:rsidRDefault="005506C6" w:rsidP="00FD2CAB">
      <w:pPr>
        <w:pStyle w:val="ListNumber"/>
      </w:pPr>
      <w:r w:rsidRPr="00BE66E9">
        <w:t>The project sponsor or department delegate identifies all appropriate Mitigation Provider within the applicable area to determine the appropriate agreement to offset the unavoidable impacts to federally listed and proposed threatened and endangered species.</w:t>
      </w:r>
    </w:p>
    <w:p w14:paraId="371406E5" w14:textId="77777777" w:rsidR="005506C6" w:rsidRPr="00BE66E9" w:rsidRDefault="005506C6" w:rsidP="00A63626">
      <w:pPr>
        <w:pStyle w:val="ListNumber"/>
      </w:pPr>
      <w:r w:rsidRPr="00BE66E9">
        <w:t>The project sponsor or department delegate solicits bids (</w:t>
      </w:r>
      <w:r>
        <w:t>for instance</w:t>
      </w:r>
      <w:r w:rsidRPr="00BE66E9">
        <w:t>, draft conservation agreements that exhibit costs) if more than one Mitigation Provider is identified as available within the area.</w:t>
      </w:r>
    </w:p>
    <w:p w14:paraId="16594EB1" w14:textId="77777777" w:rsidR="005506C6" w:rsidRPr="00BE66E9" w:rsidRDefault="005506C6" w:rsidP="000145A3">
      <w:pPr>
        <w:pStyle w:val="ListNumber"/>
        <w:numPr>
          <w:ilvl w:val="1"/>
          <w:numId w:val="1"/>
        </w:numPr>
      </w:pPr>
      <w:r w:rsidRPr="00BE66E9">
        <w:t>Contact the Mitigation Provider that can assist with addressing the unavoidable impacts on the USFWS BO or CO.</w:t>
      </w:r>
    </w:p>
    <w:p w14:paraId="7B2CAB6C" w14:textId="77777777" w:rsidR="005506C6" w:rsidRPr="00BE66E9" w:rsidRDefault="005506C6" w:rsidP="000145A3">
      <w:pPr>
        <w:pStyle w:val="ListNumber"/>
        <w:numPr>
          <w:ilvl w:val="1"/>
          <w:numId w:val="1"/>
        </w:numPr>
      </w:pPr>
      <w:r w:rsidRPr="00BE66E9">
        <w:t>Determine whether the Mitigation Provider can assist with addressing the unavoidable impacts in the USFWS BO or CO.</w:t>
      </w:r>
    </w:p>
    <w:p w14:paraId="7BB9473E" w14:textId="77777777" w:rsidR="005506C6" w:rsidRPr="00BE66E9" w:rsidRDefault="005506C6" w:rsidP="000145A3">
      <w:pPr>
        <w:pStyle w:val="ListNumber"/>
        <w:numPr>
          <w:ilvl w:val="1"/>
          <w:numId w:val="1"/>
        </w:numPr>
      </w:pPr>
      <w:r w:rsidRPr="00BE66E9">
        <w:t>Request total agreement cost (</w:t>
      </w:r>
      <w:r>
        <w:t>for instance</w:t>
      </w:r>
      <w:r w:rsidRPr="00BE66E9">
        <w:t xml:space="preserve">, a bid) for all necessary mitigation. </w:t>
      </w:r>
    </w:p>
    <w:p w14:paraId="0DEEFCDA" w14:textId="77777777" w:rsidR="005506C6" w:rsidRPr="00BE66E9" w:rsidRDefault="005506C6" w:rsidP="00A63626">
      <w:pPr>
        <w:pStyle w:val="ListNumber"/>
      </w:pPr>
      <w:r w:rsidRPr="00BE66E9">
        <w:t xml:space="preserve">Provide mitigation value (Select the best value if multiple mitigation providers are identified </w:t>
      </w:r>
      <w:r>
        <w:t>for instance</w:t>
      </w:r>
      <w:r w:rsidRPr="00BE66E9">
        <w:t>, lowest cost).</w:t>
      </w:r>
    </w:p>
    <w:p w14:paraId="2466FD41" w14:textId="77777777" w:rsidR="005506C6" w:rsidRDefault="005506C6" w:rsidP="000145A3">
      <w:pPr>
        <w:pStyle w:val="ListNumber"/>
        <w:numPr>
          <w:ilvl w:val="1"/>
          <w:numId w:val="1"/>
        </w:numPr>
      </w:pPr>
      <w:r w:rsidRPr="00BE66E9">
        <w:t>Create a table of all Mitigation Providers that were contacted:</w:t>
      </w:r>
    </w:p>
    <w:p w14:paraId="1E39688E" w14:textId="77777777" w:rsidR="0055787E" w:rsidRPr="00A8243A" w:rsidRDefault="00FF3C15" w:rsidP="00FF3C15">
      <w:pPr>
        <w:pStyle w:val="Caption"/>
      </w:pPr>
      <w:bookmarkStart w:id="11" w:name="_Toc241488203"/>
      <w:r>
        <w:lastRenderedPageBreak/>
        <w:t xml:space="preserve">Table </w:t>
      </w:r>
      <w:fldSimple w:instr=" SEQ Table \* ARABIC ">
        <w:r>
          <w:rPr>
            <w:noProof/>
          </w:rPr>
          <w:t>2</w:t>
        </w:r>
      </w:fldSimple>
      <w:r w:rsidRPr="00A8243A">
        <w:t xml:space="preserve">. </w:t>
      </w:r>
      <w:r w:rsidRPr="008353F3">
        <w:t>Best Value Mitigation Table</w:t>
      </w:r>
      <w:bookmarkEnd w:id="11"/>
    </w:p>
    <w:tbl>
      <w:tblPr>
        <w:tblStyle w:val="DSTxDOTTable"/>
        <w:tblW w:w="0" w:type="auto"/>
        <w:tblLook w:val="0420" w:firstRow="1" w:lastRow="0" w:firstColumn="0" w:lastColumn="0" w:noHBand="0" w:noVBand="1"/>
        <w:tblCaption w:val="Best Value Mitigation Table"/>
        <w:tblDescription w:val="Best Value Mitigation Table, provider, listed species, total cost"/>
      </w:tblPr>
      <w:tblGrid>
        <w:gridCol w:w="1870"/>
        <w:gridCol w:w="3885"/>
        <w:gridCol w:w="2430"/>
        <w:gridCol w:w="2250"/>
      </w:tblGrid>
      <w:tr w:rsidR="0055787E" w:rsidRPr="00211BC0" w14:paraId="1066B3AF" w14:textId="77777777" w:rsidTr="001F09DF">
        <w:trPr>
          <w:cnfStyle w:val="100000000000" w:firstRow="1" w:lastRow="0" w:firstColumn="0" w:lastColumn="0" w:oddVBand="0" w:evenVBand="0" w:oddHBand="0" w:evenHBand="0" w:firstRowFirstColumn="0" w:firstRowLastColumn="0" w:lastRowFirstColumn="0" w:lastRowLastColumn="0"/>
          <w:trHeight w:hRule="exact" w:val="2395"/>
        </w:trPr>
        <w:tc>
          <w:tcPr>
            <w:tcW w:w="1870" w:type="dxa"/>
          </w:tcPr>
          <w:p w14:paraId="1B6CBF2B" w14:textId="77777777" w:rsidR="0055787E" w:rsidRPr="00A8243A" w:rsidRDefault="0055787E" w:rsidP="001F09DF">
            <w:r w:rsidRPr="000A4E0A">
              <w:rPr>
                <w:rFonts w:asciiTheme="minorHAnsi" w:hAnsiTheme="minorHAnsi"/>
              </w:rPr>
              <w:t>Mitigation Provider</w:t>
            </w:r>
          </w:p>
        </w:tc>
        <w:tc>
          <w:tcPr>
            <w:tcW w:w="3885" w:type="dxa"/>
          </w:tcPr>
          <w:p w14:paraId="35EE9536" w14:textId="77777777" w:rsidR="0055787E" w:rsidRPr="00A8243A" w:rsidRDefault="0055787E" w:rsidP="001F09DF">
            <w:r w:rsidRPr="004E7398">
              <w:rPr>
                <w:rFonts w:asciiTheme="minorHAnsi" w:hAnsiTheme="minorHAnsi"/>
              </w:rPr>
              <w:t xml:space="preserve">Federally Listed or Proposed </w:t>
            </w:r>
            <w:r>
              <w:rPr>
                <w:rFonts w:asciiTheme="minorHAnsi" w:hAnsiTheme="minorHAnsi"/>
              </w:rPr>
              <w:t>Threatened and Endangered</w:t>
            </w:r>
            <w:r w:rsidRPr="004E7398">
              <w:rPr>
                <w:rFonts w:asciiTheme="minorHAnsi" w:hAnsiTheme="minorHAnsi"/>
              </w:rPr>
              <w:t xml:space="preserve"> Species</w:t>
            </w:r>
          </w:p>
        </w:tc>
        <w:tc>
          <w:tcPr>
            <w:tcW w:w="2430" w:type="dxa"/>
          </w:tcPr>
          <w:p w14:paraId="1CDF0220" w14:textId="77777777" w:rsidR="0055787E" w:rsidRPr="00A8243A" w:rsidRDefault="0055787E" w:rsidP="001F09DF">
            <w:r w:rsidRPr="00995C1D">
              <w:rPr>
                <w:rFonts w:asciiTheme="minorHAnsi" w:hAnsiTheme="minorHAnsi"/>
              </w:rPr>
              <w:t>Total Cost</w:t>
            </w:r>
          </w:p>
        </w:tc>
        <w:tc>
          <w:tcPr>
            <w:tcW w:w="2250" w:type="dxa"/>
          </w:tcPr>
          <w:p w14:paraId="3261405F" w14:textId="77777777" w:rsidR="0055787E" w:rsidRPr="007266BE" w:rsidRDefault="0055787E" w:rsidP="001F09DF">
            <w:pPr>
              <w:spacing w:after="0" w:line="240" w:lineRule="auto"/>
              <w:rPr>
                <w:rFonts w:asciiTheme="minorHAnsi" w:hAnsiTheme="minorHAnsi"/>
              </w:rPr>
            </w:pPr>
            <w:r w:rsidRPr="007266BE">
              <w:rPr>
                <w:rFonts w:asciiTheme="minorHAnsi" w:hAnsiTheme="minorHAnsi"/>
              </w:rPr>
              <w:t>Selected</w:t>
            </w:r>
          </w:p>
          <w:p w14:paraId="57EF3F92" w14:textId="77777777" w:rsidR="0055787E" w:rsidRPr="00A8243A" w:rsidRDefault="0055787E" w:rsidP="001F09DF">
            <w:r w:rsidRPr="007266BE">
              <w:rPr>
                <w:rFonts w:asciiTheme="minorHAnsi" w:hAnsiTheme="minorHAnsi"/>
              </w:rPr>
              <w:t>(Y</w:t>
            </w:r>
            <w:r>
              <w:rPr>
                <w:rFonts w:asciiTheme="minorHAnsi" w:hAnsiTheme="minorHAnsi"/>
              </w:rPr>
              <w:t xml:space="preserve">es or </w:t>
            </w:r>
            <w:r w:rsidRPr="007266BE">
              <w:rPr>
                <w:rFonts w:asciiTheme="minorHAnsi" w:hAnsiTheme="minorHAnsi"/>
              </w:rPr>
              <w:t>N</w:t>
            </w:r>
            <w:r>
              <w:rPr>
                <w:rFonts w:asciiTheme="minorHAnsi" w:hAnsiTheme="minorHAnsi"/>
              </w:rPr>
              <w:t>o</w:t>
            </w:r>
            <w:r w:rsidRPr="007266BE">
              <w:rPr>
                <w:rFonts w:asciiTheme="minorHAnsi" w:hAnsiTheme="minorHAnsi"/>
              </w:rPr>
              <w:t>)</w:t>
            </w:r>
          </w:p>
        </w:tc>
      </w:tr>
      <w:tr w:rsidR="0055787E" w:rsidRPr="00211BC0" w14:paraId="24797F16" w14:textId="77777777" w:rsidTr="001F09DF">
        <w:trPr>
          <w:cnfStyle w:val="000000100000" w:firstRow="0" w:lastRow="0" w:firstColumn="0" w:lastColumn="0" w:oddVBand="0" w:evenVBand="0" w:oddHBand="1" w:evenHBand="0" w:firstRowFirstColumn="0" w:firstRowLastColumn="0" w:lastRowFirstColumn="0" w:lastRowLastColumn="0"/>
          <w:trHeight w:hRule="exact" w:val="1792"/>
        </w:trPr>
        <w:tc>
          <w:tcPr>
            <w:tcW w:w="1870" w:type="dxa"/>
          </w:tcPr>
          <w:p w14:paraId="4F080CC7" w14:textId="77777777" w:rsidR="0055787E" w:rsidRPr="00352687" w:rsidRDefault="0055787E" w:rsidP="001F09DF">
            <w:pPr>
              <w:rPr>
                <w:rFonts w:ascii="Verdana" w:hAnsi="Verdana"/>
                <w:bCs/>
              </w:rPr>
            </w:pPr>
            <w:r>
              <w:rPr>
                <w:rFonts w:ascii="Verdana" w:hAnsi="Verdana"/>
                <w:bCs/>
              </w:rPr>
              <w:t>[enter mitigation provider]</w:t>
            </w:r>
          </w:p>
        </w:tc>
        <w:tc>
          <w:tcPr>
            <w:tcW w:w="3885" w:type="dxa"/>
          </w:tcPr>
          <w:p w14:paraId="02DEFDB9" w14:textId="77777777" w:rsidR="0055787E" w:rsidRPr="00352687" w:rsidRDefault="0055787E" w:rsidP="001F09DF">
            <w:pPr>
              <w:rPr>
                <w:rFonts w:ascii="Verdana" w:hAnsi="Verdana"/>
                <w:bCs/>
              </w:rPr>
            </w:pPr>
            <w:r>
              <w:rPr>
                <w:rFonts w:ascii="Verdana" w:hAnsi="Verdana"/>
                <w:bCs/>
              </w:rPr>
              <w:t>[enter federally listed or proposed threatened and endangered species]</w:t>
            </w:r>
          </w:p>
        </w:tc>
        <w:tc>
          <w:tcPr>
            <w:tcW w:w="2430" w:type="dxa"/>
          </w:tcPr>
          <w:p w14:paraId="3FB84400" w14:textId="77777777" w:rsidR="0055787E" w:rsidRPr="00352687" w:rsidRDefault="0055787E" w:rsidP="001F09DF">
            <w:pPr>
              <w:rPr>
                <w:rFonts w:ascii="Verdana" w:hAnsi="Verdana"/>
                <w:bCs/>
              </w:rPr>
            </w:pPr>
            <w:r>
              <w:rPr>
                <w:rFonts w:ascii="Verdana" w:hAnsi="Verdana"/>
                <w:bCs/>
              </w:rPr>
              <w:t>[enter total cost]</w:t>
            </w:r>
          </w:p>
        </w:tc>
        <w:tc>
          <w:tcPr>
            <w:tcW w:w="2250" w:type="dxa"/>
          </w:tcPr>
          <w:p w14:paraId="1B158AC6" w14:textId="77777777" w:rsidR="0055787E" w:rsidRPr="00352687" w:rsidRDefault="0055787E" w:rsidP="001F09DF">
            <w:pPr>
              <w:rPr>
                <w:rFonts w:ascii="Verdana" w:hAnsi="Verdana"/>
                <w:bCs/>
              </w:rPr>
            </w:pPr>
            <w:r>
              <w:rPr>
                <w:rFonts w:ascii="Verdana" w:hAnsi="Verdana"/>
                <w:bCs/>
              </w:rPr>
              <w:t>[enter yes or no]</w:t>
            </w:r>
          </w:p>
        </w:tc>
      </w:tr>
      <w:tr w:rsidR="0055787E" w:rsidRPr="00352687" w14:paraId="752F082F" w14:textId="77777777" w:rsidTr="001F09DF">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hRule="exact" w:val="1423"/>
        </w:trPr>
        <w:tc>
          <w:tcPr>
            <w:tcW w:w="1870" w:type="dxa"/>
          </w:tcPr>
          <w:p w14:paraId="640D2876" w14:textId="77777777" w:rsidR="0055787E" w:rsidRPr="0055787E" w:rsidRDefault="0055787E" w:rsidP="001F09DF">
            <w:pPr>
              <w:rPr>
                <w:rFonts w:ascii="Verdana" w:hAnsi="Verdana"/>
                <w:bCs/>
                <w:color w:val="DADEE5"/>
              </w:rPr>
            </w:pPr>
            <w:r w:rsidRPr="0055787E">
              <w:rPr>
                <w:rFonts w:ascii="Verdana" w:hAnsi="Verdana"/>
                <w:bCs/>
                <w:color w:val="DADEE5"/>
              </w:rPr>
              <w:t>[enter mitigation provider]</w:t>
            </w:r>
          </w:p>
        </w:tc>
        <w:tc>
          <w:tcPr>
            <w:tcW w:w="3885" w:type="dxa"/>
          </w:tcPr>
          <w:p w14:paraId="67D61CEB" w14:textId="77777777" w:rsidR="0055787E" w:rsidRPr="0055787E" w:rsidRDefault="0055787E" w:rsidP="001F09DF">
            <w:pPr>
              <w:rPr>
                <w:rFonts w:ascii="Verdana" w:hAnsi="Verdana"/>
                <w:bCs/>
                <w:color w:val="DADEE5"/>
              </w:rPr>
            </w:pPr>
            <w:r w:rsidRPr="0055787E">
              <w:rPr>
                <w:rFonts w:ascii="Verdana" w:hAnsi="Verdana"/>
                <w:bCs/>
                <w:color w:val="DADEE5"/>
              </w:rPr>
              <w:t>[enter federally listed or proposed threatened and endangered species]</w:t>
            </w:r>
          </w:p>
        </w:tc>
        <w:tc>
          <w:tcPr>
            <w:tcW w:w="2430" w:type="dxa"/>
          </w:tcPr>
          <w:p w14:paraId="1C204C59" w14:textId="77777777" w:rsidR="0055787E" w:rsidRPr="0055787E" w:rsidRDefault="0055787E" w:rsidP="001F09DF">
            <w:pPr>
              <w:rPr>
                <w:rFonts w:ascii="Verdana" w:hAnsi="Verdana"/>
                <w:bCs/>
                <w:color w:val="DADEE5"/>
              </w:rPr>
            </w:pPr>
            <w:r w:rsidRPr="0055787E">
              <w:rPr>
                <w:rFonts w:ascii="Verdana" w:hAnsi="Verdana"/>
                <w:bCs/>
                <w:color w:val="DADEE5"/>
              </w:rPr>
              <w:t>[enter total cost]</w:t>
            </w:r>
          </w:p>
        </w:tc>
        <w:tc>
          <w:tcPr>
            <w:tcW w:w="2250" w:type="dxa"/>
          </w:tcPr>
          <w:p w14:paraId="1E1DB82B" w14:textId="77777777" w:rsidR="0055787E" w:rsidRPr="0055787E" w:rsidRDefault="0055787E" w:rsidP="001F09DF">
            <w:pPr>
              <w:rPr>
                <w:rFonts w:ascii="Verdana" w:hAnsi="Verdana"/>
                <w:bCs/>
                <w:color w:val="DADEE5"/>
              </w:rPr>
            </w:pPr>
            <w:r w:rsidRPr="0055787E">
              <w:rPr>
                <w:rFonts w:ascii="Verdana" w:hAnsi="Verdana"/>
                <w:bCs/>
                <w:color w:val="DADEE5"/>
              </w:rPr>
              <w:t>[enter yes or no]</w:t>
            </w:r>
          </w:p>
        </w:tc>
      </w:tr>
    </w:tbl>
    <w:p w14:paraId="732094B0" w14:textId="77777777" w:rsidR="002E1F93" w:rsidRPr="00BE66E9" w:rsidRDefault="002E1F93" w:rsidP="000145A3">
      <w:pPr>
        <w:pStyle w:val="ListNumber"/>
        <w:numPr>
          <w:ilvl w:val="1"/>
          <w:numId w:val="1"/>
        </w:numPr>
      </w:pPr>
      <w:r w:rsidRPr="00BE66E9">
        <w:t>Select the best value mitigation option based on total cost and include this table with the draft mitigation agreement identified in Step 3, above.</w:t>
      </w:r>
    </w:p>
    <w:p w14:paraId="43F50844" w14:textId="77777777" w:rsidR="002E1F93" w:rsidRPr="00BE66E9" w:rsidRDefault="002E1F93" w:rsidP="00A63626">
      <w:pPr>
        <w:pStyle w:val="ListNumber"/>
      </w:pPr>
      <w:r w:rsidRPr="00BE66E9">
        <w:t>The project sponsor or department delegate submits the draft agreement(s), associated table, and selected option(s) with any necessary explanation other than cost via email to the General Counsel Division (GCD) POC and the NRM Mitigation POC for review and comment.</w:t>
      </w:r>
    </w:p>
    <w:p w14:paraId="2A4AFAF0" w14:textId="6F4346ED" w:rsidR="002E1F93" w:rsidRPr="00BE66E9" w:rsidRDefault="002E1F93" w:rsidP="00A63626">
      <w:pPr>
        <w:pStyle w:val="ListNumber"/>
      </w:pPr>
      <w:r w:rsidRPr="00BE66E9">
        <w:t>The project sponsor or department delegate addresses GCD’s comments on the agreement(s), by facilitating resolution of disputes pertaining to legal terms of the agreement between the GCD POC, the Mitigation Provider(s), and USFWS, if necessary.</w:t>
      </w:r>
    </w:p>
    <w:p w14:paraId="198981B0" w14:textId="0304E0FF" w:rsidR="002E1F93" w:rsidRPr="00BE66E9" w:rsidRDefault="002E1F93" w:rsidP="00A63626">
      <w:pPr>
        <w:pStyle w:val="ListNumber"/>
      </w:pPr>
      <w:r w:rsidRPr="00BE66E9">
        <w:t xml:space="preserve">The project sponsor or department delegate submits a mitigation memo packet to the ENV Division Director, and copies the NRM Mitigation POC via </w:t>
      </w:r>
      <w:proofErr w:type="spellStart"/>
      <w:r w:rsidRPr="00BE66E9">
        <w:t>DocuSign</w:t>
      </w:r>
      <w:proofErr w:type="spellEnd"/>
      <w:r w:rsidRPr="00BE66E9">
        <w:t>. The following information must be included in the mitigation memo packet:</w:t>
      </w:r>
    </w:p>
    <w:p w14:paraId="4B40EEC4" w14:textId="77777777" w:rsidR="002E1F93" w:rsidRPr="00BE66E9" w:rsidRDefault="002E1F93" w:rsidP="000145A3">
      <w:pPr>
        <w:pStyle w:val="ListNumber"/>
        <w:numPr>
          <w:ilvl w:val="1"/>
          <w:numId w:val="1"/>
        </w:numPr>
      </w:pPr>
      <w:r w:rsidRPr="00BE66E9">
        <w:t>A transmittal memo detailing the proposed agreement option drafted for signature.</w:t>
      </w:r>
    </w:p>
    <w:p w14:paraId="1514A707" w14:textId="6D384384" w:rsidR="002E1F93" w:rsidRPr="00BE66E9" w:rsidRDefault="002E1F93" w:rsidP="000145A3">
      <w:pPr>
        <w:pStyle w:val="ListNumber"/>
        <w:numPr>
          <w:ilvl w:val="1"/>
          <w:numId w:val="1"/>
        </w:numPr>
      </w:pPr>
      <w:r w:rsidRPr="00BE66E9">
        <w:t>The Best Value Mitigation Table or justification for agreement(s) selection</w:t>
      </w:r>
    </w:p>
    <w:p w14:paraId="54587881" w14:textId="22831798" w:rsidR="002E1F93" w:rsidRPr="00BE66E9" w:rsidRDefault="002E1F93" w:rsidP="000145A3">
      <w:pPr>
        <w:pStyle w:val="ListNumber"/>
        <w:numPr>
          <w:ilvl w:val="1"/>
          <w:numId w:val="1"/>
        </w:numPr>
      </w:pPr>
      <w:r w:rsidRPr="00BE66E9">
        <w:lastRenderedPageBreak/>
        <w:t>A copy of the draft agreement(s) (without signatures) from the Mitigation Provider(s)</w:t>
      </w:r>
    </w:p>
    <w:p w14:paraId="6113D935" w14:textId="77777777" w:rsidR="002E1F93" w:rsidRPr="00BE66E9" w:rsidRDefault="002E1F93" w:rsidP="000145A3">
      <w:pPr>
        <w:pStyle w:val="ListNumber"/>
        <w:numPr>
          <w:ilvl w:val="1"/>
          <w:numId w:val="1"/>
        </w:numPr>
      </w:pPr>
      <w:r w:rsidRPr="00BE66E9">
        <w:t>The following information, either included as a component of the agreement(s) or provided as additional information by the project sponsor or department delegate:</w:t>
      </w:r>
    </w:p>
    <w:p w14:paraId="5180B91E" w14:textId="454E1C7E" w:rsidR="002E1F93" w:rsidRPr="00BE66E9" w:rsidRDefault="002E1F93" w:rsidP="000145A3">
      <w:pPr>
        <w:pStyle w:val="ListNumber"/>
        <w:numPr>
          <w:ilvl w:val="2"/>
          <w:numId w:val="1"/>
        </w:numPr>
      </w:pPr>
      <w:r w:rsidRPr="00BE66E9">
        <w:t>Project or Roadway Name</w:t>
      </w:r>
      <w:r>
        <w:t xml:space="preserve"> and </w:t>
      </w:r>
      <w:r w:rsidRPr="00BE66E9">
        <w:t>Number</w:t>
      </w:r>
    </w:p>
    <w:p w14:paraId="524A9F32" w14:textId="22455C8A" w:rsidR="002E1F93" w:rsidRPr="00BE66E9" w:rsidRDefault="002E1F93" w:rsidP="000145A3">
      <w:pPr>
        <w:pStyle w:val="ListNumber"/>
        <w:numPr>
          <w:ilvl w:val="2"/>
          <w:numId w:val="1"/>
        </w:numPr>
      </w:pPr>
      <w:r w:rsidRPr="00BE66E9">
        <w:t>County</w:t>
      </w:r>
      <w:r>
        <w:t xml:space="preserve"> or counties</w:t>
      </w:r>
      <w:r w:rsidRPr="00BE66E9">
        <w:t xml:space="preserve"> where the project is located</w:t>
      </w:r>
    </w:p>
    <w:p w14:paraId="13CA1F34" w14:textId="59FBE523" w:rsidR="002E1F93" w:rsidRPr="00BE66E9" w:rsidRDefault="002E1F93" w:rsidP="000145A3">
      <w:pPr>
        <w:pStyle w:val="ListNumber"/>
        <w:numPr>
          <w:ilvl w:val="2"/>
          <w:numId w:val="1"/>
        </w:numPr>
      </w:pPr>
      <w:r w:rsidRPr="00BE66E9">
        <w:t>Project Control Section Job Number (CSJ)</w:t>
      </w:r>
    </w:p>
    <w:p w14:paraId="4C1BBFCB" w14:textId="2F9242BD" w:rsidR="002E1F93" w:rsidRPr="00BE66E9" w:rsidRDefault="002E1F93" w:rsidP="000145A3">
      <w:pPr>
        <w:pStyle w:val="ListNumber"/>
        <w:numPr>
          <w:ilvl w:val="2"/>
          <w:numId w:val="1"/>
        </w:numPr>
      </w:pPr>
      <w:r w:rsidRPr="00BE66E9">
        <w:t>USFWS BO or CO number and date of authorization, if applicable</w:t>
      </w:r>
    </w:p>
    <w:p w14:paraId="5F99A789" w14:textId="23E87F51" w:rsidR="002E1F93" w:rsidRPr="00BE66E9" w:rsidRDefault="002E1F93" w:rsidP="000145A3">
      <w:pPr>
        <w:pStyle w:val="ListNumber"/>
        <w:numPr>
          <w:ilvl w:val="2"/>
          <w:numId w:val="1"/>
        </w:numPr>
      </w:pPr>
      <w:r w:rsidRPr="00BE66E9">
        <w:t>Total amount of unavoidable impacts to Federally Listed Threatened and Endangered Species requiring mitigation</w:t>
      </w:r>
    </w:p>
    <w:p w14:paraId="24BD15FA" w14:textId="77777777" w:rsidR="002E1F93" w:rsidRPr="00BE66E9" w:rsidRDefault="002E1F93" w:rsidP="000145A3">
      <w:pPr>
        <w:pStyle w:val="ListNumber"/>
        <w:numPr>
          <w:ilvl w:val="2"/>
          <w:numId w:val="1"/>
        </w:numPr>
      </w:pPr>
      <w:r w:rsidRPr="00BE66E9">
        <w:t>Total cost for the agreement</w:t>
      </w:r>
    </w:p>
    <w:p w14:paraId="0500DE2F" w14:textId="296918EC" w:rsidR="002E1F93" w:rsidRPr="00BE66E9" w:rsidRDefault="002E1F93" w:rsidP="00A63626">
      <w:pPr>
        <w:pStyle w:val="ListNumber"/>
      </w:pPr>
      <w:r w:rsidRPr="00BE66E9">
        <w:t>Once the signed copy of the mitigation memo packet is received, the NRM Mitigation POC notifies the project sponsor or department delegate that the agreements can be signed.</w:t>
      </w:r>
    </w:p>
    <w:p w14:paraId="0D5853B2" w14:textId="3FEDEF0D" w:rsidR="002E1F93" w:rsidRPr="00BE66E9" w:rsidRDefault="002E1F93" w:rsidP="00A63626">
      <w:pPr>
        <w:pStyle w:val="ListNumber"/>
      </w:pPr>
      <w:r w:rsidRPr="00BE66E9">
        <w:t>The District Engineer or Deputy District Engineer signs the agreement(s).</w:t>
      </w:r>
    </w:p>
    <w:p w14:paraId="108F83FF" w14:textId="77777777" w:rsidR="002E1F93" w:rsidRPr="00BE66E9" w:rsidRDefault="002E1F93" w:rsidP="00A63626">
      <w:pPr>
        <w:pStyle w:val="ListNumber"/>
      </w:pPr>
      <w:r w:rsidRPr="00BE66E9">
        <w:t>The project sponsor or department delegate works with their district finance</w:t>
      </w:r>
      <w:r>
        <w:t xml:space="preserve"> or </w:t>
      </w:r>
      <w:r w:rsidRPr="00BE66E9">
        <w:t>contracting staff, as necessary to facilitate routing of the funds to the Mitigation Provider.</w:t>
      </w:r>
    </w:p>
    <w:p w14:paraId="6CC7872E" w14:textId="77777777" w:rsidR="002E1F93" w:rsidRPr="00BE66E9" w:rsidRDefault="002E1F93" w:rsidP="00A63626">
      <w:pPr>
        <w:pStyle w:val="ListNumber"/>
      </w:pPr>
      <w:r w:rsidRPr="00BE66E9">
        <w:t>The Mitigation Provider provides a letter to the USFWS</w:t>
      </w:r>
      <w:r>
        <w:t xml:space="preserve"> </w:t>
      </w:r>
      <w:r w:rsidRPr="00BE66E9">
        <w:t>project sponsor or department delegate indicating that the mitigation has been completed. The letter must include sufficient detail to serve as a receipt, as well as confirmation that the mitigation requirement associated with the USFWS BO, or CO authorization has been satisfied.</w:t>
      </w:r>
    </w:p>
    <w:p w14:paraId="3D99DCBB" w14:textId="77777777" w:rsidR="002E1F93" w:rsidRPr="00BE66E9" w:rsidRDefault="002E1F93" w:rsidP="000145A3">
      <w:pPr>
        <w:pStyle w:val="ListNumber"/>
        <w:numPr>
          <w:ilvl w:val="1"/>
          <w:numId w:val="1"/>
        </w:numPr>
      </w:pPr>
      <w:r w:rsidRPr="00BE66E9">
        <w:t>The project sponsor or department delegate must upload in Environmental Compliance Oversight System (ECOS) under the ECOS Activity - Perform Endangered Species Act (ESA) Consultation Commitments, the letter from the Mitigation Provider, as documented evidence, that the mitigation has been completed.</w:t>
      </w:r>
    </w:p>
    <w:p w14:paraId="2500A977" w14:textId="65B65BF5" w:rsidR="002E1F93" w:rsidRPr="00A63626" w:rsidRDefault="002E1F93" w:rsidP="00A63626">
      <w:pPr>
        <w:pStyle w:val="ListNumber"/>
      </w:pPr>
      <w:r w:rsidRPr="00BE66E9">
        <w:lastRenderedPageBreak/>
        <w:t>The project sponsor or department delegate notifies the NRM Mitigation POC of the mitigation transaction, and the NRM Mitigation POC reflects the purchase in ENV’s mitigation tracking spreadsheet.</w:t>
      </w:r>
    </w:p>
    <w:p w14:paraId="6CCD4294" w14:textId="3C10900D" w:rsidR="003654D0" w:rsidRDefault="00262AF7" w:rsidP="0055787E">
      <w:pPr>
        <w:rPr>
          <w:b/>
          <w:bCs/>
        </w:rPr>
      </w:pPr>
      <w:r w:rsidRPr="003F496C">
        <w:rPr>
          <w:b/>
          <w:bCs/>
        </w:rPr>
        <w:t>The procedure is complete.</w:t>
      </w:r>
      <w:r w:rsidR="003654D0">
        <w:rPr>
          <w:b/>
          <w:bCs/>
        </w:rPr>
        <w:br w:type="page"/>
      </w:r>
    </w:p>
    <w:p w14:paraId="2F89B5D3" w14:textId="6C17E444" w:rsidR="00A67CEC" w:rsidRPr="00EC3F36" w:rsidRDefault="00A67CEC" w:rsidP="00A67CEC">
      <w:pPr>
        <w:pStyle w:val="Heading2"/>
      </w:pPr>
      <w:bookmarkStart w:id="12" w:name="_Toc222485209"/>
      <w:bookmarkStart w:id="13" w:name="_Toc241488247"/>
      <w:r>
        <w:lastRenderedPageBreak/>
        <w:t>5.</w:t>
      </w:r>
      <w:r w:rsidRPr="00EC3F36">
        <w:t>0</w:t>
      </w:r>
      <w:r>
        <w:t xml:space="preserve"> </w:t>
      </w:r>
      <w:r w:rsidRPr="00EC3F36">
        <w:t>Abbreviations and Acronyms</w:t>
      </w:r>
      <w:bookmarkEnd w:id="12"/>
      <w:bookmarkEnd w:id="13"/>
    </w:p>
    <w:p w14:paraId="2ACFA034" w14:textId="602013F0" w:rsidR="00610DBE" w:rsidRPr="00FE4D24" w:rsidRDefault="00610DBE" w:rsidP="00610DBE">
      <w:pPr>
        <w:pStyle w:val="Caption"/>
      </w:pPr>
      <w:bookmarkStart w:id="14" w:name="_Toc241488204"/>
      <w:r>
        <w:t xml:space="preserve">Table </w:t>
      </w:r>
      <w:fldSimple w:instr=" SEQ Table \* ARABIC ">
        <w:r>
          <w:rPr>
            <w:noProof/>
          </w:rPr>
          <w:t>3</w:t>
        </w:r>
      </w:fldSimple>
      <w:r>
        <w:t>.</w:t>
      </w:r>
      <w:r w:rsidR="00D51B1C" w:rsidRPr="00D51B1C">
        <w:t xml:space="preserve"> Abbreviations and acronym definitions</w:t>
      </w:r>
      <w:bookmarkEnd w:id="14"/>
    </w:p>
    <w:tbl>
      <w:tblPr>
        <w:tblStyle w:val="ATFTxDOTTable"/>
        <w:tblW w:w="0" w:type="auto"/>
        <w:tblInd w:w="-5" w:type="dxa"/>
        <w:tblLook w:val="0420" w:firstRow="1" w:lastRow="0" w:firstColumn="0" w:lastColumn="0" w:noHBand="0" w:noVBand="1"/>
        <w:tblCaption w:val="Abbreviations and acronym definitions"/>
        <w:tblDescription w:val="The document's Abbreviations and acronym definitions"/>
      </w:tblPr>
      <w:tblGrid>
        <w:gridCol w:w="3600"/>
        <w:gridCol w:w="6930"/>
      </w:tblGrid>
      <w:tr w:rsidR="009E5C5D" w:rsidRPr="00624C21" w14:paraId="3B110BC8" w14:textId="77777777" w:rsidTr="006F2889">
        <w:trPr>
          <w:cnfStyle w:val="100000000000" w:firstRow="1" w:lastRow="0" w:firstColumn="0" w:lastColumn="0" w:oddVBand="0" w:evenVBand="0" w:oddHBand="0" w:evenHBand="0" w:firstRowFirstColumn="0" w:firstRowLastColumn="0" w:lastRowFirstColumn="0" w:lastRowLastColumn="0"/>
          <w:cantSplit/>
          <w:trHeight w:val="576"/>
          <w:tblHeader/>
        </w:trPr>
        <w:tc>
          <w:tcPr>
            <w:tcW w:w="3600" w:type="dxa"/>
            <w:hideMark/>
          </w:tcPr>
          <w:p w14:paraId="7A41B0CC" w14:textId="0B286B13" w:rsidR="009E5C5D" w:rsidRPr="00624C21" w:rsidRDefault="009E5C5D" w:rsidP="009E5C5D">
            <w:pPr>
              <w:spacing w:before="0" w:after="0" w:line="240" w:lineRule="auto"/>
              <w:rPr>
                <w:rFonts w:asciiTheme="minorHAnsi" w:hAnsiTheme="minorHAnsi"/>
              </w:rPr>
            </w:pPr>
            <w:r w:rsidRPr="0029526A">
              <w:t>Abbreviation or Acronym</w:t>
            </w:r>
          </w:p>
        </w:tc>
        <w:tc>
          <w:tcPr>
            <w:tcW w:w="6930" w:type="dxa"/>
            <w:hideMark/>
          </w:tcPr>
          <w:p w14:paraId="45286E02" w14:textId="2CE83E0D" w:rsidR="009E5C5D" w:rsidRPr="00624C21" w:rsidRDefault="009E5C5D" w:rsidP="009E5C5D">
            <w:pPr>
              <w:spacing w:before="0" w:after="0" w:line="240" w:lineRule="auto"/>
              <w:rPr>
                <w:rFonts w:asciiTheme="minorHAnsi" w:hAnsiTheme="minorHAnsi"/>
              </w:rPr>
            </w:pPr>
            <w:r w:rsidRPr="0029526A">
              <w:t>Definition</w:t>
            </w:r>
          </w:p>
        </w:tc>
      </w:tr>
      <w:tr w:rsidR="009E5C5D" w:rsidRPr="00624C21" w14:paraId="5090E503" w14:textId="77777777" w:rsidTr="006D53FD">
        <w:trPr>
          <w:cnfStyle w:val="000000100000" w:firstRow="0" w:lastRow="0" w:firstColumn="0" w:lastColumn="0" w:oddVBand="0" w:evenVBand="0" w:oddHBand="1" w:evenHBand="0" w:firstRowFirstColumn="0" w:firstRowLastColumn="0" w:lastRowFirstColumn="0" w:lastRowLastColumn="0"/>
          <w:cantSplit/>
          <w:trHeight w:val="576"/>
        </w:trPr>
        <w:tc>
          <w:tcPr>
            <w:tcW w:w="3600" w:type="dxa"/>
            <w:hideMark/>
          </w:tcPr>
          <w:p w14:paraId="17FDD552" w14:textId="77777777" w:rsidR="009E5C5D" w:rsidRPr="00624C21" w:rsidRDefault="009E5C5D" w:rsidP="009E5C5D">
            <w:pPr>
              <w:spacing w:before="0" w:after="0"/>
              <w:rPr>
                <w:rFonts w:asciiTheme="minorHAnsi" w:hAnsiTheme="minorHAnsi"/>
              </w:rPr>
            </w:pPr>
            <w:r w:rsidRPr="00FC382B">
              <w:t>BO</w:t>
            </w:r>
          </w:p>
        </w:tc>
        <w:tc>
          <w:tcPr>
            <w:tcW w:w="6930" w:type="dxa"/>
            <w:hideMark/>
          </w:tcPr>
          <w:p w14:paraId="7FED6036" w14:textId="77777777" w:rsidR="009E5C5D" w:rsidRPr="00624C21" w:rsidRDefault="009E5C5D" w:rsidP="009E5C5D">
            <w:pPr>
              <w:spacing w:before="0" w:after="0"/>
              <w:rPr>
                <w:rFonts w:asciiTheme="minorHAnsi" w:hAnsiTheme="minorHAnsi"/>
              </w:rPr>
            </w:pPr>
            <w:r w:rsidRPr="00FC382B">
              <w:t>Biological Opinion</w:t>
            </w:r>
          </w:p>
        </w:tc>
      </w:tr>
      <w:tr w:rsidR="009E5C5D" w:rsidRPr="00624C21" w14:paraId="08E17FD0" w14:textId="77777777" w:rsidTr="006D53FD">
        <w:trPr>
          <w:cnfStyle w:val="000000010000" w:firstRow="0" w:lastRow="0" w:firstColumn="0" w:lastColumn="0" w:oddVBand="0" w:evenVBand="0" w:oddHBand="0" w:evenHBand="1" w:firstRowFirstColumn="0" w:firstRowLastColumn="0" w:lastRowFirstColumn="0" w:lastRowLastColumn="0"/>
          <w:cantSplit/>
          <w:trHeight w:val="576"/>
        </w:trPr>
        <w:tc>
          <w:tcPr>
            <w:tcW w:w="3600" w:type="dxa"/>
            <w:hideMark/>
          </w:tcPr>
          <w:p w14:paraId="61AE856C" w14:textId="77777777" w:rsidR="009E5C5D" w:rsidRPr="00624C21" w:rsidRDefault="009E5C5D" w:rsidP="009E5C5D">
            <w:pPr>
              <w:spacing w:before="0" w:after="0"/>
              <w:rPr>
                <w:rFonts w:asciiTheme="minorHAnsi" w:hAnsiTheme="minorHAnsi"/>
              </w:rPr>
            </w:pPr>
            <w:r w:rsidRPr="00FC382B">
              <w:t>CO</w:t>
            </w:r>
          </w:p>
        </w:tc>
        <w:tc>
          <w:tcPr>
            <w:tcW w:w="6930" w:type="dxa"/>
            <w:hideMark/>
          </w:tcPr>
          <w:p w14:paraId="7F415832" w14:textId="77777777" w:rsidR="009E5C5D" w:rsidRPr="00624C21" w:rsidRDefault="009E5C5D" w:rsidP="009E5C5D">
            <w:pPr>
              <w:spacing w:before="0" w:after="0"/>
              <w:rPr>
                <w:rFonts w:asciiTheme="minorHAnsi" w:hAnsiTheme="minorHAnsi"/>
              </w:rPr>
            </w:pPr>
            <w:r w:rsidRPr="00FC382B">
              <w:t>Conference Opinion</w:t>
            </w:r>
          </w:p>
        </w:tc>
      </w:tr>
      <w:tr w:rsidR="009E5C5D" w:rsidRPr="00624C21" w14:paraId="2C5DDEE0" w14:textId="77777777" w:rsidTr="006D53FD">
        <w:trPr>
          <w:cnfStyle w:val="000000100000" w:firstRow="0" w:lastRow="0" w:firstColumn="0" w:lastColumn="0" w:oddVBand="0" w:evenVBand="0" w:oddHBand="1" w:evenHBand="0" w:firstRowFirstColumn="0" w:firstRowLastColumn="0" w:lastRowFirstColumn="0" w:lastRowLastColumn="0"/>
          <w:cantSplit/>
          <w:trHeight w:val="576"/>
        </w:trPr>
        <w:tc>
          <w:tcPr>
            <w:tcW w:w="3600" w:type="dxa"/>
            <w:hideMark/>
          </w:tcPr>
          <w:p w14:paraId="4DF0F59A" w14:textId="0915DE40" w:rsidR="009E5C5D" w:rsidRPr="00624C21" w:rsidRDefault="009E5C5D" w:rsidP="009E5C5D">
            <w:pPr>
              <w:spacing w:before="0" w:after="0"/>
              <w:rPr>
                <w:rFonts w:asciiTheme="minorHAnsi" w:hAnsiTheme="minorHAnsi"/>
              </w:rPr>
            </w:pPr>
            <w:r w:rsidRPr="00FC382B">
              <w:t>CSJ</w:t>
            </w:r>
          </w:p>
        </w:tc>
        <w:tc>
          <w:tcPr>
            <w:tcW w:w="6930" w:type="dxa"/>
            <w:hideMark/>
          </w:tcPr>
          <w:p w14:paraId="300AE0C6" w14:textId="65F7295A" w:rsidR="009E5C5D" w:rsidRPr="00624C21" w:rsidRDefault="009E5C5D" w:rsidP="009E5C5D">
            <w:pPr>
              <w:spacing w:before="0" w:after="0"/>
              <w:rPr>
                <w:rFonts w:asciiTheme="minorHAnsi" w:hAnsiTheme="minorHAnsi"/>
              </w:rPr>
            </w:pPr>
            <w:r w:rsidRPr="00FC382B">
              <w:t>Control Section Job Number</w:t>
            </w:r>
          </w:p>
        </w:tc>
      </w:tr>
      <w:tr w:rsidR="009E5C5D" w:rsidRPr="00624C21" w14:paraId="7D76CDCA" w14:textId="77777777" w:rsidTr="006D53FD">
        <w:trPr>
          <w:cnfStyle w:val="000000010000" w:firstRow="0" w:lastRow="0" w:firstColumn="0" w:lastColumn="0" w:oddVBand="0" w:evenVBand="0" w:oddHBand="0" w:evenHBand="1" w:firstRowFirstColumn="0" w:firstRowLastColumn="0" w:lastRowFirstColumn="0" w:lastRowLastColumn="0"/>
          <w:cantSplit/>
          <w:trHeight w:val="576"/>
        </w:trPr>
        <w:tc>
          <w:tcPr>
            <w:tcW w:w="3600" w:type="dxa"/>
            <w:hideMark/>
          </w:tcPr>
          <w:p w14:paraId="283C1423" w14:textId="77777777" w:rsidR="009E5C5D" w:rsidRPr="00624C21" w:rsidRDefault="009E5C5D" w:rsidP="009E5C5D">
            <w:pPr>
              <w:spacing w:before="0" w:after="0"/>
              <w:rPr>
                <w:rFonts w:asciiTheme="minorHAnsi" w:hAnsiTheme="minorHAnsi"/>
              </w:rPr>
            </w:pPr>
            <w:r w:rsidRPr="00FC382B">
              <w:t>ECOS</w:t>
            </w:r>
          </w:p>
        </w:tc>
        <w:tc>
          <w:tcPr>
            <w:tcW w:w="6930" w:type="dxa"/>
            <w:hideMark/>
          </w:tcPr>
          <w:p w14:paraId="23DD579C" w14:textId="77777777" w:rsidR="009E5C5D" w:rsidRPr="00624C21" w:rsidRDefault="009E5C5D" w:rsidP="009E5C5D">
            <w:pPr>
              <w:spacing w:before="0" w:after="0"/>
              <w:rPr>
                <w:rFonts w:asciiTheme="minorHAnsi" w:hAnsiTheme="minorHAnsi"/>
              </w:rPr>
            </w:pPr>
            <w:r w:rsidRPr="00FC382B">
              <w:t>Environmental Compliance Oversight System</w:t>
            </w:r>
          </w:p>
        </w:tc>
      </w:tr>
      <w:tr w:rsidR="009E5C5D" w:rsidRPr="00624C21" w14:paraId="6B955A24" w14:textId="77777777" w:rsidTr="006D53FD">
        <w:trPr>
          <w:cnfStyle w:val="000000100000" w:firstRow="0" w:lastRow="0" w:firstColumn="0" w:lastColumn="0" w:oddVBand="0" w:evenVBand="0" w:oddHBand="1" w:evenHBand="0" w:firstRowFirstColumn="0" w:firstRowLastColumn="0" w:lastRowFirstColumn="0" w:lastRowLastColumn="0"/>
          <w:cantSplit/>
          <w:trHeight w:val="576"/>
        </w:trPr>
        <w:tc>
          <w:tcPr>
            <w:tcW w:w="3600" w:type="dxa"/>
            <w:vAlign w:val="top"/>
            <w:hideMark/>
          </w:tcPr>
          <w:p w14:paraId="51C1C195" w14:textId="26FBFBE4" w:rsidR="009E5C5D" w:rsidRPr="00624C21" w:rsidRDefault="009E5C5D" w:rsidP="009E5C5D">
            <w:pPr>
              <w:spacing w:before="0" w:after="0"/>
              <w:rPr>
                <w:rFonts w:asciiTheme="minorHAnsi" w:hAnsiTheme="minorHAnsi"/>
              </w:rPr>
            </w:pPr>
            <w:r w:rsidRPr="00FC382B">
              <w:t>ENV</w:t>
            </w:r>
          </w:p>
        </w:tc>
        <w:tc>
          <w:tcPr>
            <w:tcW w:w="6930" w:type="dxa"/>
            <w:vAlign w:val="top"/>
            <w:hideMark/>
          </w:tcPr>
          <w:p w14:paraId="112C4D12" w14:textId="5B66C0FD" w:rsidR="009E5C5D" w:rsidRPr="00624C21" w:rsidRDefault="009E5C5D" w:rsidP="009E5C5D">
            <w:pPr>
              <w:spacing w:before="0" w:after="0"/>
              <w:rPr>
                <w:rFonts w:asciiTheme="minorHAnsi" w:hAnsiTheme="minorHAnsi"/>
              </w:rPr>
            </w:pPr>
            <w:r w:rsidRPr="00FC382B">
              <w:t>Environmental Affairs Division</w:t>
            </w:r>
            <w:r w:rsidR="006D53FD">
              <w:t xml:space="preserve"> of TxDOT</w:t>
            </w:r>
          </w:p>
        </w:tc>
      </w:tr>
      <w:tr w:rsidR="009E5C5D" w:rsidRPr="00624C21" w14:paraId="4C41B95E" w14:textId="77777777" w:rsidTr="006D53FD">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cantSplit/>
          <w:trHeight w:val="576"/>
        </w:trPr>
        <w:tc>
          <w:tcPr>
            <w:tcW w:w="3600" w:type="dxa"/>
            <w:vAlign w:val="top"/>
            <w:hideMark/>
          </w:tcPr>
          <w:p w14:paraId="5BB01688" w14:textId="79E2ED71" w:rsidR="009E5C5D" w:rsidRPr="00624C21" w:rsidRDefault="009E5C5D" w:rsidP="009E5C5D">
            <w:pPr>
              <w:spacing w:before="0" w:after="0"/>
              <w:rPr>
                <w:rFonts w:asciiTheme="minorHAnsi" w:hAnsiTheme="minorHAnsi"/>
              </w:rPr>
            </w:pPr>
            <w:r w:rsidRPr="00FC382B">
              <w:t>GCD</w:t>
            </w:r>
          </w:p>
        </w:tc>
        <w:tc>
          <w:tcPr>
            <w:tcW w:w="6930" w:type="dxa"/>
            <w:vAlign w:val="top"/>
            <w:hideMark/>
          </w:tcPr>
          <w:p w14:paraId="0D5D3833" w14:textId="2FD1AE38" w:rsidR="009E5C5D" w:rsidRPr="00624C21" w:rsidRDefault="009E5C5D" w:rsidP="009E5C5D">
            <w:pPr>
              <w:spacing w:before="0" w:after="0"/>
              <w:rPr>
                <w:rFonts w:asciiTheme="minorHAnsi" w:hAnsiTheme="minorHAnsi"/>
              </w:rPr>
            </w:pPr>
            <w:r w:rsidRPr="00FC382B">
              <w:t xml:space="preserve">General Counsel Division </w:t>
            </w:r>
            <w:r w:rsidR="006D53FD">
              <w:t>of TxDOT</w:t>
            </w:r>
          </w:p>
        </w:tc>
      </w:tr>
      <w:tr w:rsidR="009E5C5D" w:rsidRPr="00624C21" w14:paraId="5E0C9CF7" w14:textId="77777777" w:rsidTr="006D53F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576"/>
        </w:trPr>
        <w:tc>
          <w:tcPr>
            <w:tcW w:w="3600" w:type="dxa"/>
            <w:vAlign w:val="top"/>
            <w:hideMark/>
          </w:tcPr>
          <w:p w14:paraId="107137DF" w14:textId="5E1F829F" w:rsidR="009E5C5D" w:rsidRPr="00624C21" w:rsidRDefault="009E5C5D" w:rsidP="009E5C5D">
            <w:pPr>
              <w:spacing w:before="0" w:after="0"/>
              <w:rPr>
                <w:rFonts w:asciiTheme="minorHAnsi" w:hAnsiTheme="minorHAnsi"/>
              </w:rPr>
            </w:pPr>
            <w:r w:rsidRPr="00FC382B">
              <w:t>NRM</w:t>
            </w:r>
          </w:p>
        </w:tc>
        <w:tc>
          <w:tcPr>
            <w:tcW w:w="6930" w:type="dxa"/>
            <w:vAlign w:val="top"/>
            <w:hideMark/>
          </w:tcPr>
          <w:p w14:paraId="62792EFD" w14:textId="1A155A69" w:rsidR="009E5C5D" w:rsidRPr="00624C21" w:rsidRDefault="009E5C5D" w:rsidP="009E5C5D">
            <w:pPr>
              <w:spacing w:before="0" w:after="0"/>
              <w:rPr>
                <w:rFonts w:asciiTheme="minorHAnsi" w:hAnsiTheme="minorHAnsi"/>
              </w:rPr>
            </w:pPr>
            <w:r w:rsidRPr="00FC382B">
              <w:t>Natural Resources Management Section</w:t>
            </w:r>
          </w:p>
        </w:tc>
      </w:tr>
      <w:tr w:rsidR="009E5C5D" w:rsidRPr="00624C21" w14:paraId="52E4DBA6" w14:textId="77777777" w:rsidTr="006D53FD">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cantSplit/>
          <w:trHeight w:val="576"/>
        </w:trPr>
        <w:tc>
          <w:tcPr>
            <w:tcW w:w="3600" w:type="dxa"/>
            <w:vAlign w:val="top"/>
            <w:hideMark/>
          </w:tcPr>
          <w:p w14:paraId="24EE8FA4" w14:textId="11BC0688" w:rsidR="009E5C5D" w:rsidRPr="00624C21" w:rsidRDefault="009E5C5D" w:rsidP="009E5C5D">
            <w:pPr>
              <w:spacing w:before="0" w:after="0"/>
              <w:rPr>
                <w:rFonts w:asciiTheme="minorHAnsi" w:hAnsiTheme="minorHAnsi"/>
              </w:rPr>
            </w:pPr>
            <w:r w:rsidRPr="00FC382B">
              <w:t>POC</w:t>
            </w:r>
          </w:p>
        </w:tc>
        <w:tc>
          <w:tcPr>
            <w:tcW w:w="6930" w:type="dxa"/>
            <w:vAlign w:val="top"/>
            <w:hideMark/>
          </w:tcPr>
          <w:p w14:paraId="6F094D3C" w14:textId="403A2D3C" w:rsidR="009E5C5D" w:rsidRPr="00624C21" w:rsidRDefault="009E5C5D" w:rsidP="009E5C5D">
            <w:pPr>
              <w:spacing w:before="0" w:after="0"/>
              <w:rPr>
                <w:rFonts w:asciiTheme="minorHAnsi" w:hAnsiTheme="minorHAnsi"/>
              </w:rPr>
            </w:pPr>
            <w:r w:rsidRPr="00FC382B">
              <w:t>Point of Contact</w:t>
            </w:r>
          </w:p>
        </w:tc>
      </w:tr>
      <w:tr w:rsidR="009E5C5D" w:rsidRPr="00624C21" w14:paraId="135C8860" w14:textId="77777777" w:rsidTr="006D53F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576"/>
        </w:trPr>
        <w:tc>
          <w:tcPr>
            <w:tcW w:w="3600" w:type="dxa"/>
            <w:vAlign w:val="top"/>
            <w:hideMark/>
          </w:tcPr>
          <w:p w14:paraId="30CB5C07" w14:textId="75535A42" w:rsidR="009E5C5D" w:rsidRPr="00624C21" w:rsidRDefault="009E5C5D" w:rsidP="009E5C5D">
            <w:pPr>
              <w:spacing w:before="0" w:after="0"/>
              <w:rPr>
                <w:rFonts w:asciiTheme="minorHAnsi" w:hAnsiTheme="minorHAnsi"/>
              </w:rPr>
            </w:pPr>
            <w:r w:rsidRPr="00FC382B">
              <w:t>ROW</w:t>
            </w:r>
          </w:p>
        </w:tc>
        <w:tc>
          <w:tcPr>
            <w:tcW w:w="6930" w:type="dxa"/>
            <w:vAlign w:val="top"/>
            <w:hideMark/>
          </w:tcPr>
          <w:p w14:paraId="04964187" w14:textId="7D01C950" w:rsidR="009E5C5D" w:rsidRPr="00624C21" w:rsidRDefault="009E5C5D" w:rsidP="009E5C5D">
            <w:pPr>
              <w:spacing w:before="0" w:after="0"/>
              <w:rPr>
                <w:rFonts w:asciiTheme="minorHAnsi" w:hAnsiTheme="minorHAnsi"/>
              </w:rPr>
            </w:pPr>
            <w:r w:rsidRPr="00FC382B">
              <w:t>Right</w:t>
            </w:r>
            <w:r w:rsidR="00580AA7">
              <w:t xml:space="preserve"> </w:t>
            </w:r>
            <w:r w:rsidRPr="00FC382B">
              <w:t>of</w:t>
            </w:r>
            <w:r w:rsidR="00580AA7">
              <w:t xml:space="preserve"> </w:t>
            </w:r>
            <w:r w:rsidRPr="00FC382B">
              <w:t xml:space="preserve">Way Division </w:t>
            </w:r>
            <w:r w:rsidR="00580AA7">
              <w:t>or right-of-way</w:t>
            </w:r>
          </w:p>
        </w:tc>
      </w:tr>
      <w:tr w:rsidR="009E5C5D" w:rsidRPr="00624C21" w14:paraId="3415B4AF" w14:textId="77777777" w:rsidTr="006D53FD">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cantSplit/>
          <w:trHeight w:val="576"/>
        </w:trPr>
        <w:tc>
          <w:tcPr>
            <w:tcW w:w="3600" w:type="dxa"/>
            <w:vAlign w:val="top"/>
            <w:hideMark/>
          </w:tcPr>
          <w:p w14:paraId="5FE8846B" w14:textId="19BA816D" w:rsidR="009E5C5D" w:rsidRPr="00624C21" w:rsidRDefault="009E5C5D" w:rsidP="009E5C5D">
            <w:pPr>
              <w:spacing w:before="0" w:after="0"/>
              <w:rPr>
                <w:rFonts w:asciiTheme="minorHAnsi" w:hAnsiTheme="minorHAnsi"/>
              </w:rPr>
            </w:pPr>
            <w:r w:rsidRPr="00FC382B">
              <w:t>SOP</w:t>
            </w:r>
          </w:p>
        </w:tc>
        <w:tc>
          <w:tcPr>
            <w:tcW w:w="6930" w:type="dxa"/>
            <w:vAlign w:val="top"/>
            <w:hideMark/>
          </w:tcPr>
          <w:p w14:paraId="762CE9E4" w14:textId="489504BD" w:rsidR="009E5C5D" w:rsidRPr="00624C21" w:rsidRDefault="009E5C5D" w:rsidP="009E5C5D">
            <w:pPr>
              <w:spacing w:before="0" w:after="0"/>
              <w:rPr>
                <w:rFonts w:asciiTheme="minorHAnsi" w:hAnsiTheme="minorHAnsi"/>
              </w:rPr>
            </w:pPr>
            <w:r w:rsidRPr="00FC382B">
              <w:t>Standard Operating Procedure</w:t>
            </w:r>
          </w:p>
        </w:tc>
      </w:tr>
      <w:tr w:rsidR="009E5C5D" w:rsidRPr="00624C21" w14:paraId="64770587" w14:textId="77777777" w:rsidTr="006D53F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576"/>
        </w:trPr>
        <w:tc>
          <w:tcPr>
            <w:tcW w:w="3600" w:type="dxa"/>
            <w:vAlign w:val="top"/>
            <w:hideMark/>
          </w:tcPr>
          <w:p w14:paraId="3FC163EF" w14:textId="2303F85C" w:rsidR="009E5C5D" w:rsidRPr="00624C21" w:rsidRDefault="009E5C5D" w:rsidP="009E5C5D">
            <w:pPr>
              <w:spacing w:before="0" w:after="0"/>
              <w:rPr>
                <w:rFonts w:asciiTheme="minorHAnsi" w:hAnsiTheme="minorHAnsi"/>
              </w:rPr>
            </w:pPr>
            <w:r w:rsidRPr="00FC382B">
              <w:t>TxDOT</w:t>
            </w:r>
          </w:p>
        </w:tc>
        <w:tc>
          <w:tcPr>
            <w:tcW w:w="6930" w:type="dxa"/>
            <w:vAlign w:val="top"/>
            <w:hideMark/>
          </w:tcPr>
          <w:p w14:paraId="792390CD" w14:textId="17E3981C" w:rsidR="009E5C5D" w:rsidRPr="00624C21" w:rsidRDefault="009E5C5D" w:rsidP="009E5C5D">
            <w:pPr>
              <w:spacing w:before="0" w:after="0"/>
              <w:rPr>
                <w:rFonts w:asciiTheme="minorHAnsi" w:hAnsiTheme="minorHAnsi"/>
              </w:rPr>
            </w:pPr>
            <w:r w:rsidRPr="00FC382B">
              <w:t>Texas Department of Transportation</w:t>
            </w:r>
          </w:p>
        </w:tc>
      </w:tr>
      <w:tr w:rsidR="009E5C5D" w:rsidRPr="00624C21" w14:paraId="719FD05A" w14:textId="77777777" w:rsidTr="006D53FD">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cantSplit/>
          <w:trHeight w:val="576"/>
        </w:trPr>
        <w:tc>
          <w:tcPr>
            <w:tcW w:w="3600" w:type="dxa"/>
            <w:vAlign w:val="top"/>
            <w:hideMark/>
          </w:tcPr>
          <w:p w14:paraId="451BEC07" w14:textId="77777777" w:rsidR="009E5C5D" w:rsidRPr="00624C21" w:rsidRDefault="009E5C5D" w:rsidP="009E5C5D">
            <w:pPr>
              <w:spacing w:before="0" w:after="0"/>
              <w:rPr>
                <w:rFonts w:asciiTheme="minorHAnsi" w:hAnsiTheme="minorHAnsi"/>
              </w:rPr>
            </w:pPr>
            <w:r w:rsidRPr="00FC382B">
              <w:t>USFWS</w:t>
            </w:r>
          </w:p>
        </w:tc>
        <w:tc>
          <w:tcPr>
            <w:tcW w:w="6930" w:type="dxa"/>
            <w:vAlign w:val="top"/>
            <w:hideMark/>
          </w:tcPr>
          <w:p w14:paraId="5B3A962B" w14:textId="77777777" w:rsidR="009E5C5D" w:rsidRPr="00624C21" w:rsidRDefault="009E5C5D" w:rsidP="009E5C5D">
            <w:pPr>
              <w:spacing w:before="0" w:after="0"/>
              <w:rPr>
                <w:rFonts w:asciiTheme="minorHAnsi" w:hAnsiTheme="minorHAnsi"/>
              </w:rPr>
            </w:pPr>
            <w:r w:rsidRPr="00FC382B">
              <w:t>United States Fish and Wildlife Service</w:t>
            </w:r>
          </w:p>
        </w:tc>
      </w:tr>
    </w:tbl>
    <w:p w14:paraId="3D016F94" w14:textId="1EB5105B" w:rsidR="00262AF7" w:rsidRPr="00D26C17" w:rsidRDefault="00610DBE" w:rsidP="00D26C17">
      <w:pPr>
        <w:spacing w:after="0" w:line="240" w:lineRule="auto"/>
      </w:pPr>
      <w:r>
        <w:br w:type="page"/>
      </w:r>
    </w:p>
    <w:p w14:paraId="0DD8DE60" w14:textId="77777777" w:rsidR="00AC2181" w:rsidRPr="00B62FB4" w:rsidRDefault="00AC2181" w:rsidP="00B62FB4">
      <w:pPr>
        <w:pStyle w:val="Heading2"/>
      </w:pPr>
      <w:bookmarkStart w:id="15" w:name="_Toc241488248"/>
      <w:r w:rsidRPr="00B62FB4">
        <w:lastRenderedPageBreak/>
        <w:t>Revision History</w:t>
      </w:r>
      <w:bookmarkEnd w:id="15"/>
    </w:p>
    <w:p w14:paraId="53D7AF63" w14:textId="40B8E471" w:rsidR="00AC2181" w:rsidRPr="00352687" w:rsidRDefault="00AC2181" w:rsidP="00352687">
      <w:pPr>
        <w:pStyle w:val="CaptionTable"/>
      </w:pPr>
      <w:bookmarkStart w:id="16" w:name="_Toc241488205"/>
      <w:r w:rsidRPr="00352687">
        <w:t xml:space="preserve">Table </w:t>
      </w:r>
      <w:fldSimple w:instr=" SEQ Table \* ARABIC ">
        <w:r w:rsidR="00FF3C15">
          <w:rPr>
            <w:noProof/>
          </w:rPr>
          <w:t>4</w:t>
        </w:r>
      </w:fldSimple>
      <w:r w:rsidRPr="00352687">
        <w:t>. Document revision history</w:t>
      </w:r>
      <w:bookmarkEnd w:id="16"/>
    </w:p>
    <w:tbl>
      <w:tblPr>
        <w:tblStyle w:val="DSTxDOTTable"/>
        <w:tblW w:w="0" w:type="auto"/>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210"/>
        <w:gridCol w:w="8315"/>
      </w:tblGrid>
      <w:tr w:rsidR="00352687" w14:paraId="40260648" w14:textId="77777777" w:rsidTr="00957E1A">
        <w:trPr>
          <w:cnfStyle w:val="100000000000" w:firstRow="1" w:lastRow="0" w:firstColumn="0" w:lastColumn="0" w:oddVBand="0" w:evenVBand="0" w:oddHBand="0" w:evenHBand="0" w:firstRowFirstColumn="0" w:firstRowLastColumn="0" w:lastRowFirstColumn="0" w:lastRowLastColumn="0"/>
          <w:trHeight w:val="576"/>
        </w:trPr>
        <w:tc>
          <w:tcPr>
            <w:tcW w:w="2210" w:type="dxa"/>
          </w:tcPr>
          <w:p w14:paraId="147050BE" w14:textId="77777777" w:rsidR="00AC2181" w:rsidRPr="00A07348" w:rsidRDefault="00AC2181" w:rsidP="00334CB7">
            <w:r w:rsidRPr="00A07348">
              <w:t>Effective date (month year)</w:t>
            </w:r>
          </w:p>
        </w:tc>
        <w:tc>
          <w:tcPr>
            <w:tcW w:w="8315" w:type="dxa"/>
          </w:tcPr>
          <w:p w14:paraId="33D65274" w14:textId="77777777" w:rsidR="00AC2181" w:rsidRPr="00A07348" w:rsidRDefault="00AC2181" w:rsidP="00334CB7">
            <w:r w:rsidRPr="00A07348">
              <w:t>Reason for and description of change</w:t>
            </w:r>
          </w:p>
        </w:tc>
      </w:tr>
      <w:tr w:rsidR="00CA1517" w14:paraId="7D25DEBB" w14:textId="77777777" w:rsidTr="00957E1A">
        <w:trPr>
          <w:cnfStyle w:val="000000100000" w:firstRow="0" w:lastRow="0" w:firstColumn="0" w:lastColumn="0" w:oddVBand="0" w:evenVBand="0" w:oddHBand="1" w:evenHBand="0" w:firstRowFirstColumn="0" w:firstRowLastColumn="0" w:lastRowFirstColumn="0" w:lastRowLastColumn="0"/>
          <w:trHeight w:val="576"/>
        </w:trPr>
        <w:tc>
          <w:tcPr>
            <w:tcW w:w="2210" w:type="dxa"/>
          </w:tcPr>
          <w:p w14:paraId="551C6E3B" w14:textId="3737EC1C" w:rsidR="00CA1517" w:rsidRPr="00A07348" w:rsidRDefault="003A25D0" w:rsidP="00CA1517">
            <w:pPr>
              <w:rPr>
                <w:b/>
                <w:bCs/>
              </w:rPr>
            </w:pPr>
            <w:r>
              <w:t>September</w:t>
            </w:r>
            <w:r w:rsidR="00CA1517">
              <w:t xml:space="preserve"> 2026</w:t>
            </w:r>
          </w:p>
        </w:tc>
        <w:tc>
          <w:tcPr>
            <w:tcW w:w="8315" w:type="dxa"/>
          </w:tcPr>
          <w:p w14:paraId="5696D94D" w14:textId="77777777" w:rsidR="00CA1517" w:rsidRDefault="00CA1517" w:rsidP="00CA1517">
            <w:pPr>
              <w:pStyle w:val="ListBullet"/>
              <w:numPr>
                <w:ilvl w:val="0"/>
                <w:numId w:val="0"/>
              </w:numPr>
              <w:spacing w:before="0"/>
            </w:pPr>
            <w:r w:rsidRPr="004367A0">
              <w:t xml:space="preserve">Version </w:t>
            </w:r>
            <w:r>
              <w:t>3</w:t>
            </w:r>
          </w:p>
          <w:p w14:paraId="0FA9B8DE" w14:textId="741B3C41" w:rsidR="00CA1517" w:rsidRPr="00352687" w:rsidRDefault="00CA1517" w:rsidP="00CA1517">
            <w:pPr>
              <w:pStyle w:val="ListBullet"/>
            </w:pPr>
            <w:r w:rsidRPr="00B77A37">
              <w:t>Updated to comply with accessibility and Texas Department of Transportation (TxDOT) branding.</w:t>
            </w:r>
          </w:p>
        </w:tc>
      </w:tr>
      <w:tr w:rsidR="00CA1517" w14:paraId="11BA8FAC" w14:textId="77777777" w:rsidTr="00957E1A">
        <w:trPr>
          <w:cnfStyle w:val="000000010000" w:firstRow="0" w:lastRow="0" w:firstColumn="0" w:lastColumn="0" w:oddVBand="0" w:evenVBand="0" w:oddHBand="0" w:evenHBand="1" w:firstRowFirstColumn="0" w:firstRowLastColumn="0" w:lastRowFirstColumn="0" w:lastRowLastColumn="0"/>
          <w:trHeight w:val="576"/>
        </w:trPr>
        <w:tc>
          <w:tcPr>
            <w:tcW w:w="2210" w:type="dxa"/>
          </w:tcPr>
          <w:p w14:paraId="30DEB414" w14:textId="0E570A52" w:rsidR="00CA1517" w:rsidRPr="00A07348" w:rsidRDefault="00CA1517" w:rsidP="00CA1517">
            <w:pPr>
              <w:rPr>
                <w:b/>
                <w:bCs/>
              </w:rPr>
            </w:pPr>
            <w:r w:rsidRPr="00BD1621">
              <w:t>March 2024</w:t>
            </w:r>
          </w:p>
        </w:tc>
        <w:tc>
          <w:tcPr>
            <w:tcW w:w="8315" w:type="dxa"/>
            <w:vAlign w:val="top"/>
          </w:tcPr>
          <w:p w14:paraId="127916B7" w14:textId="77777777" w:rsidR="00CA1517" w:rsidRDefault="00CA1517" w:rsidP="00CA1517">
            <w:pPr>
              <w:pStyle w:val="ListBullet"/>
              <w:numPr>
                <w:ilvl w:val="0"/>
                <w:numId w:val="0"/>
              </w:numPr>
              <w:spacing w:before="0"/>
            </w:pPr>
            <w:r w:rsidRPr="004367A0">
              <w:t>Version 2</w:t>
            </w:r>
          </w:p>
          <w:p w14:paraId="600743A2" w14:textId="4A691976" w:rsidR="00CA1517" w:rsidRPr="00352687" w:rsidRDefault="00CA1517" w:rsidP="00CA1517">
            <w:pPr>
              <w:pStyle w:val="ListBullet"/>
            </w:pPr>
            <w:r w:rsidRPr="00B77A37">
              <w:t xml:space="preserve">Changes include revisions to include the use of </w:t>
            </w:r>
            <w:proofErr w:type="spellStart"/>
            <w:r w:rsidRPr="00B77A37">
              <w:t>DocuSign</w:t>
            </w:r>
            <w:proofErr w:type="spellEnd"/>
            <w:r w:rsidRPr="00B77A37">
              <w:t xml:space="preserve"> to gather signatures and move documents through the approval process</w:t>
            </w:r>
            <w:r w:rsidRPr="004367A0">
              <w:t>.</w:t>
            </w:r>
          </w:p>
        </w:tc>
      </w:tr>
      <w:tr w:rsidR="00CA1517" w14:paraId="2B2A8B18" w14:textId="77777777" w:rsidTr="00957E1A">
        <w:trPr>
          <w:cnfStyle w:val="000000100000" w:firstRow="0" w:lastRow="0" w:firstColumn="0" w:lastColumn="0" w:oddVBand="0" w:evenVBand="0" w:oddHBand="1" w:evenHBand="0" w:firstRowFirstColumn="0" w:firstRowLastColumn="0" w:lastRowFirstColumn="0" w:lastRowLastColumn="0"/>
          <w:trHeight w:val="576"/>
        </w:trPr>
        <w:tc>
          <w:tcPr>
            <w:tcW w:w="2210" w:type="dxa"/>
          </w:tcPr>
          <w:p w14:paraId="0DCBBF57" w14:textId="2515727F" w:rsidR="00CA1517" w:rsidRPr="00A07348" w:rsidRDefault="00CA1517" w:rsidP="00CA1517">
            <w:pPr>
              <w:rPr>
                <w:b/>
                <w:bCs/>
              </w:rPr>
            </w:pPr>
            <w:r w:rsidRPr="00BD1621">
              <w:t>June 2023</w:t>
            </w:r>
          </w:p>
        </w:tc>
        <w:tc>
          <w:tcPr>
            <w:tcW w:w="8315" w:type="dxa"/>
            <w:vAlign w:val="top"/>
          </w:tcPr>
          <w:p w14:paraId="27C521CD" w14:textId="77777777" w:rsidR="00CA1517" w:rsidRDefault="00CA1517" w:rsidP="00CA1517">
            <w:pPr>
              <w:pStyle w:val="ListBullet"/>
              <w:numPr>
                <w:ilvl w:val="0"/>
                <w:numId w:val="0"/>
              </w:numPr>
              <w:spacing w:before="0"/>
            </w:pPr>
            <w:r w:rsidRPr="004367A0">
              <w:t>Version 1</w:t>
            </w:r>
          </w:p>
          <w:p w14:paraId="0AA9B251" w14:textId="50AE6D38" w:rsidR="00CA1517" w:rsidRPr="00352687" w:rsidRDefault="00CA1517" w:rsidP="00CA1517">
            <w:pPr>
              <w:pStyle w:val="ListBullet"/>
            </w:pPr>
            <w:r w:rsidRPr="009C49DD">
              <w:t xml:space="preserve">Used </w:t>
            </w:r>
            <w:r>
              <w:t xml:space="preserve">to show </w:t>
            </w:r>
            <w:r w:rsidRPr="0080707E">
              <w:t>standard operating procedure outlining the process for the department delegate to enter into an agreement with a mitigation partner.</w:t>
            </w:r>
          </w:p>
        </w:tc>
      </w:tr>
    </w:tbl>
    <w:p w14:paraId="1A26DE01" w14:textId="77777777" w:rsidR="00AC2181" w:rsidRDefault="00AC2181" w:rsidP="001A1F6A">
      <w:pPr>
        <w:pStyle w:val="CaptionFigure"/>
      </w:pPr>
    </w:p>
    <w:sectPr w:rsidR="00AC2181" w:rsidSect="005C7360">
      <w:pgSz w:w="12240" w:h="15840"/>
      <w:pgMar w:top="720" w:right="720" w:bottom="1260" w:left="720" w:header="720" w:footer="2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ABF24" w14:textId="77777777" w:rsidR="00E11D5F" w:rsidRDefault="00E11D5F" w:rsidP="00E9313B">
      <w:pPr>
        <w:spacing w:after="0" w:line="240" w:lineRule="auto"/>
      </w:pPr>
      <w:r>
        <w:separator/>
      </w:r>
    </w:p>
  </w:endnote>
  <w:endnote w:type="continuationSeparator" w:id="0">
    <w:p w14:paraId="6A7BD4E6" w14:textId="77777777" w:rsidR="00E11D5F" w:rsidRDefault="00E11D5F" w:rsidP="003D0A5B">
      <w:pPr>
        <w:spacing w:after="0" w:line="240" w:lineRule="auto"/>
      </w:pPr>
      <w:r>
        <w:continuationSeparator/>
      </w:r>
    </w:p>
    <w:p w14:paraId="2BA35BD7" w14:textId="77777777" w:rsidR="00E11D5F" w:rsidRDefault="00E11D5F"/>
    <w:p w14:paraId="35070A3E" w14:textId="77777777" w:rsidR="00E11D5F" w:rsidRDefault="00E11D5F"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4725D942-8841-45B7-A234-32D94D8A5728}"/>
    <w:embedBold r:id="rId2" w:fontKey="{60DBC0FB-3E28-4CE2-9015-7D44C3ED82F2}"/>
    <w:embedItalic r:id="rId3" w:fontKey="{24A93569-31DA-4121-B8D5-EB422B901175}"/>
    <w:embedBoldItalic r:id="rId4" w:fontKey="{C9ED9A8A-996A-4B8F-B0F0-CBB9832C3075}"/>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0344" w14:textId="77777777" w:rsidR="008D72A6" w:rsidRPr="008D72A6" w:rsidRDefault="008D72A6" w:rsidP="003B6CAE">
    <w:pPr>
      <w:pStyle w:val="Footer"/>
      <w:tabs>
        <w:tab w:val="clear" w:pos="4680"/>
        <w:tab w:val="left" w:pos="6622"/>
      </w:tabs>
      <w:rPr>
        <w:b/>
        <w:bCs/>
        <w:color w:val="0056A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BC54F" w14:textId="77777777" w:rsidR="00EB78FA" w:rsidRPr="00EB78FA" w:rsidRDefault="00EB78FA" w:rsidP="00EB78FA">
    <w:pPr>
      <w:pStyle w:val="Footer"/>
      <w:tabs>
        <w:tab w:val="clear" w:pos="4680"/>
      </w:tabs>
      <w:jc w:val="right"/>
      <w:rPr>
        <w:b/>
        <w:bCs/>
        <w:color w:val="0056A9"/>
      </w:rPr>
    </w:pPr>
    <w:r>
      <w:rPr>
        <w:noProof/>
      </w:rPr>
      <mc:AlternateContent>
        <mc:Choice Requires="wps">
          <w:drawing>
            <wp:anchor distT="0" distB="0" distL="114300" distR="114300" simplePos="0" relativeHeight="251668480" behindDoc="0" locked="0" layoutInCell="1" allowOverlap="1" wp14:anchorId="339BDFB2" wp14:editId="7DE17485">
              <wp:simplePos x="0" y="0"/>
              <wp:positionH relativeFrom="column">
                <wp:posOffset>-18415</wp:posOffset>
              </wp:positionH>
              <wp:positionV relativeFrom="paragraph">
                <wp:posOffset>182880</wp:posOffset>
              </wp:positionV>
              <wp:extent cx="5971032" cy="0"/>
              <wp:effectExtent l="0" t="0" r="0" b="0"/>
              <wp:wrapNone/>
              <wp:docPr id="154597507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07E679"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t xml:space="preserve">Document Title | </w:t>
    </w:r>
    <w:r w:rsidRPr="002D6560">
      <w:rPr>
        <w:b/>
        <w:bCs/>
        <w:color w:val="0056A9"/>
      </w:rPr>
      <w:fldChar w:fldCharType="begin"/>
    </w:r>
    <w:r w:rsidRPr="002D6560">
      <w:rPr>
        <w:b/>
        <w:bCs/>
        <w:color w:val="0056A9"/>
      </w:rPr>
      <w:instrText xml:space="preserve"> PAGE  \* Arabic  \* MERGEFORMAT </w:instrText>
    </w:r>
    <w:r w:rsidRPr="002D6560">
      <w:rPr>
        <w:b/>
        <w:bCs/>
        <w:color w:val="0056A9"/>
      </w:rPr>
      <w:fldChar w:fldCharType="separate"/>
    </w:r>
    <w:r>
      <w:rPr>
        <w:b/>
        <w:bCs/>
        <w:color w:val="0056A9"/>
      </w:rPr>
      <w:t>7</w:t>
    </w:r>
    <w:r w:rsidRPr="002D6560">
      <w:rPr>
        <w:b/>
        <w:bCs/>
        <w:color w:val="0056A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04A1" w14:textId="3BD9BB5C" w:rsidR="0055787E" w:rsidRPr="0055787E" w:rsidRDefault="00883070" w:rsidP="0055787E">
    <w:pPr>
      <w:pStyle w:val="Footer"/>
      <w:spacing w:before="0"/>
      <w:jc w:val="right"/>
      <w:rPr>
        <w:b/>
        <w:bCs/>
        <w:noProof/>
        <w:color w:val="0056A9"/>
      </w:rPr>
    </w:pPr>
    <w:r w:rsidRPr="00781A58">
      <w:rPr>
        <w:noProof/>
      </w:rPr>
      <mc:AlternateContent>
        <mc:Choice Requires="wps">
          <w:drawing>
            <wp:anchor distT="0" distB="0" distL="114300" distR="114300" simplePos="0" relativeHeight="251672576" behindDoc="0" locked="0" layoutInCell="1" allowOverlap="1" wp14:anchorId="4D400FBF" wp14:editId="40E905F7">
              <wp:simplePos x="0" y="0"/>
              <wp:positionH relativeFrom="margin">
                <wp:posOffset>0</wp:posOffset>
              </wp:positionH>
              <wp:positionV relativeFrom="paragraph">
                <wp:posOffset>-111939</wp:posOffset>
              </wp:positionV>
              <wp:extent cx="6858000" cy="9144"/>
              <wp:effectExtent l="0" t="0" r="19050" b="29210"/>
              <wp:wrapNone/>
              <wp:docPr id="148123631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56E0C6" id="_x0000_t32" coordsize="21600,21600" o:spt="32" o:oned="t" path="m,l21600,21600e" filled="f">
              <v:path arrowok="t" fillok="f" o:connecttype="none"/>
              <o:lock v:ext="edit" shapetype="t"/>
            </v:shapetype>
            <v:shape id="AutoShape 12" o:spid="_x0000_s1026" type="#_x0000_t32" alt="&quot;&quot;" style="position:absolute;margin-left:0;margin-top:-8.8pt;width:540pt;height:.7p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" strokecolor="#d81f26">
              <w10:wrap anchorx="margin"/>
            </v:shape>
          </w:pict>
        </mc:Fallback>
      </mc:AlternateContent>
    </w:r>
    <w:r w:rsidR="003E5FAA" w:rsidRPr="003E5FAA">
      <w:rPr>
        <w:color w:val="0056A9"/>
      </w:rPr>
      <w:t xml:space="preserve"> </w:t>
    </w:r>
    <w:r w:rsidR="003E5FAA" w:rsidRPr="00A45BD5">
      <w:rPr>
        <w:color w:val="0056A9"/>
      </w:rPr>
      <w:t>Standard Operating Procedure: Entering Into an Agreement with a Mitigation Provider for Section 7 Conservation Measures</w:t>
    </w:r>
    <w:r>
      <w:rPr>
        <w:color w:val="0056A9"/>
      </w:rPr>
      <w:t xml:space="preserve"> </w:t>
    </w:r>
    <w:r w:rsidRPr="00BA20CB">
      <w:rPr>
        <w:color w:val="0056A9"/>
      </w:rPr>
      <w:t>|</w:t>
    </w:r>
    <w:r w:rsidRPr="00AC2093">
      <w:rPr>
        <w:color w:val="0056A9"/>
      </w:rPr>
      <w:t xml:space="preserve"> </w:t>
    </w:r>
    <w:r w:rsidRPr="00BD2218">
      <w:rPr>
        <w:b/>
        <w:bCs/>
        <w:color w:val="0056A9"/>
      </w:rPr>
      <w:fldChar w:fldCharType="begin"/>
    </w:r>
    <w:r w:rsidRPr="00BD2218">
      <w:rPr>
        <w:b/>
        <w:bCs/>
        <w:color w:val="0056A9"/>
      </w:rPr>
      <w:instrText xml:space="preserve"> PAGE   \* MERGEFORMAT </w:instrText>
    </w:r>
    <w:r w:rsidRPr="00BD2218">
      <w:rPr>
        <w:b/>
        <w:bCs/>
        <w:color w:val="0056A9"/>
      </w:rPr>
      <w:fldChar w:fldCharType="separate"/>
    </w:r>
    <w:r>
      <w:rPr>
        <w:b/>
        <w:bCs/>
        <w:color w:val="0056A9"/>
      </w:rPr>
      <w:t>1</w:t>
    </w:r>
    <w:r w:rsidRPr="00BD2218">
      <w:rPr>
        <w:b/>
        <w:bCs/>
        <w:noProof/>
        <w:color w:val="0056A9"/>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604EB" w14:textId="58BF60D9" w:rsidR="00AC2093" w:rsidRPr="00AC2093" w:rsidRDefault="00AC2093" w:rsidP="00E81BFE">
    <w:pPr>
      <w:pStyle w:val="Footer"/>
      <w:tabs>
        <w:tab w:val="clear" w:pos="4680"/>
      </w:tabs>
      <w:spacing w:before="240"/>
      <w:jc w:val="right"/>
    </w:pPr>
    <w:r w:rsidRPr="00781A58">
      <w:rPr>
        <w:noProof/>
      </w:rPr>
      <mc:AlternateContent>
        <mc:Choice Requires="wps">
          <w:drawing>
            <wp:anchor distT="0" distB="0" distL="114300" distR="114300" simplePos="0" relativeHeight="251670528" behindDoc="0" locked="0" layoutInCell="1" allowOverlap="1" wp14:anchorId="44E2BA16" wp14:editId="79B3D940">
              <wp:simplePos x="0" y="0"/>
              <wp:positionH relativeFrom="margin">
                <wp:posOffset>0</wp:posOffset>
              </wp:positionH>
              <wp:positionV relativeFrom="paragraph">
                <wp:posOffset>16331</wp:posOffset>
              </wp:positionV>
              <wp:extent cx="6858000" cy="9144"/>
              <wp:effectExtent l="0" t="0" r="19050" b="2921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5997FD" id="_x0000_t32" coordsize="21600,21600" o:spt="32" o:oned="t" path="m,l21600,21600e" filled="f">
              <v:path arrowok="t" fillok="f" o:connecttype="none"/>
              <o:lock v:ext="edit" shapetype="t"/>
            </v:shapetype>
            <v:shape id="AutoShape 12" o:spid="_x0000_s1026" type="#_x0000_t32" alt="&quot;&quot;" style="position:absolute;margin-left:0;margin-top:1.3pt;width:540pt;height:.7p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" strokecolor="#d81f26">
              <w10:wrap anchorx="margin"/>
            </v:shape>
          </w:pict>
        </mc:Fallback>
      </mc:AlternateContent>
    </w:r>
    <w:r w:rsidR="00A45BD5" w:rsidRPr="00A45BD5">
      <w:t xml:space="preserve"> </w:t>
    </w:r>
    <w:r w:rsidR="00A45BD5" w:rsidRPr="00A45BD5">
      <w:rPr>
        <w:color w:val="0056A9"/>
      </w:rPr>
      <w:t>Standard Operating Procedure: Entering Into an Agreement with a Mitigation Provider for Section 7 Conservation Measures</w:t>
    </w:r>
    <w:r>
      <w:rPr>
        <w:color w:val="0056A9"/>
      </w:rPr>
      <w:t xml:space="preserve"> </w:t>
    </w:r>
    <w:r w:rsidRPr="00BA20CB">
      <w:rPr>
        <w:color w:val="0056A9"/>
      </w:rPr>
      <w:t>|</w:t>
    </w:r>
    <w:r w:rsidRPr="00AC2093">
      <w:rPr>
        <w:color w:val="0056A9"/>
      </w:rPr>
      <w:t xml:space="preserve"> </w:t>
    </w:r>
    <w:r w:rsidRPr="00BD2218">
      <w:rPr>
        <w:b/>
        <w:bCs/>
        <w:color w:val="0056A9"/>
      </w:rPr>
      <w:fldChar w:fldCharType="begin"/>
    </w:r>
    <w:r w:rsidRPr="00BD2218">
      <w:rPr>
        <w:b/>
        <w:bCs/>
        <w:color w:val="0056A9"/>
      </w:rPr>
      <w:instrText xml:space="preserve"> PAGE   \* MERGEFORMAT </w:instrText>
    </w:r>
    <w:r w:rsidRPr="00BD2218">
      <w:rPr>
        <w:b/>
        <w:bCs/>
        <w:color w:val="0056A9"/>
      </w:rPr>
      <w:fldChar w:fldCharType="separate"/>
    </w:r>
    <w:r>
      <w:rPr>
        <w:b/>
        <w:bCs/>
        <w:color w:val="0056A9"/>
      </w:rPr>
      <w:t>1</w:t>
    </w:r>
    <w:r w:rsidRPr="00BD2218">
      <w:rPr>
        <w:b/>
        <w:bCs/>
        <w:noProof/>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9822" w14:textId="77777777" w:rsidR="00E11D5F" w:rsidRDefault="00E11D5F" w:rsidP="00E9313B">
      <w:pPr>
        <w:spacing w:after="0" w:line="240" w:lineRule="auto"/>
      </w:pPr>
      <w:r>
        <w:separator/>
      </w:r>
    </w:p>
  </w:footnote>
  <w:footnote w:type="continuationSeparator" w:id="0">
    <w:p w14:paraId="43306FB9" w14:textId="77777777" w:rsidR="00E11D5F" w:rsidRDefault="00E11D5F" w:rsidP="003D0A5B">
      <w:pPr>
        <w:spacing w:after="0" w:line="240" w:lineRule="auto"/>
      </w:pPr>
      <w:r>
        <w:continuationSeparator/>
      </w:r>
    </w:p>
    <w:p w14:paraId="343AF3D5" w14:textId="77777777" w:rsidR="00E11D5F" w:rsidRDefault="00E11D5F"/>
    <w:p w14:paraId="54A9143C" w14:textId="77777777" w:rsidR="00E11D5F" w:rsidRDefault="00E11D5F" w:rsidP="008B0E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8587" w14:textId="77777777" w:rsidR="00AC2093" w:rsidRDefault="00AC2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3"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4C12DE"/>
    <w:multiLevelType w:val="multilevel"/>
    <w:tmpl w:val="9B6265C6"/>
    <w:lvl w:ilvl="0">
      <w:start w:val="1"/>
      <w:numFmt w:val="decimal"/>
      <w:pStyle w:val="ListNumber"/>
      <w:lvlText w:val="%1."/>
      <w:lvlJc w:val="left"/>
      <w:pPr>
        <w:ind w:left="540" w:hanging="360"/>
      </w:pPr>
      <w:rPr>
        <w:rFonts w:hint="default"/>
        <w:b w:val="0"/>
        <w:bCs/>
      </w:rPr>
    </w:lvl>
    <w:lvl w:ilvl="1">
      <w:start w:val="1"/>
      <w:numFmt w:val="lowerLetter"/>
      <w:lvlText w:val="%2)"/>
      <w:lvlJc w:val="left"/>
      <w:pPr>
        <w:ind w:left="1044" w:hanging="360"/>
      </w:pPr>
      <w:rPr>
        <w:rFonts w:hint="default"/>
      </w:rPr>
    </w:lvl>
    <w:lvl w:ilvl="2">
      <w:start w:val="1"/>
      <w:numFmt w:val="lowerRoman"/>
      <w:lvlText w:val="%3)"/>
      <w:lvlJc w:val="left"/>
      <w:pPr>
        <w:ind w:left="1404" w:hanging="360"/>
      </w:pPr>
      <w:rPr>
        <w:rFonts w:hint="default"/>
      </w:rPr>
    </w:lvl>
    <w:lvl w:ilvl="3">
      <w:start w:val="1"/>
      <w:numFmt w:val="decimal"/>
      <w:lvlText w:val="(%4)"/>
      <w:lvlJc w:val="left"/>
      <w:pPr>
        <w:ind w:left="1764" w:hanging="360"/>
      </w:pPr>
      <w:rPr>
        <w:rFonts w:hint="default"/>
      </w:rPr>
    </w:lvl>
    <w:lvl w:ilvl="4">
      <w:start w:val="1"/>
      <w:numFmt w:val="lowerLetter"/>
      <w:lvlText w:val="(%5)"/>
      <w:lvlJc w:val="left"/>
      <w:pPr>
        <w:ind w:left="2124" w:hanging="360"/>
      </w:pPr>
      <w:rPr>
        <w:rFonts w:hint="default"/>
      </w:rPr>
    </w:lvl>
    <w:lvl w:ilvl="5">
      <w:start w:val="1"/>
      <w:numFmt w:val="lowerRoman"/>
      <w:lvlText w:val="(%6)"/>
      <w:lvlJc w:val="left"/>
      <w:pPr>
        <w:ind w:left="2484" w:hanging="360"/>
      </w:pPr>
      <w:rPr>
        <w:rFonts w:hint="default"/>
      </w:rPr>
    </w:lvl>
    <w:lvl w:ilvl="6">
      <w:start w:val="1"/>
      <w:numFmt w:val="decimal"/>
      <w:lvlText w:val="%7."/>
      <w:lvlJc w:val="left"/>
      <w:pPr>
        <w:ind w:left="2844" w:hanging="360"/>
      </w:pPr>
      <w:rPr>
        <w:rFonts w:hint="default"/>
      </w:rPr>
    </w:lvl>
    <w:lvl w:ilvl="7">
      <w:start w:val="1"/>
      <w:numFmt w:val="lowerLetter"/>
      <w:lvlText w:val="%8."/>
      <w:lvlJc w:val="left"/>
      <w:pPr>
        <w:ind w:left="3204" w:hanging="360"/>
      </w:pPr>
      <w:rPr>
        <w:rFonts w:hint="default"/>
      </w:rPr>
    </w:lvl>
    <w:lvl w:ilvl="8">
      <w:start w:val="1"/>
      <w:numFmt w:val="lowerRoman"/>
      <w:lvlText w:val="%9."/>
      <w:lvlJc w:val="left"/>
      <w:pPr>
        <w:ind w:left="3564" w:hanging="360"/>
      </w:pPr>
      <w:rPr>
        <w:rFonts w:hint="default"/>
      </w:rPr>
    </w:lvl>
  </w:abstractNum>
  <w:abstractNum w:abstractNumId="5"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6"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7"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8"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9"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0"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1" w15:restartNumberingAfterBreak="0">
    <w:nsid w:val="7AFD11F3"/>
    <w:multiLevelType w:val="multilevel"/>
    <w:tmpl w:val="49060006"/>
    <w:lvl w:ilvl="0">
      <w:start w:val="1"/>
      <w:numFmt w:val="bullet"/>
      <w:pStyle w:val="ListBullet"/>
      <w:lvlText w:val=""/>
      <w:lvlJc w:val="left"/>
      <w:pPr>
        <w:ind w:left="936" w:hanging="576"/>
      </w:pPr>
      <w:rPr>
        <w:rFonts w:ascii="Symbol" w:hAnsi="Symbol" w:hint="default"/>
        <w:color w:val="0056A9" w:themeColor="accent1"/>
      </w:rPr>
    </w:lvl>
    <w:lvl w:ilvl="1">
      <w:start w:val="1"/>
      <w:numFmt w:val="bullet"/>
      <w:lvlText w:val="o"/>
      <w:lvlJc w:val="left"/>
      <w:pPr>
        <w:ind w:left="1080" w:hanging="576"/>
      </w:pPr>
      <w:rPr>
        <w:rFonts w:ascii="Courier New" w:hAnsi="Courier New" w:hint="default"/>
        <w:color w:val="0056A9"/>
      </w:rPr>
    </w:lvl>
    <w:lvl w:ilvl="2">
      <w:start w:val="1"/>
      <w:numFmt w:val="bullet"/>
      <w:lvlText w:val=""/>
      <w:lvlJc w:val="left"/>
      <w:pPr>
        <w:ind w:left="1224" w:hanging="576"/>
      </w:pPr>
      <w:rPr>
        <w:rFonts w:ascii="Wingdings" w:hAnsi="Wingdings" w:hint="default"/>
        <w:color w:val="0056A9" w:themeColor="accent1"/>
      </w:rPr>
    </w:lvl>
    <w:lvl w:ilvl="3">
      <w:start w:val="1"/>
      <w:numFmt w:val="bullet"/>
      <w:lvlText w:val=""/>
      <w:lvlJc w:val="left"/>
      <w:pPr>
        <w:ind w:left="1368" w:hanging="576"/>
      </w:pPr>
      <w:rPr>
        <w:rFonts w:ascii="Symbol" w:hAnsi="Symbol" w:hint="default"/>
        <w:color w:val="0056A9" w:themeColor="accent1"/>
      </w:rPr>
    </w:lvl>
    <w:lvl w:ilvl="4">
      <w:start w:val="1"/>
      <w:numFmt w:val="bullet"/>
      <w:lvlText w:val="°"/>
      <w:lvlJc w:val="left"/>
      <w:pPr>
        <w:ind w:left="1154" w:hanging="346"/>
      </w:pPr>
      <w:rPr>
        <w:rFonts w:ascii="Verdana" w:hAnsi="Verdana" w:hint="default"/>
        <w:color w:val="0056A9" w:themeColor="accent1"/>
      </w:rPr>
    </w:lvl>
    <w:lvl w:ilvl="5">
      <w:start w:val="1"/>
      <w:numFmt w:val="bullet"/>
      <w:lvlText w:val=""/>
      <w:lvlJc w:val="left"/>
      <w:pPr>
        <w:ind w:left="1284" w:hanging="346"/>
      </w:pPr>
      <w:rPr>
        <w:rFonts w:ascii="Wingdings" w:hAnsi="Wingdings" w:hint="default"/>
      </w:rPr>
    </w:lvl>
    <w:lvl w:ilvl="6">
      <w:start w:val="1"/>
      <w:numFmt w:val="bullet"/>
      <w:lvlText w:val=""/>
      <w:lvlJc w:val="left"/>
      <w:pPr>
        <w:ind w:left="1414" w:hanging="346"/>
      </w:pPr>
      <w:rPr>
        <w:rFonts w:ascii="Wingdings" w:hAnsi="Wingdings" w:hint="default"/>
      </w:rPr>
    </w:lvl>
    <w:lvl w:ilvl="7">
      <w:start w:val="1"/>
      <w:numFmt w:val="bullet"/>
      <w:lvlText w:val=""/>
      <w:lvlJc w:val="left"/>
      <w:pPr>
        <w:ind w:left="1544" w:hanging="346"/>
      </w:pPr>
      <w:rPr>
        <w:rFonts w:ascii="Symbol" w:hAnsi="Symbol" w:hint="default"/>
      </w:rPr>
    </w:lvl>
    <w:lvl w:ilvl="8">
      <w:start w:val="1"/>
      <w:numFmt w:val="bullet"/>
      <w:lvlText w:val=""/>
      <w:lvlJc w:val="left"/>
      <w:pPr>
        <w:ind w:left="1674" w:hanging="346"/>
      </w:pPr>
      <w:rPr>
        <w:rFonts w:ascii="Symbol" w:hAnsi="Symbol" w:hint="default"/>
      </w:rPr>
    </w:lvl>
  </w:abstractNum>
  <w:num w:numId="1" w16cid:durableId="945039576">
    <w:abstractNumId w:val="4"/>
  </w:num>
  <w:num w:numId="2" w16cid:durableId="486940803">
    <w:abstractNumId w:val="11"/>
  </w:num>
  <w:num w:numId="3" w16cid:durableId="1131048890">
    <w:abstractNumId w:val="8"/>
  </w:num>
  <w:num w:numId="4" w16cid:durableId="222251917">
    <w:abstractNumId w:val="3"/>
  </w:num>
  <w:num w:numId="5" w16cid:durableId="2033070563">
    <w:abstractNumId w:val="1"/>
  </w:num>
  <w:num w:numId="6" w16cid:durableId="1427189449">
    <w:abstractNumId w:val="2"/>
  </w:num>
  <w:num w:numId="7" w16cid:durableId="1942908512">
    <w:abstractNumId w:val="0"/>
  </w:num>
  <w:num w:numId="8" w16cid:durableId="1474175729">
    <w:abstractNumId w:val="7"/>
  </w:num>
  <w:num w:numId="9" w16cid:durableId="1460957834">
    <w:abstractNumId w:val="5"/>
  </w:num>
  <w:num w:numId="10" w16cid:durableId="1740984280">
    <w:abstractNumId w:val="6"/>
  </w:num>
  <w:num w:numId="11" w16cid:durableId="1429078049">
    <w:abstractNumId w:val="10"/>
  </w:num>
  <w:num w:numId="12" w16cid:durableId="431317070">
    <w:abstractNumId w:val="9"/>
  </w:num>
  <w:num w:numId="13" w16cid:durableId="413824661">
    <w:abstractNumId w:val="11"/>
    <w:lvlOverride w:ilvl="0">
      <w:lvl w:ilvl="0">
        <w:start w:val="1"/>
        <w:numFmt w:val="bullet"/>
        <w:pStyle w:val="ListBullet"/>
        <w:lvlText w:val=""/>
        <w:lvlJc w:val="left"/>
        <w:pPr>
          <w:ind w:left="576" w:hanging="360"/>
        </w:pPr>
        <w:rPr>
          <w:rFonts w:ascii="Symbol" w:hAnsi="Symbol" w:hint="default"/>
          <w:color w:val="0056A9" w:themeColor="accent1"/>
        </w:rPr>
      </w:lvl>
    </w:lvlOverride>
    <w:lvlOverride w:ilvl="1">
      <w:lvl w:ilvl="1">
        <w:start w:val="1"/>
        <w:numFmt w:val="bullet"/>
        <w:lvlText w:val="o"/>
        <w:lvlJc w:val="left"/>
        <w:pPr>
          <w:ind w:left="936" w:hanging="360"/>
        </w:pPr>
        <w:rPr>
          <w:rFonts w:ascii="Courier New" w:hAnsi="Courier New" w:hint="default"/>
          <w:color w:val="0056A9"/>
        </w:rPr>
      </w:lvl>
    </w:lvlOverride>
    <w:lvlOverride w:ilvl="2">
      <w:lvl w:ilvl="2">
        <w:start w:val="1"/>
        <w:numFmt w:val="bullet"/>
        <w:lvlText w:val=""/>
        <w:lvlJc w:val="left"/>
        <w:pPr>
          <w:ind w:left="1296" w:hanging="360"/>
        </w:pPr>
        <w:rPr>
          <w:rFonts w:ascii="Wingdings" w:hAnsi="Wingdings" w:hint="default"/>
          <w:color w:val="0056A9" w:themeColor="accent1"/>
        </w:rPr>
      </w:lvl>
    </w:lvlOverride>
    <w:lvlOverride w:ilvl="3">
      <w:lvl w:ilvl="3">
        <w:start w:val="1"/>
        <w:numFmt w:val="bullet"/>
        <w:lvlText w:val=""/>
        <w:lvlJc w:val="left"/>
        <w:pPr>
          <w:ind w:left="1656" w:hanging="360"/>
        </w:pPr>
        <w:rPr>
          <w:rFonts w:ascii="Symbol" w:hAnsi="Symbol" w:hint="default"/>
          <w:color w:val="0056A9" w:themeColor="accent1"/>
        </w:rPr>
      </w:lvl>
    </w:lvlOverride>
    <w:lvlOverride w:ilvl="4">
      <w:lvl w:ilvl="4">
        <w:start w:val="1"/>
        <w:numFmt w:val="bullet"/>
        <w:lvlText w:val="°"/>
        <w:lvlJc w:val="left"/>
        <w:pPr>
          <w:ind w:left="2016" w:hanging="360"/>
        </w:pPr>
        <w:rPr>
          <w:rFonts w:ascii="Verdana" w:hAnsi="Verdana" w:hint="default"/>
          <w:color w:val="0056A9" w:themeColor="accent1"/>
        </w:rPr>
      </w:lvl>
    </w:lvlOverride>
    <w:lvlOverride w:ilvl="5">
      <w:lvl w:ilvl="5">
        <w:start w:val="1"/>
        <w:numFmt w:val="bullet"/>
        <w:lvlText w:val=""/>
        <w:lvlJc w:val="left"/>
        <w:pPr>
          <w:ind w:left="2376" w:hanging="360"/>
        </w:pPr>
        <w:rPr>
          <w:rFonts w:ascii="Wingdings" w:hAnsi="Wingdings" w:hint="default"/>
        </w:rPr>
      </w:lvl>
    </w:lvlOverride>
    <w:lvlOverride w:ilvl="6">
      <w:lvl w:ilvl="6">
        <w:start w:val="1"/>
        <w:numFmt w:val="bullet"/>
        <w:lvlText w:val=""/>
        <w:lvlJc w:val="left"/>
        <w:pPr>
          <w:ind w:left="2736" w:hanging="360"/>
        </w:pPr>
        <w:rPr>
          <w:rFonts w:ascii="Wingdings" w:hAnsi="Wingdings" w:hint="default"/>
        </w:rPr>
      </w:lvl>
    </w:lvlOverride>
    <w:lvlOverride w:ilvl="7">
      <w:lvl w:ilvl="7">
        <w:start w:val="1"/>
        <w:numFmt w:val="bullet"/>
        <w:lvlText w:val=""/>
        <w:lvlJc w:val="left"/>
        <w:pPr>
          <w:ind w:left="3096" w:hanging="360"/>
        </w:pPr>
        <w:rPr>
          <w:rFonts w:ascii="Symbol" w:hAnsi="Symbol" w:hint="default"/>
        </w:rPr>
      </w:lvl>
    </w:lvlOverride>
    <w:lvlOverride w:ilvl="8">
      <w:lvl w:ilvl="8">
        <w:start w:val="1"/>
        <w:numFmt w:val="bullet"/>
        <w:lvlText w:val=""/>
        <w:lvlJc w:val="left"/>
        <w:pPr>
          <w:ind w:left="3456" w:hanging="360"/>
        </w:pPr>
        <w:rPr>
          <w:rFonts w:ascii="Symbol" w:hAnsi="Symbol" w:hint="default"/>
        </w:rPr>
      </w:lvl>
    </w:lvlOverride>
  </w:num>
  <w:num w:numId="14" w16cid:durableId="848831806">
    <w:abstractNumId w:val="4"/>
  </w:num>
  <w:num w:numId="15" w16cid:durableId="1150943519">
    <w:abstractNumId w:val="4"/>
  </w:num>
  <w:num w:numId="16" w16cid:durableId="546069258">
    <w:abstractNumId w:val="4"/>
  </w:num>
  <w:num w:numId="17" w16cid:durableId="422456558">
    <w:abstractNumId w:val="4"/>
  </w:num>
  <w:num w:numId="18" w16cid:durableId="270892569">
    <w:abstractNumId w:val="4"/>
  </w:num>
  <w:num w:numId="19" w16cid:durableId="10696884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2778996">
    <w:abstractNumId w:val="4"/>
  </w:num>
  <w:num w:numId="21" w16cid:durableId="1165169534">
    <w:abstractNumId w:val="4"/>
  </w:num>
  <w:num w:numId="22" w16cid:durableId="870534611">
    <w:abstractNumId w:val="4"/>
  </w:num>
  <w:num w:numId="23" w16cid:durableId="5124506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8745867">
    <w:abstractNumId w:val="4"/>
  </w:num>
  <w:num w:numId="25" w16cid:durableId="2018459635">
    <w:abstractNumId w:val="4"/>
  </w:num>
  <w:num w:numId="26" w16cid:durableId="1717895421">
    <w:abstractNumId w:val="4"/>
  </w:num>
  <w:num w:numId="27" w16cid:durableId="943540926">
    <w:abstractNumId w:val="4"/>
  </w:num>
  <w:num w:numId="28" w16cid:durableId="333916222">
    <w:abstractNumId w:val="4"/>
  </w:num>
  <w:num w:numId="29" w16cid:durableId="1745568994">
    <w:abstractNumId w:val="4"/>
  </w:num>
  <w:num w:numId="30" w16cid:durableId="6137098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revisionView w:inkAnnotations="0"/>
  <w:defaultTabStop w:val="90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531"/>
    <w:rsid w:val="00004061"/>
    <w:rsid w:val="000078FB"/>
    <w:rsid w:val="000145A3"/>
    <w:rsid w:val="00020E5C"/>
    <w:rsid w:val="00041B75"/>
    <w:rsid w:val="000424F1"/>
    <w:rsid w:val="000446C8"/>
    <w:rsid w:val="00064619"/>
    <w:rsid w:val="000963E5"/>
    <w:rsid w:val="000B13AD"/>
    <w:rsid w:val="000B67B1"/>
    <w:rsid w:val="000B7C69"/>
    <w:rsid w:val="000B7C75"/>
    <w:rsid w:val="000C0BF2"/>
    <w:rsid w:val="000C0D5B"/>
    <w:rsid w:val="000C1AA6"/>
    <w:rsid w:val="000D78CE"/>
    <w:rsid w:val="000E0653"/>
    <w:rsid w:val="000E0D7D"/>
    <w:rsid w:val="000F126D"/>
    <w:rsid w:val="000F2C74"/>
    <w:rsid w:val="000F7CE6"/>
    <w:rsid w:val="001149B9"/>
    <w:rsid w:val="00125AD3"/>
    <w:rsid w:val="00126D9A"/>
    <w:rsid w:val="00130EE7"/>
    <w:rsid w:val="00145F56"/>
    <w:rsid w:val="00155E89"/>
    <w:rsid w:val="00171A13"/>
    <w:rsid w:val="00177682"/>
    <w:rsid w:val="001809BD"/>
    <w:rsid w:val="00183F97"/>
    <w:rsid w:val="001859C6"/>
    <w:rsid w:val="00185FCD"/>
    <w:rsid w:val="0019610A"/>
    <w:rsid w:val="001A1F6A"/>
    <w:rsid w:val="001B5742"/>
    <w:rsid w:val="001B6C04"/>
    <w:rsid w:val="001C12E5"/>
    <w:rsid w:val="001C35AF"/>
    <w:rsid w:val="001D09DF"/>
    <w:rsid w:val="001D276C"/>
    <w:rsid w:val="001F1B63"/>
    <w:rsid w:val="001F3E0C"/>
    <w:rsid w:val="001F628E"/>
    <w:rsid w:val="00211BC0"/>
    <w:rsid w:val="002301AB"/>
    <w:rsid w:val="00232D1C"/>
    <w:rsid w:val="00240B34"/>
    <w:rsid w:val="0024512C"/>
    <w:rsid w:val="00247CB8"/>
    <w:rsid w:val="00262AF7"/>
    <w:rsid w:val="0029319F"/>
    <w:rsid w:val="00295654"/>
    <w:rsid w:val="002A04D8"/>
    <w:rsid w:val="002A05A5"/>
    <w:rsid w:val="002A077D"/>
    <w:rsid w:val="002A3C78"/>
    <w:rsid w:val="002B0BA2"/>
    <w:rsid w:val="002B37CB"/>
    <w:rsid w:val="002D4E37"/>
    <w:rsid w:val="002D6560"/>
    <w:rsid w:val="002E1F93"/>
    <w:rsid w:val="00300CD1"/>
    <w:rsid w:val="00300E82"/>
    <w:rsid w:val="00330402"/>
    <w:rsid w:val="00333FB6"/>
    <w:rsid w:val="00340593"/>
    <w:rsid w:val="00345AEF"/>
    <w:rsid w:val="00352687"/>
    <w:rsid w:val="00354119"/>
    <w:rsid w:val="003617A5"/>
    <w:rsid w:val="00362224"/>
    <w:rsid w:val="003654D0"/>
    <w:rsid w:val="00373417"/>
    <w:rsid w:val="00376EF7"/>
    <w:rsid w:val="003852FC"/>
    <w:rsid w:val="00387F2F"/>
    <w:rsid w:val="003928B3"/>
    <w:rsid w:val="003A25D0"/>
    <w:rsid w:val="003B17A7"/>
    <w:rsid w:val="003B27D0"/>
    <w:rsid w:val="003B6CAE"/>
    <w:rsid w:val="003C2A4C"/>
    <w:rsid w:val="003C71B7"/>
    <w:rsid w:val="003D0A5B"/>
    <w:rsid w:val="003D192A"/>
    <w:rsid w:val="003D4749"/>
    <w:rsid w:val="003E3078"/>
    <w:rsid w:val="003E43D0"/>
    <w:rsid w:val="003E5FAA"/>
    <w:rsid w:val="003F11B3"/>
    <w:rsid w:val="003F5EA7"/>
    <w:rsid w:val="003F767E"/>
    <w:rsid w:val="003F7E90"/>
    <w:rsid w:val="004003FA"/>
    <w:rsid w:val="00400F33"/>
    <w:rsid w:val="004021B0"/>
    <w:rsid w:val="00402F1A"/>
    <w:rsid w:val="004053A6"/>
    <w:rsid w:val="0041293E"/>
    <w:rsid w:val="00435F70"/>
    <w:rsid w:val="00442D5B"/>
    <w:rsid w:val="00445393"/>
    <w:rsid w:val="0045682E"/>
    <w:rsid w:val="00461D16"/>
    <w:rsid w:val="00466FDF"/>
    <w:rsid w:val="0046726C"/>
    <w:rsid w:val="00485277"/>
    <w:rsid w:val="00486842"/>
    <w:rsid w:val="00490361"/>
    <w:rsid w:val="00492255"/>
    <w:rsid w:val="004B0DE9"/>
    <w:rsid w:val="004C0B18"/>
    <w:rsid w:val="004C65EF"/>
    <w:rsid w:val="004D3590"/>
    <w:rsid w:val="004D525F"/>
    <w:rsid w:val="004E5C5C"/>
    <w:rsid w:val="004F0290"/>
    <w:rsid w:val="004F16DC"/>
    <w:rsid w:val="004F73A8"/>
    <w:rsid w:val="00505CA3"/>
    <w:rsid w:val="005175E6"/>
    <w:rsid w:val="005218C4"/>
    <w:rsid w:val="005260EC"/>
    <w:rsid w:val="005275CB"/>
    <w:rsid w:val="00531337"/>
    <w:rsid w:val="00532CD6"/>
    <w:rsid w:val="00546918"/>
    <w:rsid w:val="005470AB"/>
    <w:rsid w:val="005506C6"/>
    <w:rsid w:val="0055741E"/>
    <w:rsid w:val="0055787E"/>
    <w:rsid w:val="005602F3"/>
    <w:rsid w:val="005622ED"/>
    <w:rsid w:val="00574731"/>
    <w:rsid w:val="00580AA7"/>
    <w:rsid w:val="00582328"/>
    <w:rsid w:val="00583531"/>
    <w:rsid w:val="005C17B2"/>
    <w:rsid w:val="005C2664"/>
    <w:rsid w:val="005C2BFE"/>
    <w:rsid w:val="005C5281"/>
    <w:rsid w:val="005C7360"/>
    <w:rsid w:val="005D2983"/>
    <w:rsid w:val="005D3011"/>
    <w:rsid w:val="005D38BE"/>
    <w:rsid w:val="005E210E"/>
    <w:rsid w:val="005E255B"/>
    <w:rsid w:val="005E393D"/>
    <w:rsid w:val="005F70E8"/>
    <w:rsid w:val="00604295"/>
    <w:rsid w:val="006065A2"/>
    <w:rsid w:val="00610DBE"/>
    <w:rsid w:val="00614F6E"/>
    <w:rsid w:val="006158A6"/>
    <w:rsid w:val="00626F7E"/>
    <w:rsid w:val="0063569F"/>
    <w:rsid w:val="00636373"/>
    <w:rsid w:val="00642BC1"/>
    <w:rsid w:val="006440DC"/>
    <w:rsid w:val="00651507"/>
    <w:rsid w:val="006516DC"/>
    <w:rsid w:val="006550CD"/>
    <w:rsid w:val="0065532A"/>
    <w:rsid w:val="0068078C"/>
    <w:rsid w:val="00682555"/>
    <w:rsid w:val="00685C66"/>
    <w:rsid w:val="006A60EA"/>
    <w:rsid w:val="006B2846"/>
    <w:rsid w:val="006D53FD"/>
    <w:rsid w:val="006E0A82"/>
    <w:rsid w:val="006F1A20"/>
    <w:rsid w:val="006F2889"/>
    <w:rsid w:val="006F33A9"/>
    <w:rsid w:val="006F7905"/>
    <w:rsid w:val="007142F9"/>
    <w:rsid w:val="00715A38"/>
    <w:rsid w:val="00715F60"/>
    <w:rsid w:val="007202E7"/>
    <w:rsid w:val="00723362"/>
    <w:rsid w:val="00745D4A"/>
    <w:rsid w:val="00752B8C"/>
    <w:rsid w:val="00760D4F"/>
    <w:rsid w:val="007841BF"/>
    <w:rsid w:val="007871B0"/>
    <w:rsid w:val="00795D53"/>
    <w:rsid w:val="007975FA"/>
    <w:rsid w:val="007C7010"/>
    <w:rsid w:val="007D7EDB"/>
    <w:rsid w:val="007E204F"/>
    <w:rsid w:val="007E4E02"/>
    <w:rsid w:val="007F4E4E"/>
    <w:rsid w:val="007F5743"/>
    <w:rsid w:val="00830DDB"/>
    <w:rsid w:val="00846EFA"/>
    <w:rsid w:val="00857EE1"/>
    <w:rsid w:val="00874843"/>
    <w:rsid w:val="0088087A"/>
    <w:rsid w:val="00883070"/>
    <w:rsid w:val="008A57EA"/>
    <w:rsid w:val="008B0E37"/>
    <w:rsid w:val="008B3AE8"/>
    <w:rsid w:val="008C5462"/>
    <w:rsid w:val="008D1645"/>
    <w:rsid w:val="008D2811"/>
    <w:rsid w:val="008D72A6"/>
    <w:rsid w:val="008E10F4"/>
    <w:rsid w:val="008E4682"/>
    <w:rsid w:val="008E6189"/>
    <w:rsid w:val="008E6AA5"/>
    <w:rsid w:val="008F4A5B"/>
    <w:rsid w:val="00907379"/>
    <w:rsid w:val="00907B03"/>
    <w:rsid w:val="00910CC7"/>
    <w:rsid w:val="0091205C"/>
    <w:rsid w:val="00913DF0"/>
    <w:rsid w:val="0091552B"/>
    <w:rsid w:val="00925A4E"/>
    <w:rsid w:val="009277BD"/>
    <w:rsid w:val="00930E74"/>
    <w:rsid w:val="00935DFA"/>
    <w:rsid w:val="00937873"/>
    <w:rsid w:val="00941F40"/>
    <w:rsid w:val="00952F15"/>
    <w:rsid w:val="00953721"/>
    <w:rsid w:val="00953F21"/>
    <w:rsid w:val="00957E1A"/>
    <w:rsid w:val="009648E3"/>
    <w:rsid w:val="00975B60"/>
    <w:rsid w:val="00980550"/>
    <w:rsid w:val="0098585A"/>
    <w:rsid w:val="009A5CF5"/>
    <w:rsid w:val="009B1BDD"/>
    <w:rsid w:val="009B7398"/>
    <w:rsid w:val="009C460F"/>
    <w:rsid w:val="009C71F9"/>
    <w:rsid w:val="009D1F42"/>
    <w:rsid w:val="009D3D76"/>
    <w:rsid w:val="009D6EB9"/>
    <w:rsid w:val="009E02BD"/>
    <w:rsid w:val="009E0A5E"/>
    <w:rsid w:val="009E1957"/>
    <w:rsid w:val="009E5068"/>
    <w:rsid w:val="009E5554"/>
    <w:rsid w:val="009E5C5D"/>
    <w:rsid w:val="009F1DD4"/>
    <w:rsid w:val="009F6FD1"/>
    <w:rsid w:val="00A02B24"/>
    <w:rsid w:val="00A12432"/>
    <w:rsid w:val="00A1426D"/>
    <w:rsid w:val="00A25E29"/>
    <w:rsid w:val="00A34E83"/>
    <w:rsid w:val="00A351F6"/>
    <w:rsid w:val="00A45BD5"/>
    <w:rsid w:val="00A63626"/>
    <w:rsid w:val="00A66AF4"/>
    <w:rsid w:val="00A67CEC"/>
    <w:rsid w:val="00A7674C"/>
    <w:rsid w:val="00A80824"/>
    <w:rsid w:val="00A8243A"/>
    <w:rsid w:val="00A92B36"/>
    <w:rsid w:val="00A972A6"/>
    <w:rsid w:val="00AA10E8"/>
    <w:rsid w:val="00AA29D2"/>
    <w:rsid w:val="00AA49FA"/>
    <w:rsid w:val="00AA4F86"/>
    <w:rsid w:val="00AB41E2"/>
    <w:rsid w:val="00AB5C70"/>
    <w:rsid w:val="00AC2093"/>
    <w:rsid w:val="00AC2181"/>
    <w:rsid w:val="00AD60DC"/>
    <w:rsid w:val="00AE4C68"/>
    <w:rsid w:val="00B11660"/>
    <w:rsid w:val="00B15547"/>
    <w:rsid w:val="00B22498"/>
    <w:rsid w:val="00B227C9"/>
    <w:rsid w:val="00B272A7"/>
    <w:rsid w:val="00B274FE"/>
    <w:rsid w:val="00B53A5B"/>
    <w:rsid w:val="00B62FB4"/>
    <w:rsid w:val="00B71F7F"/>
    <w:rsid w:val="00B72EAF"/>
    <w:rsid w:val="00B73F6C"/>
    <w:rsid w:val="00B76AB7"/>
    <w:rsid w:val="00B84643"/>
    <w:rsid w:val="00B93B4F"/>
    <w:rsid w:val="00B976C3"/>
    <w:rsid w:val="00B97FE5"/>
    <w:rsid w:val="00BA63DC"/>
    <w:rsid w:val="00BB1CD5"/>
    <w:rsid w:val="00BB29D7"/>
    <w:rsid w:val="00BB4982"/>
    <w:rsid w:val="00BC0B8F"/>
    <w:rsid w:val="00BC2A0C"/>
    <w:rsid w:val="00BC2FB8"/>
    <w:rsid w:val="00BC7158"/>
    <w:rsid w:val="00BE3E16"/>
    <w:rsid w:val="00BF4E5B"/>
    <w:rsid w:val="00C001A8"/>
    <w:rsid w:val="00C07EA3"/>
    <w:rsid w:val="00C228DE"/>
    <w:rsid w:val="00C27891"/>
    <w:rsid w:val="00C303CD"/>
    <w:rsid w:val="00C33034"/>
    <w:rsid w:val="00C34AC1"/>
    <w:rsid w:val="00C41BAA"/>
    <w:rsid w:val="00C423F6"/>
    <w:rsid w:val="00C431EA"/>
    <w:rsid w:val="00C436ED"/>
    <w:rsid w:val="00C44272"/>
    <w:rsid w:val="00C445B3"/>
    <w:rsid w:val="00C47940"/>
    <w:rsid w:val="00C50472"/>
    <w:rsid w:val="00C548C9"/>
    <w:rsid w:val="00C54A98"/>
    <w:rsid w:val="00C57BAB"/>
    <w:rsid w:val="00C639EB"/>
    <w:rsid w:val="00C64139"/>
    <w:rsid w:val="00C74B3E"/>
    <w:rsid w:val="00C767AA"/>
    <w:rsid w:val="00C776E4"/>
    <w:rsid w:val="00C874AF"/>
    <w:rsid w:val="00CA1517"/>
    <w:rsid w:val="00CA6909"/>
    <w:rsid w:val="00CC1F1A"/>
    <w:rsid w:val="00CC2BDA"/>
    <w:rsid w:val="00D04CBF"/>
    <w:rsid w:val="00D06635"/>
    <w:rsid w:val="00D07A83"/>
    <w:rsid w:val="00D1105A"/>
    <w:rsid w:val="00D138B4"/>
    <w:rsid w:val="00D21F8F"/>
    <w:rsid w:val="00D22967"/>
    <w:rsid w:val="00D26C17"/>
    <w:rsid w:val="00D3522B"/>
    <w:rsid w:val="00D47744"/>
    <w:rsid w:val="00D51B1C"/>
    <w:rsid w:val="00D63A51"/>
    <w:rsid w:val="00D65957"/>
    <w:rsid w:val="00D74B47"/>
    <w:rsid w:val="00D775EA"/>
    <w:rsid w:val="00DB317A"/>
    <w:rsid w:val="00DD6581"/>
    <w:rsid w:val="00DE34F5"/>
    <w:rsid w:val="00DE5111"/>
    <w:rsid w:val="00DE69FF"/>
    <w:rsid w:val="00DF09AC"/>
    <w:rsid w:val="00DF0E25"/>
    <w:rsid w:val="00DF53B9"/>
    <w:rsid w:val="00DF662E"/>
    <w:rsid w:val="00E00839"/>
    <w:rsid w:val="00E026F3"/>
    <w:rsid w:val="00E112C3"/>
    <w:rsid w:val="00E11D5F"/>
    <w:rsid w:val="00E17332"/>
    <w:rsid w:val="00E21354"/>
    <w:rsid w:val="00E3234C"/>
    <w:rsid w:val="00E42973"/>
    <w:rsid w:val="00E43CD8"/>
    <w:rsid w:val="00E455A8"/>
    <w:rsid w:val="00E50285"/>
    <w:rsid w:val="00E51652"/>
    <w:rsid w:val="00E7398A"/>
    <w:rsid w:val="00E745B6"/>
    <w:rsid w:val="00E76616"/>
    <w:rsid w:val="00E80767"/>
    <w:rsid w:val="00E81BFE"/>
    <w:rsid w:val="00E9313B"/>
    <w:rsid w:val="00E96F72"/>
    <w:rsid w:val="00EA164D"/>
    <w:rsid w:val="00EA4356"/>
    <w:rsid w:val="00EA504B"/>
    <w:rsid w:val="00EB3C3E"/>
    <w:rsid w:val="00EB4E5F"/>
    <w:rsid w:val="00EB6AE0"/>
    <w:rsid w:val="00EB78FA"/>
    <w:rsid w:val="00EC1C9F"/>
    <w:rsid w:val="00ED0775"/>
    <w:rsid w:val="00ED5131"/>
    <w:rsid w:val="00EF1531"/>
    <w:rsid w:val="00EF5B22"/>
    <w:rsid w:val="00F054D7"/>
    <w:rsid w:val="00F17A19"/>
    <w:rsid w:val="00F23D8A"/>
    <w:rsid w:val="00F3604B"/>
    <w:rsid w:val="00F4192C"/>
    <w:rsid w:val="00F4254C"/>
    <w:rsid w:val="00F42CEA"/>
    <w:rsid w:val="00F602D4"/>
    <w:rsid w:val="00F66D09"/>
    <w:rsid w:val="00F71719"/>
    <w:rsid w:val="00F84154"/>
    <w:rsid w:val="00F919D6"/>
    <w:rsid w:val="00F92530"/>
    <w:rsid w:val="00F96D2C"/>
    <w:rsid w:val="00FB2011"/>
    <w:rsid w:val="00FB6EB5"/>
    <w:rsid w:val="00FC262D"/>
    <w:rsid w:val="00FD0EAF"/>
    <w:rsid w:val="00FD2CAB"/>
    <w:rsid w:val="00FD3454"/>
    <w:rsid w:val="00FD568D"/>
    <w:rsid w:val="00FE0689"/>
    <w:rsid w:val="00FE5D65"/>
    <w:rsid w:val="00FF3C15"/>
    <w:rsid w:val="00FF5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E3F79"/>
  <w15:chartTrackingRefBased/>
  <w15:docId w15:val="{427A5321-B6B9-4361-8E5C-4E308EDC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A1F6A"/>
    <w:pPr>
      <w:spacing w:before="200" w:after="200" w:line="360" w:lineRule="auto"/>
    </w:pPr>
    <w:rPr>
      <w:szCs w:val="20"/>
    </w:rPr>
  </w:style>
  <w:style w:type="paragraph" w:styleId="Heading1">
    <w:name w:val="heading 1"/>
    <w:aliases w:val="No cover page"/>
    <w:basedOn w:val="Heading2"/>
    <w:next w:val="Normal"/>
    <w:link w:val="Heading1Char"/>
    <w:uiPriority w:val="9"/>
    <w:qFormat/>
    <w:rsid w:val="001A1F6A"/>
    <w:pPr>
      <w:outlineLvl w:val="0"/>
    </w:pPr>
    <w:rPr>
      <w:sz w:val="40"/>
      <w:szCs w:val="40"/>
    </w:rPr>
  </w:style>
  <w:style w:type="paragraph" w:styleId="Heading2">
    <w:name w:val="heading 2"/>
    <w:next w:val="Normal"/>
    <w:link w:val="Heading2Char"/>
    <w:uiPriority w:val="9"/>
    <w:unhideWhenUsed/>
    <w:qFormat/>
    <w:rsid w:val="006F7905"/>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6F7905"/>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6F7905"/>
    <w:pPr>
      <w:keepNext/>
      <w:keepLines/>
      <w:widowControl w:val="0"/>
      <w:spacing w:before="300" w:after="100"/>
      <w:ind w:left="720"/>
      <w:outlineLvl w:val="3"/>
    </w:pPr>
    <w:rPr>
      <w:rFonts w:asciiTheme="majorHAnsi" w:eastAsiaTheme="majorEastAsia" w:hAnsiTheme="majorHAnsi" w:cstheme="majorBidi"/>
      <w:b/>
      <w:i/>
      <w:iCs/>
      <w:color w:val="002E69"/>
      <w:sz w:val="28"/>
      <w:szCs w:val="26"/>
      <w14:textFill>
        <w14:solidFill>
          <w14:srgbClr w14:val="002E69">
            <w14:lumMod w14:val="75000"/>
          </w14:srgbClr>
        </w14:solidFill>
      </w14:textFill>
    </w:rPr>
  </w:style>
  <w:style w:type="paragraph" w:styleId="Heading5">
    <w:name w:val="heading 5"/>
    <w:basedOn w:val="Heading4"/>
    <w:next w:val="Normal"/>
    <w:link w:val="Heading5Char"/>
    <w:uiPriority w:val="9"/>
    <w:unhideWhenUsed/>
    <w:qFormat/>
    <w:rsid w:val="006F7905"/>
    <w:pPr>
      <w:ind w:left="1080"/>
      <w:outlineLvl w:val="4"/>
    </w:pPr>
    <w:rPr>
      <w:rFonts w:eastAsiaTheme="minorHAnsi" w:cstheme="minorBidi"/>
      <w:color w:val="0056A9"/>
      <w:sz w:val="26"/>
      <w14:textFill>
        <w14:solidFill>
          <w14:srgbClr w14:val="0056A9">
            <w14:lumMod w14:val="75000"/>
          </w14:srgbClr>
        </w14:solidFill>
      </w14:textFill>
    </w:rPr>
  </w:style>
  <w:style w:type="paragraph" w:styleId="Heading6">
    <w:name w:val="heading 6"/>
    <w:next w:val="Normal"/>
    <w:link w:val="Heading6Char"/>
    <w:uiPriority w:val="9"/>
    <w:unhideWhenUsed/>
    <w:rsid w:val="00B93B4F"/>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A8243A"/>
    <w:pPr>
      <w:outlineLvl w:val="6"/>
    </w:pPr>
    <w:rPr>
      <w:sz w:val="24"/>
    </w:rPr>
  </w:style>
  <w:style w:type="paragraph" w:styleId="Heading8">
    <w:name w:val="heading 8"/>
    <w:basedOn w:val="Normal"/>
    <w:next w:val="Normal"/>
    <w:link w:val="Heading8Char"/>
    <w:uiPriority w:val="9"/>
    <w:semiHidden/>
    <w:unhideWhenUsed/>
    <w:qFormat/>
    <w:rsid w:val="003D0A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A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o cover page Char"/>
    <w:basedOn w:val="DefaultParagraphFont"/>
    <w:link w:val="Heading1"/>
    <w:uiPriority w:val="9"/>
    <w:rsid w:val="001A1F6A"/>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6F7905"/>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6F7905"/>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6F7905"/>
    <w:rPr>
      <w:rFonts w:asciiTheme="majorHAnsi" w:eastAsiaTheme="majorEastAsia" w:hAnsiTheme="majorHAnsi" w:cstheme="majorBidi"/>
      <w:b/>
      <w:i/>
      <w:iCs/>
      <w:color w:val="002E69"/>
      <w:sz w:val="28"/>
      <w:szCs w:val="26"/>
      <w14:textFill>
        <w14:solidFill>
          <w14:srgbClr w14:val="002E69">
            <w14:lumMod w14:val="75000"/>
          </w14:srgbClr>
        </w14:solidFill>
      </w14:textFill>
    </w:rPr>
  </w:style>
  <w:style w:type="character" w:customStyle="1" w:styleId="Heading5Char">
    <w:name w:val="Heading 5 Char"/>
    <w:basedOn w:val="DefaultParagraphFont"/>
    <w:link w:val="Heading5"/>
    <w:uiPriority w:val="9"/>
    <w:rsid w:val="006F7905"/>
    <w:rPr>
      <w:rFonts w:asciiTheme="majorHAnsi" w:hAnsiTheme="majorHAnsi"/>
      <w:b/>
      <w:i/>
      <w:iCs/>
      <w:color w:val="0056A9"/>
      <w:sz w:val="26"/>
      <w:szCs w:val="26"/>
    </w:rPr>
  </w:style>
  <w:style w:type="character" w:customStyle="1" w:styleId="Heading6Char">
    <w:name w:val="Heading 6 Char"/>
    <w:basedOn w:val="DefaultParagraphFont"/>
    <w:link w:val="Heading6"/>
    <w:uiPriority w:val="9"/>
    <w:rsid w:val="00B93B4F"/>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A8243A"/>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3D0A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A5B"/>
    <w:rPr>
      <w:rFonts w:eastAsiaTheme="majorEastAsia" w:cstheme="majorBidi"/>
      <w:color w:val="272727" w:themeColor="text1" w:themeTint="D8"/>
    </w:rPr>
  </w:style>
  <w:style w:type="paragraph" w:customStyle="1" w:styleId="Footnote">
    <w:name w:val="Footnote"/>
    <w:basedOn w:val="Normal"/>
    <w:rsid w:val="001F1B63"/>
    <w:pPr>
      <w:spacing w:after="0"/>
    </w:pPr>
    <w:rPr>
      <w:szCs w:val="24"/>
    </w:rPr>
  </w:style>
  <w:style w:type="paragraph" w:styleId="Footer">
    <w:name w:val="footer"/>
    <w:basedOn w:val="Normal"/>
    <w:link w:val="FooterChar"/>
    <w:uiPriority w:val="99"/>
    <w:unhideWhenUsed/>
    <w:rsid w:val="00EB78FA"/>
    <w:pPr>
      <w:tabs>
        <w:tab w:val="center" w:pos="4680"/>
        <w:tab w:val="right" w:pos="9360"/>
      </w:tabs>
      <w:spacing w:before="360" w:after="0"/>
    </w:pPr>
    <w:rPr>
      <w:color w:val="0056A9" w:themeColor="accent1"/>
    </w:rPr>
  </w:style>
  <w:style w:type="character" w:customStyle="1" w:styleId="FooterChar">
    <w:name w:val="Footer Char"/>
    <w:basedOn w:val="DefaultParagraphFont"/>
    <w:link w:val="Footer"/>
    <w:uiPriority w:val="99"/>
    <w:rsid w:val="00EB78FA"/>
    <w:rPr>
      <w:color w:val="0056A9" w:themeColor="accent1"/>
      <w:szCs w:val="20"/>
    </w:rPr>
  </w:style>
  <w:style w:type="table" w:customStyle="1" w:styleId="DSTxDOTTable">
    <w:name w:val="DS TxDOT Table"/>
    <w:basedOn w:val="TableNormal"/>
    <w:uiPriority w:val="99"/>
    <w:rsid w:val="00485277"/>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Normal"/>
    <w:qFormat/>
    <w:rsid w:val="003617A5"/>
    <w:pPr>
      <w:keepNext/>
    </w:pPr>
  </w:style>
  <w:style w:type="paragraph" w:styleId="TOC5">
    <w:name w:val="toc 5"/>
    <w:basedOn w:val="Normal"/>
    <w:next w:val="Normal"/>
    <w:autoRedefine/>
    <w:uiPriority w:val="39"/>
    <w:unhideWhenUsed/>
    <w:rsid w:val="006F7905"/>
    <w:pPr>
      <w:spacing w:after="100"/>
      <w:ind w:left="720"/>
    </w:pPr>
  </w:style>
  <w:style w:type="paragraph" w:styleId="TOC1">
    <w:name w:val="toc 1"/>
    <w:basedOn w:val="Normal"/>
    <w:next w:val="Normal"/>
    <w:autoRedefine/>
    <w:uiPriority w:val="39"/>
    <w:rsid w:val="00E81BFE"/>
    <w:pPr>
      <w:tabs>
        <w:tab w:val="right" w:leader="dot" w:pos="1071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BC7158"/>
    <w:rPr>
      <w:rFonts w:cs="Times New Roman"/>
      <w:color w:val="0056A9" w:themeColor="accent1"/>
      <w:u w:val="single"/>
    </w:rPr>
  </w:style>
  <w:style w:type="paragraph" w:styleId="TOCHeading">
    <w:name w:val="TOC Heading"/>
    <w:basedOn w:val="Heading1"/>
    <w:next w:val="Normal"/>
    <w:uiPriority w:val="39"/>
    <w:unhideWhenUsed/>
    <w:qFormat/>
    <w:rsid w:val="00AA10E8"/>
    <w:pPr>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C44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E81BFE"/>
    <w:pPr>
      <w:tabs>
        <w:tab w:val="right" w:leader="dot" w:pos="10710"/>
      </w:tabs>
      <w:spacing w:after="100"/>
      <w:ind w:left="360"/>
    </w:pPr>
    <w:rPr>
      <w:bCs/>
      <w:noProof/>
    </w:rPr>
  </w:style>
  <w:style w:type="paragraph" w:styleId="TOC2">
    <w:name w:val="toc 2"/>
    <w:basedOn w:val="Normal"/>
    <w:next w:val="Normal"/>
    <w:autoRedefine/>
    <w:uiPriority w:val="39"/>
    <w:unhideWhenUsed/>
    <w:rsid w:val="00E81BFE"/>
    <w:pPr>
      <w:tabs>
        <w:tab w:val="right" w:leader="dot" w:pos="10710"/>
      </w:tabs>
      <w:spacing w:before="100" w:after="100"/>
      <w:ind w:left="90"/>
    </w:pPr>
  </w:style>
  <w:style w:type="paragraph" w:styleId="Header">
    <w:name w:val="header"/>
    <w:basedOn w:val="Normal"/>
    <w:link w:val="HeaderChar"/>
    <w:uiPriority w:val="99"/>
    <w:unhideWhenUsed/>
    <w:rsid w:val="00505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CA3"/>
    <w:rPr>
      <w:sz w:val="18"/>
      <w:szCs w:val="20"/>
    </w:rPr>
  </w:style>
  <w:style w:type="character" w:styleId="PageNumber">
    <w:name w:val="page number"/>
    <w:basedOn w:val="DefaultParagraphFont"/>
    <w:uiPriority w:val="99"/>
    <w:semiHidden/>
    <w:unhideWhenUsed/>
    <w:rsid w:val="00505CA3"/>
  </w:style>
  <w:style w:type="paragraph" w:styleId="ListBullet">
    <w:name w:val="List Bullet"/>
    <w:basedOn w:val="Normal"/>
    <w:uiPriority w:val="1"/>
    <w:qFormat/>
    <w:rsid w:val="00F4192C"/>
    <w:pPr>
      <w:numPr>
        <w:numId w:val="13"/>
      </w:numPr>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F3604B"/>
    <w:pPr>
      <w:numPr>
        <w:numId w:val="1"/>
      </w:numPr>
      <w:spacing w:after="200"/>
      <w:contextualSpacing/>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F96D2C"/>
    <w:pPr>
      <w:spacing w:after="120"/>
    </w:pPr>
  </w:style>
  <w:style w:type="character" w:customStyle="1" w:styleId="BodyTextChar">
    <w:name w:val="Body Text Char"/>
    <w:basedOn w:val="DefaultParagraphFont"/>
    <w:link w:val="BodyText"/>
    <w:uiPriority w:val="99"/>
    <w:semiHidden/>
    <w:rsid w:val="00F96D2C"/>
    <w:rPr>
      <w:sz w:val="18"/>
      <w:szCs w:val="20"/>
    </w:rPr>
  </w:style>
  <w:style w:type="paragraph" w:customStyle="1" w:styleId="CVRTxDOTLogoSpacing">
    <w:name w:val="CVR TxDOT Logo Spacing"/>
    <w:rsid w:val="00AB5C70"/>
    <w:pPr>
      <w:spacing w:before="1600" w:after="400"/>
      <w:ind w:left="720"/>
    </w:pPr>
    <w:rPr>
      <w:noProof/>
      <w:color w:val="FFFFFF" w:themeColor="background1"/>
      <w:sz w:val="32"/>
      <w:szCs w:val="32"/>
    </w:rPr>
  </w:style>
  <w:style w:type="table" w:styleId="GridTable1Light-Accent1">
    <w:name w:val="Grid Table 1 Light Accent 1"/>
    <w:basedOn w:val="TableNormal"/>
    <w:uiPriority w:val="46"/>
    <w:rsid w:val="006F7905"/>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AC218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otnoteReference">
    <w:name w:val="footnote reference"/>
    <w:basedOn w:val="DefaultParagraphFont"/>
    <w:uiPriority w:val="99"/>
    <w:unhideWhenUsed/>
    <w:rsid w:val="00E9313B"/>
    <w:rPr>
      <w:vertAlign w:val="superscript"/>
    </w:rPr>
  </w:style>
  <w:style w:type="table" w:styleId="ListTable3-Accent1">
    <w:name w:val="List Table 3 Accent 1"/>
    <w:basedOn w:val="TableNormal"/>
    <w:uiPriority w:val="48"/>
    <w:rsid w:val="00AC2181"/>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styleId="Caption">
    <w:name w:val="caption"/>
    <w:basedOn w:val="Normal"/>
    <w:next w:val="Normal"/>
    <w:autoRedefine/>
    <w:uiPriority w:val="35"/>
    <w:unhideWhenUsed/>
    <w:qFormat/>
    <w:rsid w:val="00AC2181"/>
    <w:pPr>
      <w:keepNext/>
      <w:spacing w:before="0" w:line="240" w:lineRule="auto"/>
    </w:pPr>
    <w:rPr>
      <w:b/>
      <w:bCs/>
      <w:iCs/>
      <w:color w:val="000000" w:themeColor="text2"/>
      <w:szCs w:val="18"/>
    </w:rPr>
  </w:style>
  <w:style w:type="paragraph" w:styleId="TableofFigures">
    <w:name w:val="table of figures"/>
    <w:basedOn w:val="Normal"/>
    <w:next w:val="Normal"/>
    <w:uiPriority w:val="99"/>
    <w:unhideWhenUsed/>
    <w:rsid w:val="00177682"/>
    <w:pPr>
      <w:spacing w:after="0"/>
    </w:pPr>
  </w:style>
  <w:style w:type="paragraph" w:customStyle="1" w:styleId="CoverPageSubtext">
    <w:name w:val="Cover Page Subtext"/>
    <w:qFormat/>
    <w:rsid w:val="00AB5C70"/>
    <w:pPr>
      <w:widowControl w:val="0"/>
      <w:spacing w:before="480" w:line="360" w:lineRule="auto"/>
      <w:ind w:left="720"/>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6F7905"/>
    <w:pPr>
      <w:tabs>
        <w:tab w:val="right" w:leader="dot" w:pos="9350"/>
      </w:tabs>
      <w:spacing w:after="100"/>
      <w:ind w:left="540"/>
    </w:pPr>
  </w:style>
  <w:style w:type="paragraph" w:styleId="ListParagraph">
    <w:name w:val="List Paragraph"/>
    <w:basedOn w:val="Normal"/>
    <w:link w:val="ListParagraphChar"/>
    <w:uiPriority w:val="34"/>
    <w:qFormat/>
    <w:rsid w:val="001A1F6A"/>
    <w:pPr>
      <w:ind w:left="540"/>
    </w:pPr>
  </w:style>
  <w:style w:type="paragraph" w:customStyle="1" w:styleId="CaptionTable">
    <w:name w:val="Caption Table"/>
    <w:basedOn w:val="Normal"/>
    <w:qFormat/>
    <w:rsid w:val="00F4254C"/>
    <w:pPr>
      <w:keepNext/>
      <w:spacing w:line="240" w:lineRule="auto"/>
    </w:pPr>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AB5C70"/>
    <w:pPr>
      <w:ind w:left="720"/>
    </w:pPr>
    <w:rPr>
      <w:color w:val="FFFFFF" w:themeColor="background1"/>
    </w:rPr>
  </w:style>
  <w:style w:type="character" w:customStyle="1" w:styleId="ListParagraphChar">
    <w:name w:val="List Paragraph Char"/>
    <w:basedOn w:val="DefaultParagraphFont"/>
    <w:link w:val="ListParagraph"/>
    <w:uiPriority w:val="34"/>
    <w:locked/>
    <w:rsid w:val="007E204F"/>
    <w:rPr>
      <w:szCs w:val="20"/>
    </w:rPr>
  </w:style>
  <w:style w:type="character" w:styleId="CommentReference">
    <w:name w:val="annotation reference"/>
    <w:basedOn w:val="DefaultParagraphFont"/>
    <w:uiPriority w:val="99"/>
    <w:semiHidden/>
    <w:unhideWhenUsed/>
    <w:rsid w:val="004E5C5C"/>
    <w:rPr>
      <w:sz w:val="16"/>
      <w:szCs w:val="16"/>
    </w:rPr>
  </w:style>
  <w:style w:type="paragraph" w:styleId="CommentText">
    <w:name w:val="annotation text"/>
    <w:basedOn w:val="Normal"/>
    <w:link w:val="CommentTextChar"/>
    <w:uiPriority w:val="99"/>
    <w:unhideWhenUsed/>
    <w:rsid w:val="004E5C5C"/>
    <w:pPr>
      <w:spacing w:before="0" w:line="240" w:lineRule="auto"/>
    </w:pPr>
    <w:rPr>
      <w:color w:val="000000" w:themeColor="text1"/>
      <w:sz w:val="20"/>
    </w:rPr>
  </w:style>
  <w:style w:type="character" w:customStyle="1" w:styleId="CommentTextChar">
    <w:name w:val="Comment Text Char"/>
    <w:basedOn w:val="DefaultParagraphFont"/>
    <w:link w:val="CommentText"/>
    <w:uiPriority w:val="99"/>
    <w:rsid w:val="004E5C5C"/>
    <w:rPr>
      <w:color w:val="000000" w:themeColor="text1"/>
      <w:sz w:val="20"/>
      <w:szCs w:val="20"/>
    </w:rPr>
  </w:style>
  <w:style w:type="table" w:customStyle="1" w:styleId="ATFTxDOTTable">
    <w:name w:val="ATF TxDOT Table"/>
    <w:basedOn w:val="TableNormal"/>
    <w:uiPriority w:val="99"/>
    <w:rsid w:val="00610DBE"/>
    <w:rPr>
      <w:rFonts w:ascii="Verdana" w:eastAsia="Verdana" w:hAnsi="Verdana" w:cs="Times New Roman"/>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CommentSubject">
    <w:name w:val="annotation subject"/>
    <w:basedOn w:val="CommentText"/>
    <w:next w:val="CommentText"/>
    <w:link w:val="CommentSubjectChar"/>
    <w:uiPriority w:val="99"/>
    <w:semiHidden/>
    <w:unhideWhenUsed/>
    <w:rsid w:val="00F42CEA"/>
    <w:pPr>
      <w:spacing w:before="200"/>
    </w:pPr>
    <w:rPr>
      <w:b/>
      <w:bCs/>
      <w:color w:val="auto"/>
    </w:rPr>
  </w:style>
  <w:style w:type="character" w:customStyle="1" w:styleId="CommentSubjectChar">
    <w:name w:val="Comment Subject Char"/>
    <w:basedOn w:val="CommentTextChar"/>
    <w:link w:val="CommentSubject"/>
    <w:uiPriority w:val="99"/>
    <w:semiHidden/>
    <w:rsid w:val="00F42CEA"/>
    <w:rPr>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07102">
      <w:bodyDiv w:val="1"/>
      <w:marLeft w:val="0"/>
      <w:marRight w:val="0"/>
      <w:marTop w:val="0"/>
      <w:marBottom w:val="0"/>
      <w:divBdr>
        <w:top w:val="none" w:sz="0" w:space="0" w:color="auto"/>
        <w:left w:val="none" w:sz="0" w:space="0" w:color="auto"/>
        <w:bottom w:val="none" w:sz="0" w:space="0" w:color="auto"/>
        <w:right w:val="none" w:sz="0" w:space="0" w:color="auto"/>
      </w:divBdr>
    </w:div>
    <w:div w:id="156475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esktop\accessiblity-tem.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2455F2-3FFD-464B-93E1-C0D22F4D1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customXml/itemProps3.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4.xml><?xml version="1.0" encoding="utf-8"?>
<ds:datastoreItem xmlns:ds="http://schemas.openxmlformats.org/officeDocument/2006/customXml" ds:itemID="{623F433B-7D0F-409B-8615-66E6631FD8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accessiblity-tem.dotx</Template>
  <TotalTime>194</TotalTime>
  <Pages>13</Pages>
  <Words>2247</Words>
  <Characters>12812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Standard Operating Procedure: Entering Into an Agreement with a Mitigation Provider for Section 7 Conservation Measures</vt:lpstr>
    </vt:vector>
  </TitlesOfParts>
  <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Entering Into an Agreement with a Mitigation Provider for Section 7 Conservation Measures</dc:title>
  <dc:subject>Used to show standard operating procedure outlining the process for the department delegate to enter into an agreement with a mitigation partner.</dc:subject>
  <dc:creator>TxDOT</dc:creator>
  <cp:keywords>320-03-sop; ENV; standard operating prodecure; mitigation, Section 7; conservation measures</cp:keywords>
  <dc:description/>
  <cp:lastModifiedBy>Sarah Matthews</cp:lastModifiedBy>
  <cp:revision>109</cp:revision>
  <dcterms:created xsi:type="dcterms:W3CDTF">2026-06-11T13:45:00Z</dcterms:created>
  <dcterms:modified xsi:type="dcterms:W3CDTF">2026-09-28T16:43:00Z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