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53AB6" w14:textId="0DFEDAB3" w:rsidR="00F77F85" w:rsidRPr="00917F65" w:rsidRDefault="00F77F85" w:rsidP="00771021">
      <w:pPr>
        <w:pStyle w:val="Heading1"/>
        <w:rPr>
          <w:szCs w:val="48"/>
        </w:rPr>
      </w:pPr>
      <w:r>
        <w:rPr>
          <w:szCs w:val="48"/>
        </w:rPr>
        <w:t>Documentation Standard</w:t>
      </w:r>
      <w:r w:rsidR="008976E7">
        <w:rPr>
          <w:szCs w:val="48"/>
        </w:rPr>
        <w:t xml:space="preserve">: </w:t>
      </w:r>
      <w:r w:rsidR="00227D87">
        <w:rPr>
          <w:szCs w:val="48"/>
        </w:rPr>
        <w:t>Preparing a</w:t>
      </w:r>
      <w:r>
        <w:rPr>
          <w:szCs w:val="48"/>
        </w:rPr>
        <w:t xml:space="preserve"> Historic </w:t>
      </w:r>
      <w:r w:rsidR="004945FF">
        <w:rPr>
          <w:szCs w:val="48"/>
        </w:rPr>
        <w:t>Resources Survey Report</w:t>
      </w:r>
    </w:p>
    <w:p w14:paraId="4CD43FE5" w14:textId="7D487D87" w:rsidR="00A135E1" w:rsidRDefault="00A135E1" w:rsidP="00482FD1">
      <w:r w:rsidRPr="00E41B59">
        <w:t xml:space="preserve">Use this </w:t>
      </w:r>
      <w:r w:rsidR="00A25A73" w:rsidRPr="00E41B59">
        <w:t>D</w:t>
      </w:r>
      <w:r w:rsidRPr="00E41B59">
        <w:t xml:space="preserve">ocumentation </w:t>
      </w:r>
      <w:r w:rsidR="00A25A73" w:rsidRPr="00E41B59">
        <w:t>S</w:t>
      </w:r>
      <w:r w:rsidRPr="00E41B59">
        <w:t xml:space="preserve">tandard (DS) and the template </w:t>
      </w:r>
      <w:r w:rsidR="0023228C" w:rsidRPr="00E41B59">
        <w:t xml:space="preserve">linked in </w:t>
      </w:r>
      <w:r w:rsidR="00775CAF" w:rsidRPr="00630FDB">
        <w:rPr>
          <w:color w:val="0000FF"/>
          <w:u w:val="single"/>
        </w:rPr>
        <w:fldChar w:fldCharType="begin"/>
      </w:r>
      <w:r w:rsidR="00775CAF" w:rsidRPr="00630FDB">
        <w:rPr>
          <w:color w:val="0000FF"/>
          <w:u w:val="single"/>
        </w:rPr>
        <w:instrText xml:space="preserve"> REF _Ref238711297 \h  \* MERGEFORMAT </w:instrText>
      </w:r>
      <w:r w:rsidR="00775CAF" w:rsidRPr="00630FDB">
        <w:rPr>
          <w:color w:val="0000FF"/>
          <w:u w:val="single"/>
        </w:rPr>
      </w:r>
      <w:r w:rsidR="00775CAF" w:rsidRPr="00630FDB">
        <w:rPr>
          <w:color w:val="0000FF"/>
          <w:u w:val="single"/>
        </w:rPr>
        <w:fldChar w:fldCharType="separate"/>
      </w:r>
      <w:r w:rsidR="002F437A" w:rsidRPr="00630FDB">
        <w:rPr>
          <w:color w:val="0000FF"/>
          <w:u w:val="single"/>
        </w:rPr>
        <w:fldChar w:fldCharType="begin"/>
      </w:r>
      <w:r w:rsidR="002F437A" w:rsidRPr="00630FDB">
        <w:rPr>
          <w:color w:val="0000FF"/>
          <w:u w:val="single"/>
        </w:rPr>
        <w:instrText xml:space="preserve"> REF _Ref224634368 \h </w:instrText>
      </w:r>
      <w:r w:rsidR="002F437A" w:rsidRPr="00630FDB">
        <w:rPr>
          <w:color w:val="0000FF"/>
          <w:u w:val="single"/>
        </w:rPr>
      </w:r>
      <w:r w:rsidR="002F437A" w:rsidRPr="00630FDB">
        <w:rPr>
          <w:color w:val="0000FF"/>
          <w:u w:val="single"/>
        </w:rPr>
        <w:fldChar w:fldCharType="separate"/>
      </w:r>
      <w:r w:rsidR="002F437A" w:rsidRPr="005D6D92">
        <w:rPr>
          <w:color w:val="0000FF"/>
          <w:u w:val="single"/>
        </w:rPr>
        <w:t>Appendix A</w:t>
      </w:r>
      <w:r w:rsidR="002F437A" w:rsidRPr="00630FDB">
        <w:rPr>
          <w:color w:val="0000FF"/>
          <w:u w:val="single"/>
        </w:rPr>
        <w:fldChar w:fldCharType="end"/>
      </w:r>
      <w:r w:rsidR="00775CAF" w:rsidRPr="00630FDB">
        <w:rPr>
          <w:color w:val="0000FF"/>
          <w:u w:val="single"/>
        </w:rPr>
        <w:fldChar w:fldCharType="end"/>
      </w:r>
      <w:r w:rsidRPr="00775CAF">
        <w:rPr>
          <w:rStyle w:val="Hyperlink"/>
          <w:u w:val="none"/>
        </w:rPr>
        <w:t xml:space="preserve"> </w:t>
      </w:r>
      <w:r w:rsidRPr="00E41B59">
        <w:t xml:space="preserve">to prepare a </w:t>
      </w:r>
      <w:r w:rsidR="00A25A73" w:rsidRPr="00E41B59">
        <w:t>H</w:t>
      </w:r>
      <w:r w:rsidRPr="00E41B59">
        <w:t xml:space="preserve">istoric </w:t>
      </w:r>
      <w:r w:rsidR="00B66523">
        <w:t xml:space="preserve">Resources Survey Report </w:t>
      </w:r>
      <w:r w:rsidRPr="00E41B59">
        <w:t>(H</w:t>
      </w:r>
      <w:r w:rsidR="00B66523">
        <w:t>RSR</w:t>
      </w:r>
      <w:r w:rsidRPr="00E41B59">
        <w:t>). The DS and template can be used for state projects and for federal projects assigned to the Texas Department of Transportation (TxDOT) by the Federal Highway Administration (FHWA).</w:t>
      </w:r>
    </w:p>
    <w:p w14:paraId="05A402DF" w14:textId="1BB36040" w:rsidR="00F8780E" w:rsidRDefault="00EF2C56" w:rsidP="00482FD1">
      <w:r>
        <w:t>S</w:t>
      </w:r>
      <w:r w:rsidR="00F8780E" w:rsidRPr="00F8780E">
        <w:t>urvey</w:t>
      </w:r>
      <w:r w:rsidR="00B675D1">
        <w:t>s</w:t>
      </w:r>
      <w:r w:rsidR="00F8780E" w:rsidRPr="00F8780E">
        <w:t xml:space="preserve"> </w:t>
      </w:r>
      <w:r w:rsidR="00A71516">
        <w:t xml:space="preserve">reports </w:t>
      </w:r>
      <w:r w:rsidR="00F8780E" w:rsidRPr="00F8780E">
        <w:t>shall</w:t>
      </w:r>
      <w:r w:rsidR="005E1F63">
        <w:t xml:space="preserve"> </w:t>
      </w:r>
      <w:r w:rsidR="00F8780E" w:rsidRPr="00F8780E">
        <w:t>satisfy the S</w:t>
      </w:r>
      <w:r w:rsidR="00CF6B16">
        <w:t>tate Historic Preservation Officer (S</w:t>
      </w:r>
      <w:r w:rsidR="00F8780E" w:rsidRPr="00F8780E">
        <w:t>HPO</w:t>
      </w:r>
      <w:r w:rsidR="00581477">
        <w:t>)</w:t>
      </w:r>
      <w:r w:rsidR="00CF6B16">
        <w:t>, whose duties are performed by the Texas Historical Commission</w:t>
      </w:r>
      <w:r w:rsidR="00581477">
        <w:t>,</w:t>
      </w:r>
      <w:r w:rsidR="00F8780E" w:rsidRPr="00F8780E">
        <w:t xml:space="preserve"> that Section 106 of the National Historic Preservation Act </w:t>
      </w:r>
      <w:r w:rsidR="001859A2">
        <w:t xml:space="preserve">requirements </w:t>
      </w:r>
      <w:r w:rsidR="00F8780E" w:rsidRPr="00F8780E">
        <w:t xml:space="preserve">for </w:t>
      </w:r>
      <w:r w:rsidR="00280712">
        <w:t xml:space="preserve">identifying and </w:t>
      </w:r>
      <w:r w:rsidR="00F8780E" w:rsidRPr="00F8780E">
        <w:t>documenting</w:t>
      </w:r>
      <w:r w:rsidR="00877317">
        <w:t xml:space="preserve"> </w:t>
      </w:r>
      <w:r w:rsidR="00F8780E" w:rsidRPr="00F8780E">
        <w:t>historic properties in the project</w:t>
      </w:r>
      <w:r w:rsidR="00B3328A">
        <w:t>’s</w:t>
      </w:r>
      <w:r w:rsidR="00F8780E" w:rsidRPr="00F8780E">
        <w:t xml:space="preserve"> Area of Potential Effects (APE) </w:t>
      </w:r>
      <w:r w:rsidR="00046498">
        <w:t xml:space="preserve">are met </w:t>
      </w:r>
      <w:r w:rsidR="00F8780E" w:rsidRPr="00F8780E">
        <w:t xml:space="preserve">and </w:t>
      </w:r>
      <w:r w:rsidR="00CC2ED7">
        <w:t xml:space="preserve">are </w:t>
      </w:r>
      <w:r w:rsidR="00F8780E" w:rsidRPr="00F8780E">
        <w:t xml:space="preserve">in accordance with </w:t>
      </w:r>
      <w:r w:rsidR="00F8780E" w:rsidRPr="00F72D7D">
        <w:rPr>
          <w:rFonts w:cs="Times New Roman"/>
        </w:rPr>
        <w:t xml:space="preserve">36 </w:t>
      </w:r>
      <w:r w:rsidR="00B4430E">
        <w:rPr>
          <w:rFonts w:cs="Times New Roman"/>
        </w:rPr>
        <w:t>Code of Federal Regulations (</w:t>
      </w:r>
      <w:r w:rsidR="00F8780E" w:rsidRPr="00F72D7D">
        <w:rPr>
          <w:rFonts w:cs="Times New Roman"/>
        </w:rPr>
        <w:t>CFR</w:t>
      </w:r>
      <w:r w:rsidR="00B4430E">
        <w:rPr>
          <w:rFonts w:cs="Times New Roman"/>
        </w:rPr>
        <w:t>)</w:t>
      </w:r>
      <w:r w:rsidR="00F8780E" w:rsidRPr="00F72D7D">
        <w:rPr>
          <w:rFonts w:cs="Times New Roman"/>
        </w:rPr>
        <w:t xml:space="preserve"> 800</w:t>
      </w:r>
      <w:r w:rsidR="00F8780E" w:rsidRPr="00F8780E">
        <w:t xml:space="preserve"> and the </w:t>
      </w:r>
      <w:r w:rsidR="00B4430E">
        <w:t xml:space="preserve">Texas </w:t>
      </w:r>
      <w:r w:rsidR="00F8780E" w:rsidRPr="00F8780E">
        <w:t xml:space="preserve">Antiquities Code </w:t>
      </w:r>
      <w:r w:rsidR="00B4430E">
        <w:t>(TAC).</w:t>
      </w:r>
      <w:r w:rsidR="00F8780E" w:rsidRPr="00F8780E">
        <w:t xml:space="preserve"> Findings must be documented per the provisions of TxDOT’s Section 106 Programmatic Agreement (PA) and the Memorandum of Understanding</w:t>
      </w:r>
      <w:r w:rsidR="00230A0A">
        <w:t xml:space="preserve"> </w:t>
      </w:r>
      <w:r w:rsidR="00356658">
        <w:t>(</w:t>
      </w:r>
      <w:r w:rsidR="00230A0A">
        <w:t>MOU</w:t>
      </w:r>
      <w:r w:rsidR="00356658">
        <w:t>)</w:t>
      </w:r>
      <w:r w:rsidR="00F8780E" w:rsidRPr="00F8780E">
        <w:t xml:space="preserve"> with the Texas Historical Commission (</w:t>
      </w:r>
      <w:r w:rsidR="00F8780E" w:rsidRPr="00F72D7D">
        <w:rPr>
          <w:rFonts w:cs="Times New Roman"/>
        </w:rPr>
        <w:t>TAC Title 13, Part 2, Chapter 26, Subchapter E</w:t>
      </w:r>
      <w:r w:rsidR="00F8780E" w:rsidRPr="00F8780E">
        <w:t>).</w:t>
      </w:r>
    </w:p>
    <w:p w14:paraId="4A4E5BD8" w14:textId="4AC0DB42" w:rsidR="007F7E7E" w:rsidRDefault="008E4AC2" w:rsidP="00482FD1">
      <w:r w:rsidRPr="008E4AC2">
        <w:t xml:space="preserve">Survey reports must contain sufficient evidence to justify National Register of Historic Places (NRHP) eligibility </w:t>
      </w:r>
      <w:r w:rsidR="0098736C">
        <w:t>recommendations</w:t>
      </w:r>
      <w:r w:rsidRPr="008E4AC2">
        <w:t xml:space="preserve"> for all historic-age resources encountered during field investigations or </w:t>
      </w:r>
      <w:r w:rsidR="00EA7D23">
        <w:t xml:space="preserve">to </w:t>
      </w:r>
      <w:r w:rsidRPr="008E4AC2">
        <w:t xml:space="preserve">make a case for conducting an intensive-level survey to finalize </w:t>
      </w:r>
      <w:r w:rsidR="00C309B3">
        <w:t xml:space="preserve">eligibility </w:t>
      </w:r>
      <w:r w:rsidR="007F7E7E">
        <w:t>recommendations.</w:t>
      </w:r>
    </w:p>
    <w:p w14:paraId="52FBD772" w14:textId="78AA98E7" w:rsidR="00A135E1" w:rsidRPr="00E41B59" w:rsidRDefault="00A135E1" w:rsidP="00482FD1">
      <w:r w:rsidRPr="00E41B59">
        <w:t>The H</w:t>
      </w:r>
      <w:r w:rsidR="00581477">
        <w:t>RSR</w:t>
      </w:r>
      <w:r w:rsidRPr="00E41B59">
        <w:t xml:space="preserve"> must meet the TxDOT publication standards as outlined by the </w:t>
      </w:r>
      <w:r w:rsidRPr="00F72D7D">
        <w:rPr>
          <w:rFonts w:cs="Times New Roman"/>
        </w:rPr>
        <w:t>TxDOT Brand Guidelines</w:t>
      </w:r>
      <w:r w:rsidRPr="00E41B59">
        <w:t>.</w:t>
      </w:r>
      <w:r w:rsidR="003332DA">
        <w:t xml:space="preserve"> This includes </w:t>
      </w:r>
      <w:r w:rsidR="005E5997">
        <w:t xml:space="preserve">any </w:t>
      </w:r>
      <w:r w:rsidR="003332DA">
        <w:t>map</w:t>
      </w:r>
      <w:r w:rsidR="005E5997">
        <w:t>s.</w:t>
      </w:r>
    </w:p>
    <w:p w14:paraId="2285138C" w14:textId="69391115" w:rsidR="00E9313B" w:rsidRDefault="00A135E1" w:rsidP="008D0424">
      <w:r w:rsidRPr="00E41B59">
        <w:t xml:space="preserve">To </w:t>
      </w:r>
      <w:proofErr w:type="gramStart"/>
      <w:r w:rsidRPr="00E41B59">
        <w:t>prepare</w:t>
      </w:r>
      <w:proofErr w:type="gramEnd"/>
      <w:r w:rsidRPr="00E41B59">
        <w:t xml:space="preserve"> an H</w:t>
      </w:r>
      <w:r w:rsidR="005E1CCB">
        <w:t>RSR</w:t>
      </w:r>
      <w:r w:rsidRPr="00E41B59">
        <w:t xml:space="preserve">, use the DS and template instructions to enter project-specific information in the prompts and required sections. Prompts are marked </w:t>
      </w:r>
      <w:r w:rsidR="00AE33A8" w:rsidRPr="00E41B59">
        <w:t xml:space="preserve">in the template </w:t>
      </w:r>
      <w:r w:rsidR="003F70CC">
        <w:t>with gray highlighting and brackets</w:t>
      </w:r>
      <w:r w:rsidR="00AE33A8" w:rsidRPr="00E41B59">
        <w:t>:</w:t>
      </w:r>
      <w:r w:rsidRPr="00E41B59">
        <w:t xml:space="preserve"> </w:t>
      </w:r>
      <w:r w:rsidR="001B0FB4" w:rsidRPr="00B97C91">
        <w:rPr>
          <w:highlight w:val="lightGray"/>
        </w:rPr>
        <w:t>[</w:t>
      </w:r>
      <w:r w:rsidR="00B97C91" w:rsidRPr="00B97C91">
        <w:rPr>
          <w:highlight w:val="lightGray"/>
        </w:rPr>
        <w:t>E</w:t>
      </w:r>
      <w:r w:rsidRPr="00B97C91">
        <w:rPr>
          <w:highlight w:val="lightGray"/>
        </w:rPr>
        <w:t>xample</w:t>
      </w:r>
      <w:r w:rsidR="00B97C91" w:rsidRPr="00B97C91">
        <w:rPr>
          <w:highlight w:val="lightGray"/>
        </w:rPr>
        <w:t>]</w:t>
      </w:r>
      <w:r w:rsidRPr="00E41B59">
        <w:t>. When complete, ensure no prompts remain in the final H</w:t>
      </w:r>
      <w:r w:rsidR="005E1CCB">
        <w:t>RSR.</w:t>
      </w:r>
    </w:p>
    <w:p w14:paraId="60FF5F08" w14:textId="299D89E5" w:rsidR="00B4430E" w:rsidRDefault="000C2710" w:rsidP="00B4430E">
      <w:r>
        <w:t>The</w:t>
      </w:r>
      <w:r w:rsidR="00712280">
        <w:t xml:space="preserve"> template provides boilerplate language in some sections. This language is intended to help</w:t>
      </w:r>
      <w:r w:rsidR="00333491">
        <w:t xml:space="preserve"> streamline report writing, but it may be edited, deleted, or replaced as needed.</w:t>
      </w:r>
      <w:r w:rsidR="00B4430E">
        <w:br w:type="page"/>
      </w:r>
    </w:p>
    <w:p w14:paraId="2977E824" w14:textId="77777777" w:rsidR="003A6F51" w:rsidRDefault="003A6F51" w:rsidP="00675E64">
      <w:pPr>
        <w:pStyle w:val="Heading2"/>
      </w:pPr>
      <w:r w:rsidRPr="00E530A8">
        <w:lastRenderedPageBreak/>
        <w:t>Accessibility Requirements</w:t>
      </w:r>
    </w:p>
    <w:p w14:paraId="758EDB31" w14:textId="0A96CF55" w:rsidR="00B97C91" w:rsidRDefault="00B97C91" w:rsidP="00AC52F7">
      <w:r w:rsidRPr="00B97C91">
        <w:t>All TxDOT digital content must meet federal and state digital accessibility standards, including the Americans with Disabilities Act (ADA), Section 508 of the Rehabilitation Act, Web Content Accessibility Guidelines (WCAG) 2.1 Level AA guidelines, and Texas Administrative Code (1 TAC 206 and 213). Deliverables submitted to TxDOT must be fully accessible, including correct tagging, reading order, heading structure, color contrast, table of contents, metadata, and alternative text for images, maps, tables, and figures.</w:t>
      </w:r>
    </w:p>
    <w:p w14:paraId="047BEDFA" w14:textId="6DB43C47" w:rsidR="003A6F51" w:rsidRDefault="003A6F51" w:rsidP="003A6F51">
      <w:r>
        <w:t xml:space="preserve">The HRSR template (Microsoft Word format) meets TxDOT’s digital accessibility requirements. It is the responsibility of the HRSR author to </w:t>
      </w:r>
      <w:r w:rsidR="6781FD50">
        <w:t>ensure that</w:t>
      </w:r>
      <w:r>
        <w:t xml:space="preserve"> the completed HRSR </w:t>
      </w:r>
      <w:r w:rsidR="00B4430E">
        <w:t>portable document format (</w:t>
      </w:r>
      <w:r>
        <w:t>PDF</w:t>
      </w:r>
      <w:r w:rsidR="00B4430E">
        <w:t>)</w:t>
      </w:r>
      <w:r>
        <w:t xml:space="preserve"> </w:t>
      </w:r>
      <w:r w:rsidR="00AC52F7">
        <w:t xml:space="preserve">also </w:t>
      </w:r>
      <w:r>
        <w:t xml:space="preserve">meets TxDOT’s digital accessibility requirements. </w:t>
      </w:r>
      <w:r w:rsidR="00FD5FC6">
        <w:t xml:space="preserve">See the General Service Administration (GSA) </w:t>
      </w:r>
      <w:r w:rsidR="00FD5FC6" w:rsidRPr="00F72D7D">
        <w:rPr>
          <w:rFonts w:cs="Times New Roman"/>
        </w:rPr>
        <w:t>Section 508 website</w:t>
      </w:r>
      <w:r w:rsidR="00FD5FC6">
        <w:t xml:space="preserve"> and </w:t>
      </w:r>
      <w:r w:rsidR="00FD5FC6" w:rsidRPr="00F72D7D">
        <w:rPr>
          <w:rFonts w:cs="Times New Roman"/>
        </w:rPr>
        <w:t>TxDOT’s Accessibility Resources</w:t>
      </w:r>
      <w:r w:rsidR="00FD5FC6">
        <w:t xml:space="preserve"> for training materials and guidance.</w:t>
      </w:r>
    </w:p>
    <w:p w14:paraId="31AB9D64" w14:textId="7F19CC81" w:rsidR="005C5570" w:rsidRDefault="005C5570" w:rsidP="005C5570">
      <w:pPr>
        <w:pStyle w:val="Heading2"/>
      </w:pPr>
      <w:r>
        <w:t>Historic</w:t>
      </w:r>
      <w:r w:rsidR="00FE45A4">
        <w:t xml:space="preserve"> Resources Survey Report </w:t>
      </w:r>
      <w:r>
        <w:t>Types</w:t>
      </w:r>
    </w:p>
    <w:p w14:paraId="1FC1D79A" w14:textId="032F40C4" w:rsidR="005C5570" w:rsidRDefault="005C5570" w:rsidP="005C5570">
      <w:r>
        <w:t xml:space="preserve">All survey </w:t>
      </w:r>
      <w:proofErr w:type="gramStart"/>
      <w:r>
        <w:t>types</w:t>
      </w:r>
      <w:proofErr w:type="gramEnd"/>
      <w:r>
        <w:t xml:space="preserve"> document historic-age resources and provide </w:t>
      </w:r>
      <w:r w:rsidR="00567A69">
        <w:t xml:space="preserve">NRHP </w:t>
      </w:r>
      <w:r>
        <w:t xml:space="preserve">eligibility recommendations. It is the specific survey method, the level of field work, and the level and amount of contextual and resource-specific research that differ. Survey requirements depend on a host of variables like the project area, types of resources, and anticipated impacts. </w:t>
      </w:r>
      <w:r w:rsidR="00E812DE">
        <w:t xml:space="preserve">The list below provides a general </w:t>
      </w:r>
      <w:r w:rsidR="0098063C">
        <w:t>definition</w:t>
      </w:r>
      <w:r w:rsidR="00E812DE">
        <w:t xml:space="preserve"> of each </w:t>
      </w:r>
      <w:r w:rsidR="002D7294">
        <w:t xml:space="preserve">HRSR </w:t>
      </w:r>
      <w:r w:rsidR="00E812DE">
        <w:t>type</w:t>
      </w:r>
      <w:r w:rsidR="005A329C">
        <w:t>:</w:t>
      </w:r>
    </w:p>
    <w:p w14:paraId="6A78F35A" w14:textId="11E595A0" w:rsidR="005C5570" w:rsidRDefault="005C5570" w:rsidP="00197564">
      <w:pPr>
        <w:pStyle w:val="ListBullet"/>
        <w:keepLines w:val="0"/>
        <w:contextualSpacing w:val="0"/>
      </w:pPr>
      <w:r w:rsidRPr="00B50073">
        <w:rPr>
          <w:rFonts w:asciiTheme="majorHAnsi" w:hAnsiTheme="majorHAnsi"/>
        </w:rPr>
        <w:t>Desktop survey</w:t>
      </w:r>
      <w:r>
        <w:t xml:space="preserve">: A survey completed at the desktop level using tools like Google Street View or Bing to document resources. </w:t>
      </w:r>
      <w:r w:rsidR="007A1C18">
        <w:t xml:space="preserve">Historical context and resource-specific research is also completed at the desktop level. </w:t>
      </w:r>
      <w:r>
        <w:t xml:space="preserve">Allowed in limited circumstances with prior </w:t>
      </w:r>
      <w:r w:rsidR="005077B9">
        <w:t xml:space="preserve">TxDOT Historical Studies Project Planner </w:t>
      </w:r>
      <w:r>
        <w:t xml:space="preserve">approval. Typically used in instances where there are </w:t>
      </w:r>
      <w:r w:rsidR="008C51F4">
        <w:t>ten</w:t>
      </w:r>
      <w:r>
        <w:t xml:space="preserve"> or fewer historic-age resources in the APE, when anticipated project impacts are </w:t>
      </w:r>
      <w:r w:rsidR="0028014E">
        <w:t>minimal</w:t>
      </w:r>
      <w:r>
        <w:t xml:space="preserve">, and when no demolition or displacement of historic-age resources is anticipated. </w:t>
      </w:r>
      <w:r w:rsidR="006D36E9">
        <w:lastRenderedPageBreak/>
        <w:t xml:space="preserve">See also </w:t>
      </w:r>
      <w:r w:rsidR="006D36E9" w:rsidRPr="008C5359">
        <w:rPr>
          <w:i/>
          <w:iCs/>
        </w:rPr>
        <w:t xml:space="preserve">Guidance for Historic </w:t>
      </w:r>
      <w:r w:rsidR="008A24E9">
        <w:rPr>
          <w:i/>
          <w:iCs/>
        </w:rPr>
        <w:t>Resources</w:t>
      </w:r>
      <w:r w:rsidR="006D36E9" w:rsidRPr="008C5359">
        <w:rPr>
          <w:i/>
          <w:iCs/>
        </w:rPr>
        <w:t xml:space="preserve"> Desktop Survey</w:t>
      </w:r>
      <w:r w:rsidR="00A3406D">
        <w:rPr>
          <w:i/>
          <w:iCs/>
        </w:rPr>
        <w:t xml:space="preserve"> </w:t>
      </w:r>
      <w:r w:rsidR="00A3406D">
        <w:t xml:space="preserve">on </w:t>
      </w:r>
      <w:r w:rsidR="004A0633">
        <w:t xml:space="preserve">TxDOT’s </w:t>
      </w:r>
      <w:r w:rsidR="00A3406D">
        <w:t>Historic Resources Toolkit</w:t>
      </w:r>
      <w:r w:rsidR="006D36E9">
        <w:t>.</w:t>
      </w:r>
    </w:p>
    <w:p w14:paraId="3D1CBDAE" w14:textId="4A6DDDA5" w:rsidR="005C5570" w:rsidRDefault="005C5570" w:rsidP="005C5570">
      <w:pPr>
        <w:pStyle w:val="ListBullet"/>
        <w:contextualSpacing w:val="0"/>
      </w:pPr>
      <w:r w:rsidRPr="00B50073">
        <w:rPr>
          <w:rFonts w:asciiTheme="majorHAnsi" w:hAnsiTheme="majorHAnsi"/>
        </w:rPr>
        <w:t>Windshield survey</w:t>
      </w:r>
      <w:r>
        <w:t xml:space="preserve">: A survey completed using streamlined, in-person field survey methods and streamlined historical research. Surveyors must take photographs of resources but are not required to complete extensive field documentation (a photograph of the resource’s façade and oblique typically suffices). Historical research is generalized and abbreviated. Discuss with the TxDOT Historical Studies Project Planner to determine the appropriate level of </w:t>
      </w:r>
      <w:r w:rsidR="00280082">
        <w:t xml:space="preserve">field </w:t>
      </w:r>
      <w:r>
        <w:t xml:space="preserve">documentation and research for </w:t>
      </w:r>
      <w:r w:rsidR="006D36E9">
        <w:t>a</w:t>
      </w:r>
      <w:r>
        <w:t xml:space="preserve"> windshield survey.</w:t>
      </w:r>
    </w:p>
    <w:p w14:paraId="12A58AF7" w14:textId="6A064EF7" w:rsidR="005C5570" w:rsidRDefault="005C5570" w:rsidP="005C5570">
      <w:pPr>
        <w:pStyle w:val="ListBullet"/>
        <w:contextualSpacing w:val="0"/>
      </w:pPr>
      <w:r w:rsidRPr="00B50073">
        <w:rPr>
          <w:rFonts w:asciiTheme="majorHAnsi" w:hAnsiTheme="majorHAnsi"/>
        </w:rPr>
        <w:t>Reconnaissance survey</w:t>
      </w:r>
      <w:r>
        <w:t xml:space="preserve">: A survey completed using traditional field survey methods and thorough historical research. This is TxDOT’s most common survey type. In-person field documentation of resources is required and typically includes two or more photographs and aerial overviews (when appropriate). Historical research should include resources and repositories found at the local level, in addition to any wider-known sources or collections. May include comparative analysis or </w:t>
      </w:r>
      <w:r w:rsidR="001F4A67">
        <w:t xml:space="preserve">use of studies for </w:t>
      </w:r>
      <w:r>
        <w:t>similar resource types.</w:t>
      </w:r>
    </w:p>
    <w:p w14:paraId="73D0D588" w14:textId="389BB35C" w:rsidR="005C5570" w:rsidRDefault="005C5570" w:rsidP="00197564">
      <w:pPr>
        <w:pStyle w:val="ListBullet"/>
        <w:keepNext w:val="0"/>
        <w:keepLines w:val="0"/>
        <w:contextualSpacing w:val="0"/>
      </w:pPr>
      <w:r w:rsidRPr="00B50073">
        <w:rPr>
          <w:rFonts w:asciiTheme="majorHAnsi" w:hAnsiTheme="majorHAnsi"/>
        </w:rPr>
        <w:t>Intensive survey</w:t>
      </w:r>
      <w:r>
        <w:t xml:space="preserve">: A survey completed to document resources anticipated to be demolished or displaced by a project. </w:t>
      </w:r>
      <w:proofErr w:type="gramStart"/>
      <w:r>
        <w:t>Uses</w:t>
      </w:r>
      <w:proofErr w:type="gramEnd"/>
      <w:r>
        <w:t xml:space="preserve"> highly thorough and detailed field survey methods and highly thorough and detailed historical research, such as deed and title research. In-person field documentation should be completed with</w:t>
      </w:r>
      <w:r w:rsidR="007A262D">
        <w:t xml:space="preserve"> the assumption </w:t>
      </w:r>
      <w:r>
        <w:t>that it may be one of last records of the resource.</w:t>
      </w:r>
    </w:p>
    <w:p w14:paraId="2D9CBE44" w14:textId="2BB008A6" w:rsidR="005C5570" w:rsidRPr="00A508F6" w:rsidRDefault="005C5570" w:rsidP="00197564">
      <w:pPr>
        <w:pStyle w:val="ListBullet"/>
        <w:keepNext w:val="0"/>
        <w:keepLines w:val="0"/>
        <w:contextualSpacing w:val="0"/>
      </w:pPr>
      <w:r w:rsidRPr="00B50073">
        <w:rPr>
          <w:rFonts w:asciiTheme="majorHAnsi" w:hAnsiTheme="majorHAnsi"/>
        </w:rPr>
        <w:t>Hybrid survey</w:t>
      </w:r>
      <w:r>
        <w:t xml:space="preserve">: A survey that combines two survey methods. This can be a desktop survey that includes </w:t>
      </w:r>
      <w:r w:rsidR="00305C8A">
        <w:t xml:space="preserve">a </w:t>
      </w:r>
      <w:r>
        <w:t>windshield survey of select resources, or it can be a reconnaissance survey that includes an intensive s</w:t>
      </w:r>
      <w:r w:rsidR="006923FC">
        <w:t>urvey</w:t>
      </w:r>
      <w:r>
        <w:t xml:space="preserve"> of select resources. </w:t>
      </w:r>
    </w:p>
    <w:p w14:paraId="108CCCA3" w14:textId="4EED180A" w:rsidR="00A135E1" w:rsidRDefault="00A135E1" w:rsidP="00165036">
      <w:pPr>
        <w:pStyle w:val="Heading2"/>
      </w:pPr>
      <w:r w:rsidRPr="067F5E05">
        <w:lastRenderedPageBreak/>
        <w:t>H</w:t>
      </w:r>
      <w:r w:rsidR="00132EC5" w:rsidRPr="067F5E05">
        <w:t xml:space="preserve">istoric </w:t>
      </w:r>
      <w:r w:rsidR="00156F23" w:rsidRPr="067F5E05">
        <w:t>Resources Survey Report</w:t>
      </w:r>
      <w:r w:rsidR="00C13BB4">
        <w:t xml:space="preserve"> Definitions and Requirements</w:t>
      </w:r>
    </w:p>
    <w:p w14:paraId="242D505D" w14:textId="77777777" w:rsidR="00321B33" w:rsidRPr="00E41B59" w:rsidRDefault="00A135E1" w:rsidP="00321B33">
      <w:pPr>
        <w:pStyle w:val="ListNumber"/>
        <w:numPr>
          <w:ilvl w:val="0"/>
          <w:numId w:val="0"/>
        </w:numPr>
        <w:rPr>
          <w:szCs w:val="24"/>
        </w:rPr>
      </w:pPr>
      <w:r w:rsidRPr="00E41B59">
        <w:rPr>
          <w:szCs w:val="24"/>
        </w:rPr>
        <w:t>The H</w:t>
      </w:r>
      <w:r w:rsidR="006C4F03">
        <w:rPr>
          <w:szCs w:val="24"/>
        </w:rPr>
        <w:t>RSR</w:t>
      </w:r>
      <w:r w:rsidRPr="00E41B59">
        <w:rPr>
          <w:szCs w:val="24"/>
        </w:rPr>
        <w:t xml:space="preserve"> </w:t>
      </w:r>
      <w:r w:rsidR="00BE6AC2" w:rsidRPr="00E41B59">
        <w:rPr>
          <w:szCs w:val="24"/>
        </w:rPr>
        <w:t xml:space="preserve">is based </w:t>
      </w:r>
      <w:r w:rsidR="00321B33" w:rsidRPr="00E41B59">
        <w:rPr>
          <w:szCs w:val="24"/>
        </w:rPr>
        <w:t xml:space="preserve">on the following definitions </w:t>
      </w:r>
      <w:r w:rsidR="00321B33">
        <w:rPr>
          <w:szCs w:val="24"/>
        </w:rPr>
        <w:t>and assumptions</w:t>
      </w:r>
      <w:r w:rsidR="00D66C72">
        <w:rPr>
          <w:szCs w:val="24"/>
        </w:rPr>
        <w:t>:</w:t>
      </w:r>
    </w:p>
    <w:p w14:paraId="7970C47E" w14:textId="77777777" w:rsidR="00321B33" w:rsidRPr="00E41B59" w:rsidRDefault="00044490" w:rsidP="003E25B7">
      <w:pPr>
        <w:pStyle w:val="ListNumber"/>
        <w:ind w:left="540" w:hanging="540"/>
      </w:pPr>
      <w:r>
        <w:t>A historic-age resource is one that is 45 years old at the time of project letting. This means the historic resources survey cutoff date is 45 years before the project letting date. I</w:t>
      </w:r>
      <w:r w:rsidRPr="00B24673">
        <w:t xml:space="preserve">f the </w:t>
      </w:r>
      <w:r>
        <w:t>project letting date is</w:t>
      </w:r>
      <w:r w:rsidR="00D85096">
        <w:t xml:space="preserve"> so far</w:t>
      </w:r>
      <w:r>
        <w:t xml:space="preserve"> advanced </w:t>
      </w:r>
      <w:r w:rsidR="00D85096">
        <w:t xml:space="preserve">that the </w:t>
      </w:r>
      <w:r>
        <w:t xml:space="preserve">survey cutoff date would require evaluation of built resources </w:t>
      </w:r>
      <w:r w:rsidRPr="00B24673">
        <w:t xml:space="preserve">30 years </w:t>
      </w:r>
      <w:r>
        <w:t>of age o</w:t>
      </w:r>
      <w:r w:rsidRPr="00B24673">
        <w:t>r less</w:t>
      </w:r>
      <w:r>
        <w:t xml:space="preserve"> at the time of survey</w:t>
      </w:r>
      <w:r w:rsidRPr="00B24673">
        <w:t xml:space="preserve">, talk to the TxDOT </w:t>
      </w:r>
      <w:r>
        <w:t>H</w:t>
      </w:r>
      <w:r w:rsidRPr="00B24673">
        <w:t xml:space="preserve">istorical </w:t>
      </w:r>
      <w:r>
        <w:t>S</w:t>
      </w:r>
      <w:r w:rsidRPr="00B24673">
        <w:t xml:space="preserve">tudies </w:t>
      </w:r>
      <w:r>
        <w:t>Project P</w:t>
      </w:r>
      <w:r w:rsidRPr="00B24673">
        <w:t xml:space="preserve">lanner prior to completing a </w:t>
      </w:r>
      <w:r>
        <w:t>H</w:t>
      </w:r>
      <w:r w:rsidR="00A32489">
        <w:t>RSR.</w:t>
      </w:r>
    </w:p>
    <w:p w14:paraId="762F0544" w14:textId="635DEBBE" w:rsidR="00321B33" w:rsidRDefault="00321B33" w:rsidP="003E25B7">
      <w:pPr>
        <w:pStyle w:val="ListNumber"/>
        <w:ind w:left="540" w:hanging="540"/>
        <w:rPr>
          <w:szCs w:val="24"/>
        </w:rPr>
      </w:pPr>
      <w:r w:rsidRPr="00E41B59">
        <w:rPr>
          <w:szCs w:val="24"/>
        </w:rPr>
        <w:t>The Area of Potential Effect (APE) definition is codified in the Section 106 PA or the MOU with the Texas Historical Commission (</w:t>
      </w:r>
      <w:r w:rsidRPr="00F72D7D">
        <w:rPr>
          <w:szCs w:val="24"/>
        </w:rPr>
        <w:t>TAC Title 13, Part 2, Chapter 26, Subchapter E</w:t>
      </w:r>
      <w:r w:rsidRPr="00E41B59">
        <w:rPr>
          <w:szCs w:val="24"/>
        </w:rPr>
        <w:t>).</w:t>
      </w:r>
    </w:p>
    <w:p w14:paraId="17F3F86E" w14:textId="23B2836D" w:rsidR="00E93933" w:rsidRPr="00E93933" w:rsidRDefault="00E93933" w:rsidP="003E25B7">
      <w:pPr>
        <w:pStyle w:val="ListParagraph"/>
        <w:numPr>
          <w:ilvl w:val="1"/>
          <w:numId w:val="1"/>
        </w:numPr>
        <w:ind w:left="1080"/>
        <w:rPr>
          <w:rFonts w:ascii="Verdana" w:eastAsia="Verdana" w:hAnsi="Verdana" w:cs="Verdana"/>
          <w:color w:val="000000" w:themeColor="text2"/>
          <w:kern w:val="0"/>
          <w14:ligatures w14:val="none"/>
        </w:rPr>
      </w:pPr>
      <w:r w:rsidRPr="00E93933">
        <w:rPr>
          <w:rFonts w:ascii="Verdana" w:eastAsia="Verdana" w:hAnsi="Verdana" w:cs="Verdana"/>
          <w:color w:val="000000" w:themeColor="text2"/>
          <w:kern w:val="0"/>
          <w14:ligatures w14:val="none"/>
        </w:rPr>
        <w:t xml:space="preserve">The APE is either the existing </w:t>
      </w:r>
      <w:r w:rsidR="00356658">
        <w:rPr>
          <w:rFonts w:ascii="Verdana" w:eastAsia="Verdana" w:hAnsi="Verdana" w:cs="Verdana"/>
          <w:color w:val="000000" w:themeColor="text2"/>
          <w:kern w:val="0"/>
          <w14:ligatures w14:val="none"/>
        </w:rPr>
        <w:t>right</w:t>
      </w:r>
      <w:r w:rsidR="00B142AA">
        <w:rPr>
          <w:rFonts w:ascii="Verdana" w:eastAsia="Verdana" w:hAnsi="Verdana" w:cs="Verdana"/>
          <w:color w:val="000000" w:themeColor="text2"/>
          <w:kern w:val="0"/>
          <w14:ligatures w14:val="none"/>
        </w:rPr>
        <w:t xml:space="preserve"> </w:t>
      </w:r>
      <w:r w:rsidR="00356658">
        <w:rPr>
          <w:rFonts w:ascii="Verdana" w:eastAsia="Verdana" w:hAnsi="Verdana" w:cs="Verdana"/>
          <w:color w:val="000000" w:themeColor="text2"/>
          <w:kern w:val="0"/>
          <w14:ligatures w14:val="none"/>
        </w:rPr>
        <w:t>of</w:t>
      </w:r>
      <w:r w:rsidR="00B142AA">
        <w:rPr>
          <w:rFonts w:ascii="Verdana" w:eastAsia="Verdana" w:hAnsi="Verdana" w:cs="Verdana"/>
          <w:color w:val="000000" w:themeColor="text2"/>
          <w:kern w:val="0"/>
          <w14:ligatures w14:val="none"/>
        </w:rPr>
        <w:t xml:space="preserve"> </w:t>
      </w:r>
      <w:r w:rsidR="00356658">
        <w:rPr>
          <w:rFonts w:ascii="Verdana" w:eastAsia="Verdana" w:hAnsi="Verdana" w:cs="Verdana"/>
          <w:color w:val="000000" w:themeColor="text2"/>
          <w:kern w:val="0"/>
          <w14:ligatures w14:val="none"/>
        </w:rPr>
        <w:t>way (</w:t>
      </w:r>
      <w:r w:rsidRPr="00E93933">
        <w:rPr>
          <w:rFonts w:ascii="Verdana" w:eastAsia="Verdana" w:hAnsi="Verdana" w:cs="Verdana"/>
          <w:color w:val="000000" w:themeColor="text2"/>
          <w:kern w:val="0"/>
          <w14:ligatures w14:val="none"/>
        </w:rPr>
        <w:t>ROW</w:t>
      </w:r>
      <w:r w:rsidR="00356658">
        <w:rPr>
          <w:rFonts w:ascii="Verdana" w:eastAsia="Verdana" w:hAnsi="Verdana" w:cs="Verdana"/>
          <w:color w:val="000000" w:themeColor="text2"/>
          <w:kern w:val="0"/>
          <w14:ligatures w14:val="none"/>
        </w:rPr>
        <w:t>)</w:t>
      </w:r>
      <w:r w:rsidRPr="00E93933">
        <w:rPr>
          <w:rFonts w:ascii="Verdana" w:eastAsia="Verdana" w:hAnsi="Verdana" w:cs="Verdana"/>
          <w:color w:val="000000" w:themeColor="text2"/>
          <w:kern w:val="0"/>
          <w14:ligatures w14:val="none"/>
        </w:rPr>
        <w:t xml:space="preserve"> or the project footprint (existing and proposed ROW</w:t>
      </w:r>
      <w:r w:rsidR="000A2DD7">
        <w:rPr>
          <w:rFonts w:ascii="Verdana" w:eastAsia="Verdana" w:hAnsi="Verdana" w:cs="Verdana"/>
          <w:color w:val="000000" w:themeColor="text2"/>
          <w:kern w:val="0"/>
          <w14:ligatures w14:val="none"/>
        </w:rPr>
        <w:t xml:space="preserve"> and easements</w:t>
      </w:r>
      <w:r w:rsidRPr="00E93933">
        <w:rPr>
          <w:rFonts w:ascii="Verdana" w:eastAsia="Verdana" w:hAnsi="Verdana" w:cs="Verdana"/>
          <w:color w:val="000000" w:themeColor="text2"/>
          <w:kern w:val="0"/>
          <w14:ligatures w14:val="none"/>
        </w:rPr>
        <w:t>) plus a measurable distance from the project footprint. The area contained within this space is the APE polygon. For purposes of environmental review, when the APE polygon intersects a parcel containing historic-age resources, the entire parcel and all historic-age resources on the parcel must be documented and evaluated in the survey report. This is because these resources share a relationship, and they must be considered collectively for analysis.</w:t>
      </w:r>
    </w:p>
    <w:p w14:paraId="5686BE90" w14:textId="2AA9D49B" w:rsidR="00930A29" w:rsidRPr="00E93933" w:rsidRDefault="00930A29" w:rsidP="003E25B7">
      <w:pPr>
        <w:pStyle w:val="ListNumber"/>
        <w:ind w:left="540" w:hanging="540"/>
      </w:pPr>
      <w:r w:rsidRPr="00E93933">
        <w:t xml:space="preserve">The Study Area </w:t>
      </w:r>
      <w:r w:rsidRPr="00892130">
        <w:t xml:space="preserve">boundary is defined as ¼-mile (1,320 feet) from the edge of the APE. Measure this distance from </w:t>
      </w:r>
      <w:r>
        <w:t xml:space="preserve">the edge of the APE polygon. </w:t>
      </w:r>
      <w:r w:rsidRPr="00892130">
        <w:t xml:space="preserve">The Study Area does not extend an additional ¼-mile beyond the edge of parcels containing historic-age resources in instances where the APE </w:t>
      </w:r>
      <w:r w:rsidR="00AD722E">
        <w:t xml:space="preserve">polygon </w:t>
      </w:r>
      <w:r w:rsidRPr="00892130">
        <w:t xml:space="preserve">intersects them (see </w:t>
      </w:r>
      <w:r w:rsidR="00305C8A">
        <w:t>2</w:t>
      </w:r>
      <w:r w:rsidRPr="00892130">
        <w:t>a) above).</w:t>
      </w:r>
    </w:p>
    <w:p w14:paraId="1C36229F" w14:textId="76592FAC" w:rsidR="00321B33" w:rsidRDefault="008B178E" w:rsidP="003E25B7">
      <w:pPr>
        <w:pStyle w:val="ListNumber"/>
        <w:ind w:left="540" w:hanging="540"/>
        <w:rPr>
          <w:szCs w:val="24"/>
        </w:rPr>
      </w:pPr>
      <w:r>
        <w:rPr>
          <w:szCs w:val="24"/>
        </w:rPr>
        <w:lastRenderedPageBreak/>
        <w:t xml:space="preserve">APE vs. Study Area: </w:t>
      </w:r>
      <w:r w:rsidR="003A277B">
        <w:rPr>
          <w:szCs w:val="24"/>
        </w:rPr>
        <w:t xml:space="preserve">The </w:t>
      </w:r>
      <w:r w:rsidR="00915F4F">
        <w:rPr>
          <w:szCs w:val="24"/>
        </w:rPr>
        <w:t>APE is within the Study Are</w:t>
      </w:r>
      <w:r>
        <w:rPr>
          <w:szCs w:val="24"/>
        </w:rPr>
        <w:t xml:space="preserve">a, </w:t>
      </w:r>
      <w:r w:rsidR="003A277B">
        <w:rPr>
          <w:szCs w:val="24"/>
        </w:rPr>
        <w:t xml:space="preserve">but </w:t>
      </w:r>
      <w:r>
        <w:rPr>
          <w:szCs w:val="24"/>
        </w:rPr>
        <w:t xml:space="preserve">the </w:t>
      </w:r>
      <w:r w:rsidR="00915F4F">
        <w:rPr>
          <w:szCs w:val="24"/>
        </w:rPr>
        <w:t xml:space="preserve">Study Area is not the APE. </w:t>
      </w:r>
      <w:r w:rsidR="00284BDF">
        <w:rPr>
          <w:szCs w:val="24"/>
        </w:rPr>
        <w:t>All historic-age resources</w:t>
      </w:r>
      <w:r w:rsidR="00F94F8C">
        <w:rPr>
          <w:szCs w:val="24"/>
        </w:rPr>
        <w:t xml:space="preserve"> on parcels intersecting the </w:t>
      </w:r>
      <w:r w:rsidR="00284BDF">
        <w:rPr>
          <w:szCs w:val="24"/>
        </w:rPr>
        <w:t>APE must be surveyed</w:t>
      </w:r>
      <w:r w:rsidR="00147DBE">
        <w:rPr>
          <w:szCs w:val="24"/>
        </w:rPr>
        <w:t xml:space="preserve"> and </w:t>
      </w:r>
      <w:r w:rsidR="00BA0703">
        <w:rPr>
          <w:szCs w:val="24"/>
        </w:rPr>
        <w:t>assessed for N</w:t>
      </w:r>
      <w:r w:rsidR="00236F62">
        <w:rPr>
          <w:szCs w:val="24"/>
        </w:rPr>
        <w:t xml:space="preserve">ational Register of Historic Places (NHRP) </w:t>
      </w:r>
      <w:r w:rsidR="00BA0703">
        <w:rPr>
          <w:szCs w:val="24"/>
        </w:rPr>
        <w:t>eligibility</w:t>
      </w:r>
      <w:r w:rsidR="00284BDF">
        <w:rPr>
          <w:szCs w:val="24"/>
        </w:rPr>
        <w:t>.</w:t>
      </w:r>
      <w:r w:rsidR="004D5C83">
        <w:rPr>
          <w:szCs w:val="24"/>
        </w:rPr>
        <w:t xml:space="preserve"> Known historic resources</w:t>
      </w:r>
      <w:r w:rsidR="007B2D84">
        <w:rPr>
          <w:szCs w:val="24"/>
        </w:rPr>
        <w:t xml:space="preserve"> and </w:t>
      </w:r>
      <w:r w:rsidR="00BA0703">
        <w:rPr>
          <w:szCs w:val="24"/>
        </w:rPr>
        <w:t>d</w:t>
      </w:r>
      <w:r w:rsidR="002D5F38">
        <w:rPr>
          <w:szCs w:val="24"/>
        </w:rPr>
        <w:t>istricts in the Study Area must be summarized in the HRSR narrative and shown on</w:t>
      </w:r>
      <w:r w:rsidR="008828CA">
        <w:rPr>
          <w:szCs w:val="24"/>
        </w:rPr>
        <w:t xml:space="preserve"> </w:t>
      </w:r>
      <w:r w:rsidR="002D5F38">
        <w:rPr>
          <w:szCs w:val="24"/>
        </w:rPr>
        <w:t>maps</w:t>
      </w:r>
      <w:r w:rsidR="002533C1">
        <w:rPr>
          <w:szCs w:val="24"/>
        </w:rPr>
        <w:t xml:space="preserve"> as appropriate</w:t>
      </w:r>
      <w:r w:rsidR="002D5F38">
        <w:rPr>
          <w:szCs w:val="24"/>
        </w:rPr>
        <w:t>.</w:t>
      </w:r>
      <w:r w:rsidR="001A2E34">
        <w:rPr>
          <w:szCs w:val="24"/>
        </w:rPr>
        <w:t xml:space="preserve"> </w:t>
      </w:r>
      <w:r w:rsidR="006C0AD4">
        <w:rPr>
          <w:szCs w:val="24"/>
        </w:rPr>
        <w:t>H</w:t>
      </w:r>
      <w:r w:rsidR="001A2E34">
        <w:rPr>
          <w:szCs w:val="24"/>
        </w:rPr>
        <w:t xml:space="preserve">istoric-age resources in the APE are the </w:t>
      </w:r>
      <w:r w:rsidR="008529DB">
        <w:rPr>
          <w:szCs w:val="24"/>
        </w:rPr>
        <w:t xml:space="preserve">research </w:t>
      </w:r>
      <w:r w:rsidR="001A2E34">
        <w:rPr>
          <w:szCs w:val="24"/>
        </w:rPr>
        <w:t xml:space="preserve">focus of the HRSR, </w:t>
      </w:r>
      <w:r w:rsidR="006C0AD4">
        <w:rPr>
          <w:szCs w:val="24"/>
        </w:rPr>
        <w:t xml:space="preserve">but any assessment of </w:t>
      </w:r>
      <w:r w:rsidR="00297974">
        <w:rPr>
          <w:szCs w:val="24"/>
        </w:rPr>
        <w:t xml:space="preserve">their </w:t>
      </w:r>
      <w:r w:rsidR="00B13ED7">
        <w:rPr>
          <w:szCs w:val="24"/>
        </w:rPr>
        <w:t>eligibility</w:t>
      </w:r>
      <w:r w:rsidR="006C0AD4">
        <w:rPr>
          <w:szCs w:val="24"/>
        </w:rPr>
        <w:t xml:space="preserve">, </w:t>
      </w:r>
      <w:r w:rsidR="00B13ED7">
        <w:rPr>
          <w:szCs w:val="24"/>
        </w:rPr>
        <w:t>integrity</w:t>
      </w:r>
      <w:r w:rsidR="006C0AD4">
        <w:rPr>
          <w:szCs w:val="24"/>
        </w:rPr>
        <w:t>, and associated historic period</w:t>
      </w:r>
      <w:r w:rsidR="00B13ED7">
        <w:rPr>
          <w:szCs w:val="24"/>
        </w:rPr>
        <w:t>(s) must consider the</w:t>
      </w:r>
      <w:r w:rsidR="000F4653">
        <w:rPr>
          <w:szCs w:val="24"/>
        </w:rPr>
        <w:t xml:space="preserve"> context of the </w:t>
      </w:r>
      <w:r w:rsidR="00845273">
        <w:rPr>
          <w:szCs w:val="24"/>
        </w:rPr>
        <w:t>Study Area</w:t>
      </w:r>
      <w:r w:rsidR="00B13ED7">
        <w:rPr>
          <w:szCs w:val="24"/>
        </w:rPr>
        <w:t>.</w:t>
      </w:r>
    </w:p>
    <w:p w14:paraId="63DAFC23" w14:textId="77777777" w:rsidR="00CA4367" w:rsidRPr="00171EFA" w:rsidRDefault="00A135E1" w:rsidP="003E25B7">
      <w:pPr>
        <w:pStyle w:val="ListNumber"/>
        <w:ind w:left="540" w:hanging="540"/>
        <w:rPr>
          <w:szCs w:val="24"/>
        </w:rPr>
      </w:pPr>
      <w:r w:rsidRPr="00171EFA">
        <w:rPr>
          <w:szCs w:val="24"/>
        </w:rPr>
        <w:t>The Area</w:t>
      </w:r>
      <w:r w:rsidR="00AA4670" w:rsidRPr="00171EFA">
        <w:rPr>
          <w:szCs w:val="24"/>
        </w:rPr>
        <w:t>(</w:t>
      </w:r>
      <w:r w:rsidRPr="00171EFA">
        <w:rPr>
          <w:szCs w:val="24"/>
        </w:rPr>
        <w:t>s</w:t>
      </w:r>
      <w:r w:rsidR="00AA4670" w:rsidRPr="00171EFA">
        <w:rPr>
          <w:szCs w:val="24"/>
        </w:rPr>
        <w:t>)</w:t>
      </w:r>
      <w:r w:rsidRPr="00171EFA">
        <w:rPr>
          <w:szCs w:val="24"/>
        </w:rPr>
        <w:t xml:space="preserve"> of Significance </w:t>
      </w:r>
      <w:r w:rsidR="00A06584" w:rsidRPr="00171EFA">
        <w:rPr>
          <w:szCs w:val="24"/>
        </w:rPr>
        <w:t xml:space="preserve">and the Period(s) of Significance (POS) </w:t>
      </w:r>
      <w:r w:rsidRPr="00171EFA">
        <w:rPr>
          <w:szCs w:val="24"/>
        </w:rPr>
        <w:t>must be clearly identified in the</w:t>
      </w:r>
      <w:r w:rsidR="002F514A" w:rsidRPr="00171EFA">
        <w:rPr>
          <w:szCs w:val="24"/>
        </w:rPr>
        <w:t xml:space="preserve"> historical </w:t>
      </w:r>
      <w:r w:rsidRPr="00171EFA">
        <w:rPr>
          <w:szCs w:val="24"/>
        </w:rPr>
        <w:t>context statement</w:t>
      </w:r>
      <w:r w:rsidR="002C2B8E" w:rsidRPr="00171EFA">
        <w:rPr>
          <w:szCs w:val="24"/>
        </w:rPr>
        <w:t>.</w:t>
      </w:r>
    </w:p>
    <w:p w14:paraId="6307A467" w14:textId="2AC90F89" w:rsidR="00A06584" w:rsidRDefault="00CB694B" w:rsidP="00A06584">
      <w:pPr>
        <w:pStyle w:val="ListBullet"/>
        <w:contextualSpacing w:val="0"/>
      </w:pPr>
      <w:r>
        <w:t xml:space="preserve">An </w:t>
      </w:r>
      <w:r w:rsidR="00A06584">
        <w:t xml:space="preserve">Area of Significance </w:t>
      </w:r>
      <w:r w:rsidR="00516494">
        <w:t>categorizes</w:t>
      </w:r>
      <w:r w:rsidR="00B20602">
        <w:t xml:space="preserve"> </w:t>
      </w:r>
      <w:r w:rsidR="00A06584">
        <w:t xml:space="preserve">the broad themes </w:t>
      </w:r>
      <w:r w:rsidR="00A270A4">
        <w:t xml:space="preserve">associated with a historic </w:t>
      </w:r>
      <w:r w:rsidR="003744B1">
        <w:t xml:space="preserve">resource or district. </w:t>
      </w:r>
      <w:r w:rsidR="0079203E">
        <w:t>T</w:t>
      </w:r>
      <w:r w:rsidR="00A06584">
        <w:t xml:space="preserve">his includes </w:t>
      </w:r>
      <w:r w:rsidR="005630E8">
        <w:t>t</w:t>
      </w:r>
      <w:r w:rsidR="004D2B45">
        <w:t>opics</w:t>
      </w:r>
      <w:r w:rsidR="00A06584">
        <w:t xml:space="preserve"> such as community planning, agriculture, and ethnic heritage. The N</w:t>
      </w:r>
      <w:r w:rsidR="00552798">
        <w:t>ational Park Service (N</w:t>
      </w:r>
      <w:r w:rsidR="00A06584">
        <w:t>PS</w:t>
      </w:r>
      <w:r w:rsidR="00552798">
        <w:t>)</w:t>
      </w:r>
      <w:r w:rsidR="00A06584">
        <w:t xml:space="preserve"> lists</w:t>
      </w:r>
      <w:r w:rsidR="006708C1">
        <w:t xml:space="preserve"> the</w:t>
      </w:r>
      <w:r w:rsidR="00A06584">
        <w:t xml:space="preserve"> </w:t>
      </w:r>
      <w:r w:rsidR="006708C1">
        <w:t xml:space="preserve">Areas of Significance </w:t>
      </w:r>
      <w:r w:rsidR="00A06584">
        <w:t>in Bulletin 15</w:t>
      </w:r>
      <w:r w:rsidR="005D7AD1">
        <w:t>,</w:t>
      </w:r>
      <w:r w:rsidR="00A06584">
        <w:t xml:space="preserve"> </w:t>
      </w:r>
      <w:r w:rsidR="004D2B45" w:rsidRPr="00D534B6">
        <w:t>How to Apply the National Register Criteria for Evaluation</w:t>
      </w:r>
      <w:r w:rsidR="004D2B45">
        <w:t xml:space="preserve"> </w:t>
      </w:r>
      <w:r w:rsidR="00A06584">
        <w:t>and provides additional guidance in Bulletin 39</w:t>
      </w:r>
      <w:r w:rsidR="005D7AD1">
        <w:t xml:space="preserve">, </w:t>
      </w:r>
      <w:r w:rsidR="005D7AD1" w:rsidRPr="00D534B6">
        <w:t xml:space="preserve">Researching </w:t>
      </w:r>
      <w:proofErr w:type="gramStart"/>
      <w:r w:rsidR="005D7AD1" w:rsidRPr="00D534B6">
        <w:t>a Historic</w:t>
      </w:r>
      <w:proofErr w:type="gramEnd"/>
      <w:r w:rsidR="005D7AD1" w:rsidRPr="00D534B6">
        <w:t xml:space="preserve"> Property</w:t>
      </w:r>
      <w:r w:rsidR="00A06584">
        <w:t>.</w:t>
      </w:r>
    </w:p>
    <w:p w14:paraId="373AED84" w14:textId="427F2EE2" w:rsidR="00643E7F" w:rsidRDefault="001B7896" w:rsidP="00A06584">
      <w:pPr>
        <w:pStyle w:val="ListBullet"/>
        <w:contextualSpacing w:val="0"/>
      </w:pPr>
      <w:r>
        <w:t xml:space="preserve">A </w:t>
      </w:r>
      <w:r w:rsidR="00A135E1" w:rsidRPr="00E41B59">
        <w:t xml:space="preserve">Period of Significance </w:t>
      </w:r>
      <w:r w:rsidR="008B63BA">
        <w:t xml:space="preserve">marks </w:t>
      </w:r>
      <w:r>
        <w:t xml:space="preserve">a </w:t>
      </w:r>
      <w:r w:rsidR="00A135E1" w:rsidRPr="00E41B59">
        <w:t xml:space="preserve">span of time during which </w:t>
      </w:r>
      <w:r w:rsidR="006A6BA6">
        <w:t>important</w:t>
      </w:r>
      <w:r w:rsidR="00A135E1" w:rsidRPr="00E41B59">
        <w:t xml:space="preserve"> events and activities occurred in the project area. </w:t>
      </w:r>
      <w:r w:rsidR="00AA4670">
        <w:t>The P</w:t>
      </w:r>
      <w:r w:rsidR="00392405">
        <w:t xml:space="preserve">OS </w:t>
      </w:r>
      <w:r w:rsidR="00A135E1" w:rsidRPr="00E41B59">
        <w:t xml:space="preserve">should not be automatically calculated to the 45- or 50-year mark. Events and associations with historic resources are finite; most historic </w:t>
      </w:r>
      <w:r w:rsidR="00333D20">
        <w:t xml:space="preserve">themes </w:t>
      </w:r>
      <w:r w:rsidR="00A135E1" w:rsidRPr="00E41B59">
        <w:t xml:space="preserve">have a clearly definable </w:t>
      </w:r>
      <w:r w:rsidR="00392405">
        <w:t>POS.</w:t>
      </w:r>
    </w:p>
    <w:p w14:paraId="6AB6C295" w14:textId="77777777" w:rsidR="00552798" w:rsidRDefault="00263DB0" w:rsidP="00643E7F">
      <w:pPr>
        <w:pStyle w:val="ListBullet"/>
        <w:numPr>
          <w:ilvl w:val="0"/>
          <w:numId w:val="0"/>
        </w:numPr>
        <w:ind w:left="1080"/>
        <w:contextualSpacing w:val="0"/>
      </w:pPr>
      <w:r>
        <w:t>The H</w:t>
      </w:r>
      <w:r w:rsidR="00EE7F4B">
        <w:t>RSR</w:t>
      </w:r>
      <w:r>
        <w:t xml:space="preserve"> may identify more than one POS </w:t>
      </w:r>
      <w:r w:rsidR="009E38FA">
        <w:t xml:space="preserve">based on the location of the project and </w:t>
      </w:r>
      <w:r w:rsidR="00A06584">
        <w:t xml:space="preserve">the area’s </w:t>
      </w:r>
      <w:r w:rsidR="00F87136">
        <w:t>history.</w:t>
      </w:r>
      <w:r w:rsidR="00A135E1" w:rsidRPr="00E41B59">
        <w:t xml:space="preserve"> A historic resource may have a different POS from the </w:t>
      </w:r>
      <w:r w:rsidR="001B6E05">
        <w:t xml:space="preserve">historical </w:t>
      </w:r>
      <w:r w:rsidR="00A135E1" w:rsidRPr="00E41B59">
        <w:t xml:space="preserve">context POS. For example, </w:t>
      </w:r>
      <w:r w:rsidR="001B6E05">
        <w:t>a</w:t>
      </w:r>
      <w:r w:rsidR="00A135E1" w:rsidRPr="00E41B59">
        <w:t xml:space="preserve"> local context about irrigation in the 1910s would not be relevant to an architect-designed landmark from the 1960s</w:t>
      </w:r>
      <w:r w:rsidR="001147BB">
        <w:t xml:space="preserve">. </w:t>
      </w:r>
      <w:r w:rsidR="00A135E1" w:rsidRPr="00E41B59">
        <w:t xml:space="preserve">Each historic resource </w:t>
      </w:r>
      <w:r w:rsidR="001741B4">
        <w:t xml:space="preserve">and historic </w:t>
      </w:r>
      <w:r w:rsidR="00A135E1" w:rsidRPr="00E41B59">
        <w:t xml:space="preserve">district must have a </w:t>
      </w:r>
      <w:r w:rsidR="006B435B">
        <w:t xml:space="preserve">defined </w:t>
      </w:r>
      <w:r w:rsidR="00A135E1" w:rsidRPr="00E41B59">
        <w:t>POS. See N</w:t>
      </w:r>
      <w:r w:rsidR="00552798">
        <w:t>PS</w:t>
      </w:r>
      <w:r w:rsidR="00A135E1" w:rsidRPr="00E41B59">
        <w:t xml:space="preserve"> Bulletin 39 for further discussion.</w:t>
      </w:r>
    </w:p>
    <w:p w14:paraId="5E45441B" w14:textId="77777777" w:rsidR="00DF66F0" w:rsidRPr="00E41B59" w:rsidRDefault="00897E6C" w:rsidP="003E25B7">
      <w:pPr>
        <w:pStyle w:val="ListNumber"/>
        <w:ind w:left="540" w:hanging="540"/>
        <w:rPr>
          <w:szCs w:val="24"/>
        </w:rPr>
      </w:pPr>
      <w:r w:rsidRPr="00E41B59">
        <w:rPr>
          <w:szCs w:val="24"/>
        </w:rPr>
        <w:t>The</w:t>
      </w:r>
      <w:r w:rsidR="006234A4" w:rsidRPr="00E41B59">
        <w:rPr>
          <w:szCs w:val="24"/>
        </w:rPr>
        <w:t xml:space="preserve"> </w:t>
      </w:r>
      <w:r w:rsidR="003835DA">
        <w:rPr>
          <w:szCs w:val="24"/>
        </w:rPr>
        <w:t xml:space="preserve">HRSR </w:t>
      </w:r>
      <w:r w:rsidR="006234A4" w:rsidRPr="00E41B59">
        <w:rPr>
          <w:szCs w:val="24"/>
        </w:rPr>
        <w:t xml:space="preserve">must document </w:t>
      </w:r>
      <w:r w:rsidR="00DF66F0" w:rsidRPr="00E41B59">
        <w:rPr>
          <w:szCs w:val="24"/>
        </w:rPr>
        <w:t xml:space="preserve">previously identified historic resources and historic districts in </w:t>
      </w:r>
      <w:r w:rsidR="00BC3D5D">
        <w:rPr>
          <w:szCs w:val="24"/>
        </w:rPr>
        <w:t>the Study Area.</w:t>
      </w:r>
      <w:r w:rsidR="004C7B34" w:rsidRPr="00E41B59">
        <w:rPr>
          <w:szCs w:val="24"/>
        </w:rPr>
        <w:t xml:space="preserve"> </w:t>
      </w:r>
      <w:r w:rsidR="000134F0" w:rsidRPr="00E41B59">
        <w:rPr>
          <w:szCs w:val="24"/>
        </w:rPr>
        <w:t xml:space="preserve">Consult </w:t>
      </w:r>
      <w:r w:rsidR="00DF66F0" w:rsidRPr="00E41B59">
        <w:rPr>
          <w:szCs w:val="24"/>
        </w:rPr>
        <w:t>the following sources</w:t>
      </w:r>
      <w:r w:rsidR="000134F0" w:rsidRPr="00E41B59">
        <w:rPr>
          <w:szCs w:val="24"/>
        </w:rPr>
        <w:t>:</w:t>
      </w:r>
    </w:p>
    <w:p w14:paraId="7AD742BF" w14:textId="4E901AD0" w:rsidR="00D836E7" w:rsidRPr="00E41B59" w:rsidRDefault="00D836E7" w:rsidP="00D836E7">
      <w:pPr>
        <w:pStyle w:val="ListBullet"/>
        <w:contextualSpacing w:val="0"/>
        <w:rPr>
          <w:szCs w:val="24"/>
        </w:rPr>
      </w:pPr>
      <w:r w:rsidRPr="00E41B59">
        <w:rPr>
          <w:szCs w:val="24"/>
        </w:rPr>
        <w:lastRenderedPageBreak/>
        <w:t>TxDOT files</w:t>
      </w:r>
      <w:r>
        <w:rPr>
          <w:szCs w:val="24"/>
        </w:rPr>
        <w:t xml:space="preserve"> and </w:t>
      </w:r>
      <w:r w:rsidRPr="00E41B59">
        <w:rPr>
          <w:szCs w:val="24"/>
        </w:rPr>
        <w:t xml:space="preserve">online maps found on TxDOT’s </w:t>
      </w:r>
      <w:r w:rsidRPr="00F72D7D">
        <w:rPr>
          <w:rFonts w:cstheme="minorBidi"/>
          <w:szCs w:val="24"/>
        </w:rPr>
        <w:t>Historic Resources Toolkit</w:t>
      </w:r>
    </w:p>
    <w:p w14:paraId="2252A8B6" w14:textId="7ECC1272" w:rsidR="00C9479A" w:rsidRPr="00D836E7" w:rsidRDefault="00C9479A" w:rsidP="0099452A">
      <w:pPr>
        <w:pStyle w:val="ListBullet"/>
        <w:contextualSpacing w:val="0"/>
        <w:rPr>
          <w:szCs w:val="24"/>
        </w:rPr>
      </w:pPr>
      <w:r w:rsidRPr="00E41B59">
        <w:rPr>
          <w:szCs w:val="24"/>
        </w:rPr>
        <w:t xml:space="preserve">Texas Historical Commission (THC) </w:t>
      </w:r>
      <w:r w:rsidR="009066B0" w:rsidRPr="00F72D7D">
        <w:rPr>
          <w:szCs w:val="24"/>
        </w:rPr>
        <w:t xml:space="preserve">Historic Sites </w:t>
      </w:r>
      <w:r w:rsidR="00AE6FB3" w:rsidRPr="00F72D7D">
        <w:rPr>
          <w:rFonts w:cstheme="minorBidi"/>
          <w:szCs w:val="24"/>
        </w:rPr>
        <w:t>A</w:t>
      </w:r>
      <w:r w:rsidRPr="00F72D7D">
        <w:rPr>
          <w:rFonts w:cstheme="minorBidi"/>
          <w:szCs w:val="24"/>
        </w:rPr>
        <w:t>tlas</w:t>
      </w:r>
    </w:p>
    <w:p w14:paraId="34611C3B" w14:textId="1A9174C8" w:rsidR="00D836E7" w:rsidRPr="00E41B59" w:rsidRDefault="00D836E7" w:rsidP="0099452A">
      <w:pPr>
        <w:pStyle w:val="ListBullet"/>
        <w:contextualSpacing w:val="0"/>
        <w:rPr>
          <w:szCs w:val="24"/>
        </w:rPr>
      </w:pPr>
      <w:r>
        <w:t>THC Historic Highways</w:t>
      </w:r>
      <w:r w:rsidR="00F34F01">
        <w:t xml:space="preserve"> surveys</w:t>
      </w:r>
    </w:p>
    <w:p w14:paraId="3A41E23C" w14:textId="77777777" w:rsidR="00C9479A" w:rsidRPr="00E41B59" w:rsidRDefault="00C9479A" w:rsidP="0099452A">
      <w:pPr>
        <w:pStyle w:val="ListBullet"/>
        <w:contextualSpacing w:val="0"/>
        <w:rPr>
          <w:szCs w:val="24"/>
        </w:rPr>
      </w:pPr>
      <w:r w:rsidRPr="00E41B59">
        <w:rPr>
          <w:szCs w:val="24"/>
        </w:rPr>
        <w:t>Locally designated properties as determined by Certified Local Governments (CLGs)</w:t>
      </w:r>
      <w:r w:rsidR="005F11C6">
        <w:rPr>
          <w:szCs w:val="24"/>
        </w:rPr>
        <w:t xml:space="preserve"> or municipalities</w:t>
      </w:r>
    </w:p>
    <w:p w14:paraId="0C90E49A" w14:textId="77777777" w:rsidR="00C9479A" w:rsidRPr="00E41B59" w:rsidRDefault="00C9479A" w:rsidP="0099452A">
      <w:pPr>
        <w:pStyle w:val="ListBullet"/>
        <w:contextualSpacing w:val="0"/>
        <w:rPr>
          <w:szCs w:val="24"/>
        </w:rPr>
      </w:pPr>
      <w:r w:rsidRPr="00E41B59">
        <w:rPr>
          <w:szCs w:val="24"/>
        </w:rPr>
        <w:t>Texas Freedom Colonies Atlas</w:t>
      </w:r>
    </w:p>
    <w:p w14:paraId="2D9EA264" w14:textId="77777777" w:rsidR="00353C88" w:rsidRPr="00E41B59" w:rsidRDefault="00353C88" w:rsidP="003E25B7">
      <w:pPr>
        <w:pStyle w:val="ListNumber"/>
        <w:numPr>
          <w:ilvl w:val="0"/>
          <w:numId w:val="0"/>
        </w:numPr>
        <w:ind w:left="540"/>
        <w:rPr>
          <w:szCs w:val="24"/>
        </w:rPr>
      </w:pPr>
      <w:r w:rsidRPr="00E41B59">
        <w:rPr>
          <w:szCs w:val="24"/>
        </w:rPr>
        <w:t xml:space="preserve">For </w:t>
      </w:r>
      <w:r w:rsidR="005621A9">
        <w:rPr>
          <w:szCs w:val="24"/>
        </w:rPr>
        <w:t xml:space="preserve">resources within </w:t>
      </w:r>
      <w:r w:rsidRPr="00E41B59">
        <w:rPr>
          <w:szCs w:val="24"/>
        </w:rPr>
        <w:t>historic districts, indicate:</w:t>
      </w:r>
    </w:p>
    <w:p w14:paraId="39C8A3E1" w14:textId="77777777" w:rsidR="00353C88" w:rsidRPr="00E41B59" w:rsidRDefault="00353C88" w:rsidP="0099452A">
      <w:pPr>
        <w:pStyle w:val="ListBullet"/>
        <w:contextualSpacing w:val="0"/>
        <w:rPr>
          <w:szCs w:val="24"/>
        </w:rPr>
      </w:pPr>
      <w:r w:rsidRPr="00E41B59">
        <w:rPr>
          <w:szCs w:val="24"/>
        </w:rPr>
        <w:t>Whether a resource was determined to be contributing or non-contributing to the district.</w:t>
      </w:r>
    </w:p>
    <w:p w14:paraId="6143C880" w14:textId="77777777" w:rsidR="00353C88" w:rsidRPr="00E41B59" w:rsidRDefault="007F2A2D" w:rsidP="067F5E05">
      <w:pPr>
        <w:pStyle w:val="ListBullet"/>
        <w:contextualSpacing w:val="0"/>
      </w:pPr>
      <w:r>
        <w:t xml:space="preserve">Whether the </w:t>
      </w:r>
      <w:r w:rsidR="00546BE3">
        <w:t>resource is extant at the time of survey.</w:t>
      </w:r>
    </w:p>
    <w:p w14:paraId="006FC792" w14:textId="77777777" w:rsidR="00353C88" w:rsidRPr="00E41B59" w:rsidRDefault="00353C88" w:rsidP="003E25B7">
      <w:pPr>
        <w:pStyle w:val="ListNumber"/>
        <w:rPr>
          <w:szCs w:val="24"/>
        </w:rPr>
      </w:pPr>
      <w:r w:rsidRPr="00E41B59">
        <w:rPr>
          <w:szCs w:val="24"/>
        </w:rPr>
        <w:t xml:space="preserve">Minimum research requirements for </w:t>
      </w:r>
      <w:r w:rsidR="000902E8">
        <w:rPr>
          <w:szCs w:val="24"/>
        </w:rPr>
        <w:t xml:space="preserve">historic resources </w:t>
      </w:r>
      <w:r w:rsidRPr="00E41B59">
        <w:rPr>
          <w:szCs w:val="24"/>
        </w:rPr>
        <w:t>survey types:</w:t>
      </w:r>
    </w:p>
    <w:p w14:paraId="5B47E32F" w14:textId="77777777" w:rsidR="00353C88" w:rsidRDefault="00353C88" w:rsidP="067F5E05">
      <w:pPr>
        <w:pStyle w:val="ListBullet"/>
        <w:contextualSpacing w:val="0"/>
      </w:pPr>
      <w:r>
        <w:t>A</w:t>
      </w:r>
      <w:r w:rsidR="006263C7">
        <w:t xml:space="preserve"> </w:t>
      </w:r>
      <w:r w:rsidR="008F3D25">
        <w:t>D</w:t>
      </w:r>
      <w:r>
        <w:t>esktop</w:t>
      </w:r>
      <w:r w:rsidR="00F9551A">
        <w:t xml:space="preserve"> and </w:t>
      </w:r>
      <w:r w:rsidR="008F3D25">
        <w:t>W</w:t>
      </w:r>
      <w:r>
        <w:t>indshield</w:t>
      </w:r>
      <w:r w:rsidR="00F9551A">
        <w:t xml:space="preserve"> Survey </w:t>
      </w:r>
      <w:r>
        <w:t xml:space="preserve">report must contain a general literature review. Discuss the scope with TxDOT </w:t>
      </w:r>
      <w:r w:rsidR="00DD0E2C">
        <w:t>Historical Studies Project Planner.</w:t>
      </w:r>
    </w:p>
    <w:p w14:paraId="043DCFA0" w14:textId="77777777" w:rsidR="00353C88" w:rsidRPr="00E41B59" w:rsidRDefault="00353C88" w:rsidP="0099452A">
      <w:pPr>
        <w:pStyle w:val="ListBullet"/>
        <w:contextualSpacing w:val="0"/>
        <w:rPr>
          <w:szCs w:val="24"/>
        </w:rPr>
      </w:pPr>
      <w:r w:rsidRPr="00E41B59">
        <w:rPr>
          <w:szCs w:val="24"/>
        </w:rPr>
        <w:t xml:space="preserve">A </w:t>
      </w:r>
      <w:r w:rsidR="008F3D25" w:rsidRPr="00E41B59">
        <w:rPr>
          <w:szCs w:val="24"/>
        </w:rPr>
        <w:t>R</w:t>
      </w:r>
      <w:r w:rsidRPr="00E41B59">
        <w:rPr>
          <w:szCs w:val="24"/>
        </w:rPr>
        <w:t xml:space="preserve">econnaissance </w:t>
      </w:r>
      <w:r w:rsidR="008F3D25" w:rsidRPr="00E41B59">
        <w:rPr>
          <w:szCs w:val="24"/>
        </w:rPr>
        <w:t>S</w:t>
      </w:r>
      <w:r w:rsidRPr="00E41B59">
        <w:rPr>
          <w:szCs w:val="24"/>
        </w:rPr>
        <w:t xml:space="preserve">urvey report must contain </w:t>
      </w:r>
      <w:r w:rsidR="00127D39">
        <w:rPr>
          <w:szCs w:val="24"/>
        </w:rPr>
        <w:t xml:space="preserve">a </w:t>
      </w:r>
      <w:r w:rsidR="003E3264">
        <w:rPr>
          <w:szCs w:val="24"/>
        </w:rPr>
        <w:t xml:space="preserve">literature review </w:t>
      </w:r>
      <w:r w:rsidR="00127D39">
        <w:rPr>
          <w:szCs w:val="24"/>
        </w:rPr>
        <w:t>and archival research</w:t>
      </w:r>
      <w:r w:rsidR="00E4039A">
        <w:rPr>
          <w:szCs w:val="24"/>
        </w:rPr>
        <w:t xml:space="preserve"> that </w:t>
      </w:r>
      <w:r w:rsidRPr="00E41B59">
        <w:rPr>
          <w:szCs w:val="24"/>
        </w:rPr>
        <w:t>facilitate</w:t>
      </w:r>
      <w:r w:rsidR="00E4039A">
        <w:rPr>
          <w:szCs w:val="24"/>
        </w:rPr>
        <w:t>s</w:t>
      </w:r>
      <w:r w:rsidRPr="00E41B59">
        <w:rPr>
          <w:szCs w:val="24"/>
        </w:rPr>
        <w:t xml:space="preserve"> </w:t>
      </w:r>
      <w:r w:rsidR="00E4039A">
        <w:rPr>
          <w:szCs w:val="24"/>
        </w:rPr>
        <w:t xml:space="preserve">appropriate </w:t>
      </w:r>
      <w:r w:rsidRPr="00E41B59">
        <w:rPr>
          <w:szCs w:val="24"/>
        </w:rPr>
        <w:t>analysis of historic properties</w:t>
      </w:r>
      <w:r w:rsidR="00E4039A">
        <w:rPr>
          <w:szCs w:val="24"/>
        </w:rPr>
        <w:t xml:space="preserve">. Materials may include, </w:t>
      </w:r>
      <w:r w:rsidRPr="00E41B59">
        <w:rPr>
          <w:szCs w:val="24"/>
        </w:rPr>
        <w:t>but are not limited to:</w:t>
      </w:r>
    </w:p>
    <w:p w14:paraId="3BA66EF2" w14:textId="0772EB60" w:rsidR="00353C88" w:rsidRPr="00E41B59" w:rsidRDefault="00353C88" w:rsidP="0099452A">
      <w:pPr>
        <w:pStyle w:val="ListBullet"/>
        <w:numPr>
          <w:ilvl w:val="1"/>
          <w:numId w:val="2"/>
        </w:numPr>
        <w:contextualSpacing w:val="0"/>
        <w:rPr>
          <w:szCs w:val="24"/>
        </w:rPr>
      </w:pPr>
      <w:r w:rsidRPr="00E41B59">
        <w:rPr>
          <w:szCs w:val="24"/>
        </w:rPr>
        <w:t xml:space="preserve">Historical Maps (such as those in the Texas Historic Overlay (THO) or </w:t>
      </w:r>
      <w:proofErr w:type="spellStart"/>
      <w:r w:rsidRPr="00E41B59">
        <w:rPr>
          <w:szCs w:val="24"/>
        </w:rPr>
        <w:t>Sanborns</w:t>
      </w:r>
      <w:proofErr w:type="spellEnd"/>
      <w:r w:rsidRPr="00E41B59">
        <w:rPr>
          <w:szCs w:val="24"/>
        </w:rPr>
        <w:t>) and aerial photography</w:t>
      </w:r>
    </w:p>
    <w:p w14:paraId="7AFB16D2" w14:textId="77777777" w:rsidR="00353C88" w:rsidRPr="00E41B59" w:rsidRDefault="00353C88" w:rsidP="0099452A">
      <w:pPr>
        <w:pStyle w:val="ListBullet"/>
        <w:numPr>
          <w:ilvl w:val="1"/>
          <w:numId w:val="2"/>
        </w:numPr>
        <w:contextualSpacing w:val="0"/>
        <w:rPr>
          <w:szCs w:val="24"/>
        </w:rPr>
      </w:pPr>
      <w:r w:rsidRPr="00E41B59">
        <w:rPr>
          <w:szCs w:val="24"/>
        </w:rPr>
        <w:t>Local history sources, such as published county histories and county records</w:t>
      </w:r>
    </w:p>
    <w:p w14:paraId="0DA77F7C" w14:textId="31331A23" w:rsidR="00353C88" w:rsidRPr="00E41B59" w:rsidRDefault="00353C88" w:rsidP="0099452A">
      <w:pPr>
        <w:pStyle w:val="ListBullet"/>
        <w:numPr>
          <w:ilvl w:val="1"/>
          <w:numId w:val="2"/>
        </w:numPr>
        <w:contextualSpacing w:val="0"/>
        <w:rPr>
          <w:szCs w:val="24"/>
        </w:rPr>
      </w:pPr>
      <w:r w:rsidRPr="00E41B59">
        <w:rPr>
          <w:szCs w:val="24"/>
        </w:rPr>
        <w:t>Desktop research based on state</w:t>
      </w:r>
      <w:r w:rsidR="007B2D84">
        <w:rPr>
          <w:szCs w:val="24"/>
        </w:rPr>
        <w:t xml:space="preserve"> and </w:t>
      </w:r>
      <w:r w:rsidRPr="00E41B59">
        <w:rPr>
          <w:szCs w:val="24"/>
        </w:rPr>
        <w:t>local history websites</w:t>
      </w:r>
    </w:p>
    <w:p w14:paraId="6DD28200" w14:textId="0FBE25B7" w:rsidR="00353C88" w:rsidRPr="00E41B59" w:rsidRDefault="00353C88" w:rsidP="0099452A">
      <w:pPr>
        <w:pStyle w:val="ListBullet"/>
        <w:numPr>
          <w:ilvl w:val="1"/>
          <w:numId w:val="2"/>
        </w:numPr>
        <w:contextualSpacing w:val="0"/>
        <w:rPr>
          <w:szCs w:val="24"/>
        </w:rPr>
      </w:pPr>
      <w:r w:rsidRPr="00E41B59">
        <w:rPr>
          <w:szCs w:val="24"/>
        </w:rPr>
        <w:t>TxDOT historic roadway</w:t>
      </w:r>
      <w:r w:rsidR="007B2D84">
        <w:rPr>
          <w:szCs w:val="24"/>
        </w:rPr>
        <w:t xml:space="preserve"> and </w:t>
      </w:r>
      <w:r w:rsidRPr="00E41B59">
        <w:rPr>
          <w:szCs w:val="24"/>
        </w:rPr>
        <w:t>bridge plans of the project area, if available and relevant</w:t>
      </w:r>
    </w:p>
    <w:p w14:paraId="3FD21E8E" w14:textId="0E3EE9FB" w:rsidR="00353C88" w:rsidRPr="00E41B59" w:rsidRDefault="00353C88" w:rsidP="0099452A">
      <w:pPr>
        <w:pStyle w:val="ListBullet"/>
        <w:numPr>
          <w:ilvl w:val="1"/>
          <w:numId w:val="2"/>
        </w:numPr>
        <w:contextualSpacing w:val="0"/>
        <w:rPr>
          <w:szCs w:val="24"/>
        </w:rPr>
      </w:pPr>
      <w:r w:rsidRPr="00E41B59">
        <w:rPr>
          <w:szCs w:val="24"/>
        </w:rPr>
        <w:t xml:space="preserve">Documents available in </w:t>
      </w:r>
      <w:r w:rsidR="00B76682" w:rsidRPr="00E41B59">
        <w:rPr>
          <w:szCs w:val="24"/>
        </w:rPr>
        <w:t xml:space="preserve">TxDOT’s </w:t>
      </w:r>
      <w:r w:rsidRPr="00F72D7D">
        <w:rPr>
          <w:szCs w:val="24"/>
        </w:rPr>
        <w:t>Historic Resources Toolkit</w:t>
      </w:r>
    </w:p>
    <w:p w14:paraId="7AEAFE6E" w14:textId="6D1344A2" w:rsidR="00353C88" w:rsidRPr="00E41B59" w:rsidRDefault="00353C88" w:rsidP="00286EAD">
      <w:pPr>
        <w:pStyle w:val="ListBullet"/>
        <w:numPr>
          <w:ilvl w:val="1"/>
          <w:numId w:val="2"/>
        </w:numPr>
        <w:contextualSpacing w:val="0"/>
      </w:pPr>
      <w:r>
        <w:lastRenderedPageBreak/>
        <w:t xml:space="preserve">Studies for similar </w:t>
      </w:r>
      <w:r w:rsidR="423E521D">
        <w:t>resources</w:t>
      </w:r>
      <w:r>
        <w:t xml:space="preserve"> done by other SHPOs and other state departments of transportation (DOT)</w:t>
      </w:r>
      <w:r w:rsidR="00197564">
        <w:t>s</w:t>
      </w:r>
    </w:p>
    <w:p w14:paraId="242FC1CA" w14:textId="77777777" w:rsidR="00773F2D" w:rsidRPr="00E41B59" w:rsidRDefault="00773F2D" w:rsidP="0099452A">
      <w:pPr>
        <w:pStyle w:val="ListBullet"/>
        <w:contextualSpacing w:val="0"/>
        <w:rPr>
          <w:szCs w:val="24"/>
        </w:rPr>
      </w:pPr>
      <w:r w:rsidRPr="00E41B59">
        <w:rPr>
          <w:szCs w:val="24"/>
        </w:rPr>
        <w:t xml:space="preserve">An </w:t>
      </w:r>
      <w:r w:rsidR="008F3D25" w:rsidRPr="00E41B59">
        <w:rPr>
          <w:szCs w:val="24"/>
        </w:rPr>
        <w:t>I</w:t>
      </w:r>
      <w:r w:rsidRPr="00E41B59">
        <w:rPr>
          <w:szCs w:val="24"/>
        </w:rPr>
        <w:t xml:space="preserve">ntensive </w:t>
      </w:r>
      <w:r w:rsidR="008F3D25" w:rsidRPr="00E41B59">
        <w:rPr>
          <w:szCs w:val="24"/>
        </w:rPr>
        <w:t>S</w:t>
      </w:r>
      <w:r w:rsidRPr="00E41B59">
        <w:rPr>
          <w:szCs w:val="24"/>
        </w:rPr>
        <w:t>urvey report must contain t</w:t>
      </w:r>
      <w:r w:rsidR="00453A78">
        <w:rPr>
          <w:szCs w:val="24"/>
        </w:rPr>
        <w:t>he research requirements of a Reconnaissance Survey</w:t>
      </w:r>
      <w:r w:rsidR="00935888">
        <w:rPr>
          <w:szCs w:val="24"/>
        </w:rPr>
        <w:t xml:space="preserve"> report</w:t>
      </w:r>
      <w:r w:rsidR="00453A78">
        <w:rPr>
          <w:szCs w:val="24"/>
        </w:rPr>
        <w:t>, plus</w:t>
      </w:r>
      <w:r w:rsidR="00342533">
        <w:rPr>
          <w:szCs w:val="24"/>
        </w:rPr>
        <w:t>:</w:t>
      </w:r>
    </w:p>
    <w:p w14:paraId="572A37BA" w14:textId="308B68BE" w:rsidR="00773F2D" w:rsidRPr="00E41B59" w:rsidRDefault="00773F2D" w:rsidP="00286EAD">
      <w:pPr>
        <w:pStyle w:val="ListBullet"/>
        <w:numPr>
          <w:ilvl w:val="1"/>
          <w:numId w:val="2"/>
        </w:numPr>
        <w:contextualSpacing w:val="0"/>
      </w:pPr>
      <w:r>
        <w:t>Deed and title research</w:t>
      </w:r>
    </w:p>
    <w:p w14:paraId="09A8B024" w14:textId="77777777" w:rsidR="00773F2D" w:rsidRPr="00E41B59" w:rsidRDefault="00773F2D" w:rsidP="0099452A">
      <w:pPr>
        <w:pStyle w:val="ListBullet"/>
        <w:numPr>
          <w:ilvl w:val="1"/>
          <w:numId w:val="2"/>
        </w:numPr>
        <w:contextualSpacing w:val="0"/>
        <w:rPr>
          <w:szCs w:val="24"/>
        </w:rPr>
      </w:pPr>
      <w:r w:rsidRPr="00E41B59">
        <w:rPr>
          <w:szCs w:val="24"/>
        </w:rPr>
        <w:t>Tax Assessor records research</w:t>
      </w:r>
    </w:p>
    <w:p w14:paraId="277A1931" w14:textId="77777777" w:rsidR="00773F2D" w:rsidRPr="00E41B59" w:rsidRDefault="00773F2D" w:rsidP="00E65647">
      <w:pPr>
        <w:pStyle w:val="ListBullet"/>
        <w:numPr>
          <w:ilvl w:val="1"/>
          <w:numId w:val="2"/>
        </w:numPr>
        <w:contextualSpacing w:val="0"/>
        <w:rPr>
          <w:szCs w:val="24"/>
        </w:rPr>
      </w:pPr>
      <w:r w:rsidRPr="00E41B59">
        <w:rPr>
          <w:szCs w:val="24"/>
        </w:rPr>
        <w:t>Contemporaneous newspapers or periodicals</w:t>
      </w:r>
    </w:p>
    <w:p w14:paraId="1225248D" w14:textId="77777777" w:rsidR="00773F2D" w:rsidRPr="00E65647" w:rsidRDefault="00773F2D" w:rsidP="00E65647">
      <w:pPr>
        <w:pStyle w:val="ListBullet"/>
        <w:numPr>
          <w:ilvl w:val="1"/>
          <w:numId w:val="2"/>
        </w:numPr>
        <w:contextualSpacing w:val="0"/>
        <w:rPr>
          <w:rFonts w:asciiTheme="minorHAnsi" w:hAnsiTheme="minorHAnsi"/>
          <w:szCs w:val="24"/>
        </w:rPr>
      </w:pPr>
      <w:r w:rsidRPr="00E41B59">
        <w:rPr>
          <w:szCs w:val="24"/>
        </w:rPr>
        <w:t xml:space="preserve">Additional archival research directly related to </w:t>
      </w:r>
      <w:proofErr w:type="gramStart"/>
      <w:r w:rsidRPr="00E41B59">
        <w:rPr>
          <w:szCs w:val="24"/>
        </w:rPr>
        <w:t>the property</w:t>
      </w:r>
      <w:proofErr w:type="gramEnd"/>
    </w:p>
    <w:p w14:paraId="35F7EE18" w14:textId="77777777" w:rsidR="00E65647" w:rsidRDefault="00E65647" w:rsidP="00E65647">
      <w:pPr>
        <w:pStyle w:val="ListBullet"/>
        <w:numPr>
          <w:ilvl w:val="1"/>
          <w:numId w:val="2"/>
        </w:numPr>
        <w:contextualSpacing w:val="0"/>
        <w:rPr>
          <w:rFonts w:asciiTheme="minorHAnsi" w:hAnsiTheme="minorHAnsi"/>
          <w:szCs w:val="24"/>
        </w:rPr>
      </w:pPr>
      <w:r>
        <w:rPr>
          <w:rFonts w:asciiTheme="minorHAnsi" w:hAnsiTheme="minorHAnsi"/>
          <w:szCs w:val="24"/>
        </w:rPr>
        <w:t>Oral histories (as appropriate)</w:t>
      </w:r>
    </w:p>
    <w:p w14:paraId="7A2F7182" w14:textId="1A6CE4BE" w:rsidR="00286EAD" w:rsidRPr="00286EAD" w:rsidRDefault="00286EAD" w:rsidP="00286EAD">
      <w:pPr>
        <w:pStyle w:val="ListBullet"/>
        <w:contextualSpacing w:val="0"/>
      </w:pPr>
      <w:r>
        <w:t>For a Hybrid Survey report, discuss the appropriate level of research requirements with the TxDOT Historical Studies Project Planner.</w:t>
      </w:r>
    </w:p>
    <w:p w14:paraId="40AC0750" w14:textId="7E36E06C" w:rsidR="00F07305" w:rsidRPr="003D600F" w:rsidRDefault="00C96FFF" w:rsidP="00F81D49">
      <w:pPr>
        <w:pStyle w:val="Heading2"/>
      </w:pPr>
      <w:r>
        <w:t xml:space="preserve">Historic Resources Survey </w:t>
      </w:r>
      <w:r w:rsidR="002C5B73">
        <w:t xml:space="preserve">Reports </w:t>
      </w:r>
      <w:r w:rsidR="00F07305" w:rsidRPr="003D600F">
        <w:t>Geographic Information Systems (GIS) Data</w:t>
      </w:r>
    </w:p>
    <w:p w14:paraId="22A16833" w14:textId="298BD29E" w:rsidR="00AA0809" w:rsidRDefault="009B605E" w:rsidP="00DE741A">
      <w:r>
        <w:t>T</w:t>
      </w:r>
      <w:r w:rsidR="00FC18BC">
        <w:t xml:space="preserve">he HRSR must include project area </w:t>
      </w:r>
      <w:r w:rsidR="65B286B6">
        <w:t xml:space="preserve">maps </w:t>
      </w:r>
      <w:r w:rsidR="001A3777">
        <w:t xml:space="preserve">and survey </w:t>
      </w:r>
      <w:r w:rsidR="00FC18BC">
        <w:t xml:space="preserve">maps built using </w:t>
      </w:r>
      <w:r w:rsidR="00315836" w:rsidRPr="00315836">
        <w:t xml:space="preserve">Geographic Information Systems </w:t>
      </w:r>
      <w:r w:rsidR="00315836">
        <w:t>(</w:t>
      </w:r>
      <w:r w:rsidR="00FC18BC">
        <w:t>GIS</w:t>
      </w:r>
      <w:r w:rsidR="00315836">
        <w:t>)</w:t>
      </w:r>
      <w:r w:rsidR="00FC18BC">
        <w:t xml:space="preserve"> data</w:t>
      </w:r>
      <w:r w:rsidR="00AB3CAC">
        <w:t xml:space="preserve"> gathered</w:t>
      </w:r>
      <w:r w:rsidR="002C6A49">
        <w:t xml:space="preserve"> </w:t>
      </w:r>
      <w:r w:rsidR="00AB3CAC">
        <w:t xml:space="preserve">during </w:t>
      </w:r>
      <w:r w:rsidR="001A3777">
        <w:t xml:space="preserve">field work. </w:t>
      </w:r>
      <w:r w:rsidR="000C7858">
        <w:t xml:space="preserve">Submit all GIS data with the final report. </w:t>
      </w:r>
      <w:r w:rsidR="00CB2E1E" w:rsidRPr="03CF0D2A">
        <w:rPr>
          <w:i/>
          <w:iCs/>
        </w:rPr>
        <w:t>Note:</w:t>
      </w:r>
      <w:r w:rsidR="000C7858" w:rsidRPr="03CF0D2A">
        <w:rPr>
          <w:i/>
          <w:iCs/>
        </w:rPr>
        <w:t xml:space="preserve"> </w:t>
      </w:r>
      <w:r w:rsidR="001009A3" w:rsidRPr="03CF0D2A">
        <w:rPr>
          <w:i/>
          <w:iCs/>
        </w:rPr>
        <w:t>D</w:t>
      </w:r>
      <w:r w:rsidR="000C7858" w:rsidRPr="03CF0D2A">
        <w:rPr>
          <w:i/>
          <w:iCs/>
        </w:rPr>
        <w:t>o not submit</w:t>
      </w:r>
      <w:r w:rsidR="00B47BE9" w:rsidRPr="03CF0D2A">
        <w:rPr>
          <w:i/>
          <w:iCs/>
        </w:rPr>
        <w:t xml:space="preserve"> </w:t>
      </w:r>
      <w:r w:rsidR="00821363" w:rsidRPr="03CF0D2A">
        <w:rPr>
          <w:i/>
          <w:iCs/>
        </w:rPr>
        <w:t>a</w:t>
      </w:r>
      <w:r w:rsidR="000C7858" w:rsidRPr="03CF0D2A">
        <w:rPr>
          <w:i/>
          <w:iCs/>
        </w:rPr>
        <w:t xml:space="preserve"> </w:t>
      </w:r>
      <w:r w:rsidR="007946AF" w:rsidRPr="03CF0D2A">
        <w:rPr>
          <w:i/>
          <w:iCs/>
        </w:rPr>
        <w:t xml:space="preserve">GIS </w:t>
      </w:r>
      <w:r w:rsidR="003F5AAC" w:rsidRPr="03CF0D2A">
        <w:rPr>
          <w:i/>
          <w:iCs/>
        </w:rPr>
        <w:t>survey</w:t>
      </w:r>
      <w:r w:rsidR="007946AF" w:rsidRPr="03CF0D2A">
        <w:rPr>
          <w:i/>
          <w:iCs/>
        </w:rPr>
        <w:t xml:space="preserve"> data set </w:t>
      </w:r>
      <w:r w:rsidR="00641649" w:rsidRPr="03CF0D2A">
        <w:rPr>
          <w:i/>
          <w:iCs/>
        </w:rPr>
        <w:t xml:space="preserve">with </w:t>
      </w:r>
      <w:r w:rsidR="003F5AAC" w:rsidRPr="03CF0D2A">
        <w:rPr>
          <w:i/>
          <w:iCs/>
        </w:rPr>
        <w:t>a</w:t>
      </w:r>
      <w:r w:rsidR="000C7858" w:rsidRPr="03CF0D2A">
        <w:rPr>
          <w:i/>
          <w:iCs/>
        </w:rPr>
        <w:t xml:space="preserve"> </w:t>
      </w:r>
      <w:r w:rsidR="00AA0809" w:rsidRPr="03CF0D2A">
        <w:rPr>
          <w:i/>
          <w:iCs/>
        </w:rPr>
        <w:t>Desktop Survey report.</w:t>
      </w:r>
    </w:p>
    <w:p w14:paraId="3128C6AE" w14:textId="77777777" w:rsidR="00B135EF" w:rsidRDefault="004B46B6" w:rsidP="00B135EF">
      <w:r>
        <w:t>S</w:t>
      </w:r>
      <w:r w:rsidR="00F42A37">
        <w:t xml:space="preserve">urveyors </w:t>
      </w:r>
      <w:r>
        <w:t xml:space="preserve">must </w:t>
      </w:r>
      <w:r w:rsidR="00F42A37">
        <w:t>use the</w:t>
      </w:r>
      <w:r w:rsidR="002C5B73">
        <w:t xml:space="preserve"> TxDOT</w:t>
      </w:r>
      <w:r w:rsidR="00F42A37">
        <w:t xml:space="preserve"> </w:t>
      </w:r>
      <w:r w:rsidR="0041604A">
        <w:t>geodatabase template</w:t>
      </w:r>
      <w:r w:rsidR="00F42A37">
        <w:t xml:space="preserve"> developed for </w:t>
      </w:r>
      <w:r w:rsidR="00175882">
        <w:t xml:space="preserve">historic resources surveys </w:t>
      </w:r>
      <w:r w:rsidR="00F42A37">
        <w:t>(</w:t>
      </w:r>
      <w:proofErr w:type="spellStart"/>
      <w:r w:rsidR="00A23158">
        <w:t>HRSR_Template.gdb</w:t>
      </w:r>
      <w:proofErr w:type="spellEnd"/>
      <w:r w:rsidR="00A23158">
        <w:t>)</w:t>
      </w:r>
      <w:r w:rsidR="00F42A37">
        <w:t xml:space="preserve">. The template is </w:t>
      </w:r>
      <w:r w:rsidR="00A23158">
        <w:t xml:space="preserve">available for </w:t>
      </w:r>
      <w:proofErr w:type="gramStart"/>
      <w:r w:rsidR="00A23158">
        <w:t>download</w:t>
      </w:r>
      <w:proofErr w:type="gramEnd"/>
      <w:r w:rsidR="00A23158">
        <w:t xml:space="preserve"> </w:t>
      </w:r>
      <w:r>
        <w:t>o</w:t>
      </w:r>
      <w:r w:rsidR="00A23158">
        <w:t xml:space="preserve">n the </w:t>
      </w:r>
      <w:r w:rsidR="00A23158" w:rsidRPr="00F72D7D">
        <w:rPr>
          <w:rFonts w:cs="Times New Roman"/>
        </w:rPr>
        <w:t>Historic Resources Toolkit</w:t>
      </w:r>
      <w:r w:rsidR="00A23158">
        <w:t>.</w:t>
      </w:r>
      <w:r w:rsidR="00473CCC">
        <w:t xml:space="preserve"> </w:t>
      </w:r>
      <w:r w:rsidR="00344A64">
        <w:t xml:space="preserve">Consult </w:t>
      </w:r>
      <w:r w:rsidR="002C5B73">
        <w:t xml:space="preserve">the accompanying </w:t>
      </w:r>
      <w:r w:rsidR="00344A64">
        <w:t xml:space="preserve">Data Dictionary </w:t>
      </w:r>
      <w:r w:rsidR="006A65D1">
        <w:t xml:space="preserve">(also on the toolkit) </w:t>
      </w:r>
      <w:r w:rsidR="00673D41">
        <w:t xml:space="preserve">for detailed instructions on how to format and organize </w:t>
      </w:r>
      <w:r w:rsidR="45429774">
        <w:t xml:space="preserve">GIS </w:t>
      </w:r>
      <w:r w:rsidR="00673D41">
        <w:t>data to TxDOT standards</w:t>
      </w:r>
      <w:r w:rsidR="008622A0">
        <w:t>.</w:t>
      </w:r>
    </w:p>
    <w:p w14:paraId="32479524" w14:textId="045AC9AC" w:rsidR="008A2E10" w:rsidRDefault="008A2E10" w:rsidP="00B135EF">
      <w:r>
        <w:t>Historic Resources Survey Report Components</w:t>
      </w:r>
    </w:p>
    <w:p w14:paraId="7F314A2F" w14:textId="77777777" w:rsidR="008A2E10" w:rsidRPr="00EC51F4" w:rsidRDefault="008A2E10" w:rsidP="008A2E10">
      <w:r>
        <w:t>The HRSR must include the following components.</w:t>
      </w:r>
    </w:p>
    <w:p w14:paraId="099FD8AF" w14:textId="77777777" w:rsidR="00B135EF" w:rsidRDefault="00B135EF">
      <w:pPr>
        <w:keepNext w:val="0"/>
        <w:keepLines w:val="0"/>
        <w:spacing w:after="0" w:line="240" w:lineRule="auto"/>
        <w:rPr>
          <w:rFonts w:asciiTheme="majorHAnsi" w:eastAsiaTheme="majorEastAsia" w:hAnsiTheme="majorHAnsi" w:cstheme="majorBidi"/>
          <w:b/>
          <w:color w:val="002E69"/>
          <w:sz w:val="32"/>
          <w:szCs w:val="32"/>
        </w:rPr>
      </w:pPr>
      <w:r>
        <w:br w:type="page"/>
      </w:r>
    </w:p>
    <w:p w14:paraId="76114A65" w14:textId="317FA9BF" w:rsidR="00503F95" w:rsidRPr="0076397D" w:rsidRDefault="00CE3D0E" w:rsidP="003D600F">
      <w:pPr>
        <w:pStyle w:val="Heading3"/>
      </w:pPr>
      <w:r w:rsidRPr="0076397D">
        <w:lastRenderedPageBreak/>
        <w:t>Cover Page</w:t>
      </w:r>
    </w:p>
    <w:p w14:paraId="105FEA13" w14:textId="2D8D8CC2" w:rsidR="006E1A81" w:rsidRPr="00E41B59" w:rsidRDefault="006E1A81" w:rsidP="006E1A81">
      <w:r w:rsidRPr="00E41B59">
        <w:t>The H</w:t>
      </w:r>
      <w:r w:rsidR="00FB6CD4">
        <w:t>RSR</w:t>
      </w:r>
      <w:r w:rsidRPr="00E41B59">
        <w:t xml:space="preserve"> must have a cover page including the following </w:t>
      </w:r>
      <w:r w:rsidR="005113D6">
        <w:t>components.</w:t>
      </w:r>
      <w:r w:rsidR="00E903D4">
        <w:t xml:space="preserve"> </w:t>
      </w:r>
      <w:r w:rsidRPr="00E41B59">
        <w:t>Enter the information as prompted by the template.</w:t>
      </w:r>
    </w:p>
    <w:p w14:paraId="4AA3853D" w14:textId="77777777" w:rsidR="00482B48" w:rsidRPr="00E41B59" w:rsidRDefault="00482B48" w:rsidP="003322DF">
      <w:pPr>
        <w:pStyle w:val="ListNumber"/>
        <w:numPr>
          <w:ilvl w:val="0"/>
          <w:numId w:val="3"/>
        </w:numPr>
        <w:ind w:left="540" w:hanging="540"/>
        <w:rPr>
          <w:szCs w:val="24"/>
        </w:rPr>
      </w:pPr>
      <w:r w:rsidRPr="00E41B59">
        <w:rPr>
          <w:szCs w:val="24"/>
        </w:rPr>
        <w:t>The TxDOT logo</w:t>
      </w:r>
      <w:r w:rsidR="00CB2E52" w:rsidRPr="00E41B59">
        <w:rPr>
          <w:szCs w:val="24"/>
        </w:rPr>
        <w:t>.</w:t>
      </w:r>
    </w:p>
    <w:p w14:paraId="7E3B40AF" w14:textId="2A48CBD3" w:rsidR="00482B48" w:rsidRPr="00E41B59" w:rsidRDefault="00482B48" w:rsidP="00D20ECD">
      <w:pPr>
        <w:pStyle w:val="ListNumber"/>
        <w:ind w:left="540" w:hanging="540"/>
        <w:rPr>
          <w:szCs w:val="24"/>
        </w:rPr>
      </w:pPr>
      <w:proofErr w:type="gramStart"/>
      <w:r w:rsidRPr="00E41B59">
        <w:rPr>
          <w:szCs w:val="24"/>
        </w:rPr>
        <w:t>The</w:t>
      </w:r>
      <w:proofErr w:type="gramEnd"/>
      <w:r w:rsidRPr="00E41B59">
        <w:rPr>
          <w:szCs w:val="24"/>
        </w:rPr>
        <w:t xml:space="preserve"> </w:t>
      </w:r>
      <w:r w:rsidR="000D57B5" w:rsidRPr="00E41B59">
        <w:rPr>
          <w:szCs w:val="24"/>
        </w:rPr>
        <w:t>document</w:t>
      </w:r>
      <w:r w:rsidRPr="00E41B59">
        <w:rPr>
          <w:szCs w:val="24"/>
        </w:rPr>
        <w:t xml:space="preserve"> title, Historic Resources Survey Report</w:t>
      </w:r>
      <w:r w:rsidR="00CB2E52" w:rsidRPr="00E41B59">
        <w:rPr>
          <w:szCs w:val="24"/>
        </w:rPr>
        <w:t>.</w:t>
      </w:r>
    </w:p>
    <w:p w14:paraId="422D7D60" w14:textId="77777777" w:rsidR="008F3D25" w:rsidRPr="00E41B59" w:rsidRDefault="00482B48" w:rsidP="00D20ECD">
      <w:pPr>
        <w:pStyle w:val="ListNumber"/>
        <w:ind w:left="540" w:hanging="540"/>
        <w:rPr>
          <w:szCs w:val="24"/>
        </w:rPr>
      </w:pPr>
      <w:r w:rsidRPr="00E41B59">
        <w:rPr>
          <w:szCs w:val="24"/>
        </w:rPr>
        <w:t xml:space="preserve">The type of survey </w:t>
      </w:r>
      <w:r w:rsidR="00504686">
        <w:rPr>
          <w:szCs w:val="24"/>
        </w:rPr>
        <w:t>completed</w:t>
      </w:r>
      <w:r w:rsidR="00CB2E52" w:rsidRPr="00E41B59">
        <w:rPr>
          <w:szCs w:val="24"/>
        </w:rPr>
        <w:t>:</w:t>
      </w:r>
    </w:p>
    <w:p w14:paraId="662F92D5" w14:textId="77777777" w:rsidR="00482B48" w:rsidRPr="00E41B59" w:rsidRDefault="00482B48" w:rsidP="00AE227A">
      <w:pPr>
        <w:pStyle w:val="ListBullet"/>
      </w:pPr>
      <w:r w:rsidRPr="00E41B59">
        <w:t>Desktop Survey, Windshield Survey, Reconnaissance Survey, Intensive Survey</w:t>
      </w:r>
      <w:r w:rsidR="008F3D25" w:rsidRPr="00E41B59">
        <w:t>, or Hybrid Survey</w:t>
      </w:r>
    </w:p>
    <w:p w14:paraId="4A20CFBE" w14:textId="7E0E7D40" w:rsidR="00482B48" w:rsidRPr="00E41B59" w:rsidRDefault="00482B48" w:rsidP="00D20ECD">
      <w:pPr>
        <w:pStyle w:val="ListNumber"/>
        <w:ind w:left="540" w:hanging="540"/>
        <w:rPr>
          <w:szCs w:val="24"/>
        </w:rPr>
      </w:pPr>
      <w:r w:rsidRPr="00E41B59">
        <w:rPr>
          <w:szCs w:val="24"/>
        </w:rPr>
        <w:t xml:space="preserve">The </w:t>
      </w:r>
      <w:r w:rsidR="000D57B5" w:rsidRPr="00E41B59">
        <w:rPr>
          <w:szCs w:val="24"/>
        </w:rPr>
        <w:t xml:space="preserve">project name or the </w:t>
      </w:r>
      <w:r w:rsidRPr="00E41B59">
        <w:rPr>
          <w:szCs w:val="24"/>
        </w:rPr>
        <w:t>highway</w:t>
      </w:r>
      <w:r w:rsidR="005E4DFE">
        <w:rPr>
          <w:szCs w:val="24"/>
        </w:rPr>
        <w:t xml:space="preserve"> </w:t>
      </w:r>
      <w:r w:rsidRPr="00E41B59">
        <w:rPr>
          <w:szCs w:val="24"/>
        </w:rPr>
        <w:t xml:space="preserve">facility </w:t>
      </w:r>
      <w:r w:rsidR="000D57B5" w:rsidRPr="00E41B59">
        <w:rPr>
          <w:szCs w:val="24"/>
        </w:rPr>
        <w:t>name</w:t>
      </w:r>
      <w:r w:rsidR="00CB2E52" w:rsidRPr="00E41B59">
        <w:rPr>
          <w:szCs w:val="24"/>
        </w:rPr>
        <w:t>:</w:t>
      </w:r>
    </w:p>
    <w:p w14:paraId="67CE881C" w14:textId="4589C3A1" w:rsidR="00482B48" w:rsidRPr="00E41B59" w:rsidRDefault="00482B48" w:rsidP="00AE227A">
      <w:pPr>
        <w:pStyle w:val="ListBullet"/>
      </w:pPr>
      <w:r w:rsidRPr="00E41B59">
        <w:t>For example</w:t>
      </w:r>
      <w:r w:rsidR="00CB2E52" w:rsidRPr="00E41B59">
        <w:t xml:space="preserve">, </w:t>
      </w:r>
      <w:r w:rsidRPr="00E41B59">
        <w:t>County Road, State Highway, Bridge Crossing, et</w:t>
      </w:r>
      <w:r w:rsidR="00F9530C">
        <w:t>cetera</w:t>
      </w:r>
    </w:p>
    <w:p w14:paraId="79487D13" w14:textId="77777777" w:rsidR="00482B48" w:rsidRPr="00E41B59" w:rsidRDefault="00482B48" w:rsidP="00D20ECD">
      <w:pPr>
        <w:pStyle w:val="ListNumber"/>
        <w:ind w:left="540" w:hanging="540"/>
        <w:rPr>
          <w:szCs w:val="24"/>
        </w:rPr>
      </w:pPr>
      <w:r w:rsidRPr="00E41B59">
        <w:rPr>
          <w:szCs w:val="24"/>
        </w:rPr>
        <w:t>The project limits</w:t>
      </w:r>
      <w:r w:rsidR="00CB2E52" w:rsidRPr="00E41B59">
        <w:rPr>
          <w:szCs w:val="24"/>
        </w:rPr>
        <w:t>:</w:t>
      </w:r>
    </w:p>
    <w:p w14:paraId="6CF3391C" w14:textId="007195A5" w:rsidR="00482B48" w:rsidRPr="00E41B59" w:rsidRDefault="00482B48" w:rsidP="00AE227A">
      <w:pPr>
        <w:pStyle w:val="ListBullet"/>
      </w:pPr>
      <w:r w:rsidRPr="00E41B59">
        <w:t xml:space="preserve">Enter the proposed project limits. Ensure the limits match the limits defined </w:t>
      </w:r>
      <w:r w:rsidRPr="00C17111">
        <w:t xml:space="preserve">in </w:t>
      </w:r>
      <w:r w:rsidR="00C17111" w:rsidRPr="00C17111">
        <w:t>the Work Plan Development (WPD) I screen in TxDOT’s Environmental Compliance Oversight System (ECOS) or the environmental review document (</w:t>
      </w:r>
      <w:r w:rsidR="005E70DB">
        <w:t>for example</w:t>
      </w:r>
      <w:r w:rsidR="00C17111" w:rsidRPr="00C17111">
        <w:t xml:space="preserve">, </w:t>
      </w:r>
      <w:r w:rsidR="005E70DB">
        <w:t xml:space="preserve">an </w:t>
      </w:r>
      <w:r w:rsidR="00C17111" w:rsidRPr="00C17111">
        <w:t>E</w:t>
      </w:r>
      <w:r w:rsidR="00721578">
        <w:t>nvironmental Assessment (E</w:t>
      </w:r>
      <w:r w:rsidR="00C17111" w:rsidRPr="00C17111">
        <w:t>A</w:t>
      </w:r>
      <w:r w:rsidR="00721578">
        <w:t>)</w:t>
      </w:r>
      <w:r w:rsidR="00C17111" w:rsidRPr="00C17111">
        <w:t xml:space="preserve"> or </w:t>
      </w:r>
      <w:r w:rsidR="00721578">
        <w:t>Environmental Impact Statement (</w:t>
      </w:r>
      <w:r w:rsidR="00C17111" w:rsidRPr="00C17111">
        <w:t>EIS).</w:t>
      </w:r>
    </w:p>
    <w:p w14:paraId="49E2E713" w14:textId="77777777" w:rsidR="00482B48" w:rsidRPr="00E41B59" w:rsidRDefault="00482B48" w:rsidP="00D20ECD">
      <w:pPr>
        <w:pStyle w:val="ListNumber"/>
        <w:ind w:left="540" w:hanging="540"/>
      </w:pPr>
      <w:r>
        <w:t xml:space="preserve">The name of the TxDOT </w:t>
      </w:r>
      <w:r w:rsidR="00551729">
        <w:t>D</w:t>
      </w:r>
      <w:r>
        <w:t>istrict(s)</w:t>
      </w:r>
      <w:r w:rsidR="002C249B">
        <w:t xml:space="preserve"> where the project is located.</w:t>
      </w:r>
    </w:p>
    <w:p w14:paraId="20C7A024" w14:textId="2F1CEE09" w:rsidR="00482B48" w:rsidRPr="00E41B59" w:rsidRDefault="0047613A" w:rsidP="00D20ECD">
      <w:pPr>
        <w:pStyle w:val="ListNumber"/>
        <w:ind w:left="540" w:hanging="540"/>
        <w:rPr>
          <w:szCs w:val="24"/>
        </w:rPr>
      </w:pPr>
      <w:r w:rsidRPr="00E41B59">
        <w:rPr>
          <w:szCs w:val="24"/>
        </w:rPr>
        <w:t>T</w:t>
      </w:r>
      <w:r w:rsidR="00482B48" w:rsidRPr="00E41B59">
        <w:rPr>
          <w:szCs w:val="24"/>
        </w:rPr>
        <w:t>he name of the county(</w:t>
      </w:r>
      <w:proofErr w:type="spellStart"/>
      <w:r w:rsidR="005E6DE5">
        <w:rPr>
          <w:szCs w:val="24"/>
        </w:rPr>
        <w:t>ie</w:t>
      </w:r>
      <w:r w:rsidR="00482B48" w:rsidRPr="00E41B59">
        <w:rPr>
          <w:szCs w:val="24"/>
        </w:rPr>
        <w:t>s</w:t>
      </w:r>
      <w:proofErr w:type="spellEnd"/>
      <w:r w:rsidR="00482B48" w:rsidRPr="00E41B59">
        <w:rPr>
          <w:szCs w:val="24"/>
        </w:rPr>
        <w:t>) where the project is located</w:t>
      </w:r>
      <w:r w:rsidR="00CB2E52" w:rsidRPr="00E41B59">
        <w:rPr>
          <w:szCs w:val="24"/>
        </w:rPr>
        <w:t>.</w:t>
      </w:r>
    </w:p>
    <w:p w14:paraId="25574F8F" w14:textId="77777777" w:rsidR="00482B48" w:rsidRPr="00E41B59" w:rsidRDefault="0047613A" w:rsidP="00D20ECD">
      <w:pPr>
        <w:pStyle w:val="ListNumber"/>
        <w:ind w:left="540" w:hanging="540"/>
        <w:rPr>
          <w:szCs w:val="24"/>
        </w:rPr>
      </w:pPr>
      <w:r w:rsidRPr="00E41B59">
        <w:rPr>
          <w:szCs w:val="24"/>
        </w:rPr>
        <w:t>T</w:t>
      </w:r>
      <w:r w:rsidR="00482B48" w:rsidRPr="00E41B59">
        <w:rPr>
          <w:szCs w:val="24"/>
        </w:rPr>
        <w:t>he control section job (CSJ) number(s)</w:t>
      </w:r>
      <w:r w:rsidR="00CB2E52" w:rsidRPr="00E41B59">
        <w:rPr>
          <w:szCs w:val="24"/>
        </w:rPr>
        <w:t>.</w:t>
      </w:r>
    </w:p>
    <w:p w14:paraId="2193E98F" w14:textId="77777777" w:rsidR="00AE227A" w:rsidRDefault="00482B48" w:rsidP="00D20ECD">
      <w:pPr>
        <w:pStyle w:val="ListNumber"/>
        <w:ind w:left="540" w:hanging="540"/>
        <w:rPr>
          <w:szCs w:val="24"/>
        </w:rPr>
      </w:pPr>
      <w:r w:rsidRPr="00E41B59">
        <w:rPr>
          <w:szCs w:val="24"/>
        </w:rPr>
        <w:t>The name of principal investigator</w:t>
      </w:r>
      <w:r w:rsidR="00CB2E52" w:rsidRPr="00E41B59">
        <w:rPr>
          <w:szCs w:val="24"/>
        </w:rPr>
        <w:t>.</w:t>
      </w:r>
      <w:r w:rsidR="005968B5">
        <w:rPr>
          <w:szCs w:val="24"/>
        </w:rPr>
        <w:t xml:space="preserve"> </w:t>
      </w:r>
      <w:r w:rsidR="005968B5">
        <w:t>All principal investigators must be pre-approved by TxDOT Historical Studies Project Planners.</w:t>
      </w:r>
    </w:p>
    <w:p w14:paraId="4273C6CD" w14:textId="6AAF869F" w:rsidR="00482B48" w:rsidRPr="006E2178" w:rsidRDefault="00482B48" w:rsidP="00D20ECD">
      <w:pPr>
        <w:pStyle w:val="ListNumber"/>
        <w:tabs>
          <w:tab w:val="num" w:pos="540"/>
        </w:tabs>
        <w:ind w:left="532" w:hanging="540"/>
        <w:rPr>
          <w:szCs w:val="24"/>
        </w:rPr>
      </w:pPr>
      <w:r w:rsidRPr="006E2178">
        <w:rPr>
          <w:szCs w:val="24"/>
        </w:rPr>
        <w:t>The date the H</w:t>
      </w:r>
      <w:r w:rsidR="00504686" w:rsidRPr="006E2178">
        <w:rPr>
          <w:szCs w:val="24"/>
        </w:rPr>
        <w:t>RSR</w:t>
      </w:r>
      <w:r w:rsidRPr="006E2178">
        <w:rPr>
          <w:szCs w:val="24"/>
        </w:rPr>
        <w:t xml:space="preserve"> was prepared</w:t>
      </w:r>
      <w:r w:rsidR="00CB2E52" w:rsidRPr="006E2178">
        <w:rPr>
          <w:szCs w:val="24"/>
        </w:rPr>
        <w:t>.</w:t>
      </w:r>
    </w:p>
    <w:p w14:paraId="7A563E80" w14:textId="77777777" w:rsidR="00B135EF" w:rsidRDefault="00B135EF">
      <w:pPr>
        <w:keepNext w:val="0"/>
        <w:keepLines w:val="0"/>
        <w:spacing w:after="0" w:line="240" w:lineRule="auto"/>
        <w:rPr>
          <w:rFonts w:asciiTheme="majorHAnsi" w:eastAsiaTheme="majorEastAsia" w:hAnsiTheme="majorHAnsi" w:cstheme="majorBidi"/>
          <w:b/>
          <w:color w:val="002E69"/>
          <w:sz w:val="32"/>
          <w:szCs w:val="32"/>
        </w:rPr>
      </w:pPr>
      <w:r>
        <w:br w:type="page"/>
      </w:r>
    </w:p>
    <w:p w14:paraId="6E9E749F" w14:textId="54487250" w:rsidR="0047613A" w:rsidRPr="0076397D" w:rsidRDefault="00414DBB" w:rsidP="003D600F">
      <w:pPr>
        <w:pStyle w:val="Heading3"/>
      </w:pPr>
      <w:r w:rsidRPr="0076397D">
        <w:lastRenderedPageBreak/>
        <w:t>Required Regulatory Language</w:t>
      </w:r>
    </w:p>
    <w:p w14:paraId="4FECE2E9" w14:textId="77777777" w:rsidR="00BD519B" w:rsidRPr="00E41B59" w:rsidRDefault="00BD519B" w:rsidP="0047613A">
      <w:pPr>
        <w:rPr>
          <w:rFonts w:ascii="Verdana" w:hAnsi="Verdana"/>
        </w:rPr>
      </w:pPr>
      <w:r w:rsidRPr="00E41B59">
        <w:rPr>
          <w:rFonts w:ascii="Verdana" w:hAnsi="Verdana"/>
        </w:rPr>
        <w:t>The second page of the H</w:t>
      </w:r>
      <w:r w:rsidR="0032648D">
        <w:rPr>
          <w:rFonts w:ascii="Verdana" w:hAnsi="Verdana"/>
        </w:rPr>
        <w:t>RSR</w:t>
      </w:r>
      <w:r w:rsidRPr="00E41B59">
        <w:rPr>
          <w:rFonts w:ascii="Verdana" w:hAnsi="Verdana"/>
        </w:rPr>
        <w:t xml:space="preserve"> must have the following components, which are included in the template.</w:t>
      </w:r>
    </w:p>
    <w:p w14:paraId="4DC9D4E4" w14:textId="1BCDAD06" w:rsidR="0046424E" w:rsidRPr="00E41B59" w:rsidRDefault="00392C51" w:rsidP="003322DF">
      <w:pPr>
        <w:pStyle w:val="ListNumber"/>
        <w:numPr>
          <w:ilvl w:val="0"/>
          <w:numId w:val="4"/>
        </w:numPr>
        <w:tabs>
          <w:tab w:val="left" w:pos="540"/>
        </w:tabs>
        <w:ind w:left="540" w:hanging="540"/>
        <w:rPr>
          <w:szCs w:val="24"/>
        </w:rPr>
      </w:pPr>
      <w:r w:rsidRPr="00E41B59">
        <w:rPr>
          <w:szCs w:val="24"/>
        </w:rPr>
        <w:t>S</w:t>
      </w:r>
      <w:r w:rsidR="0046424E" w:rsidRPr="00E41B59">
        <w:rPr>
          <w:szCs w:val="24"/>
        </w:rPr>
        <w:t xml:space="preserve">tatement </w:t>
      </w:r>
      <w:r w:rsidR="00027090">
        <w:rPr>
          <w:szCs w:val="24"/>
        </w:rPr>
        <w:t>noting</w:t>
      </w:r>
      <w:r w:rsidR="00AC015B">
        <w:rPr>
          <w:szCs w:val="24"/>
        </w:rPr>
        <w:t xml:space="preserve"> compliance </w:t>
      </w:r>
      <w:r w:rsidR="0046424E" w:rsidRPr="00E41B59">
        <w:rPr>
          <w:szCs w:val="24"/>
        </w:rPr>
        <w:t>with the National Historic Preservation Act (NHPA), the Antiquities Code of Texas (ACT), and other cultural resource</w:t>
      </w:r>
      <w:r w:rsidR="00CE79CE" w:rsidRPr="00E41B59">
        <w:rPr>
          <w:szCs w:val="24"/>
        </w:rPr>
        <w:t xml:space="preserve"> management requirements.</w:t>
      </w:r>
    </w:p>
    <w:p w14:paraId="52F91D46" w14:textId="77777777" w:rsidR="0047613A" w:rsidRPr="00E41B59" w:rsidRDefault="0047613A" w:rsidP="003322DF">
      <w:pPr>
        <w:pStyle w:val="ListNumber"/>
        <w:numPr>
          <w:ilvl w:val="0"/>
          <w:numId w:val="4"/>
        </w:numPr>
        <w:ind w:left="540" w:hanging="540"/>
        <w:rPr>
          <w:szCs w:val="24"/>
        </w:rPr>
      </w:pPr>
      <w:r w:rsidRPr="00E41B59">
        <w:rPr>
          <w:szCs w:val="24"/>
        </w:rPr>
        <w:t>For FHWA</w:t>
      </w:r>
      <w:r w:rsidR="00CE79CE" w:rsidRPr="00E41B59">
        <w:rPr>
          <w:szCs w:val="24"/>
        </w:rPr>
        <w:t>-a</w:t>
      </w:r>
      <w:r w:rsidRPr="00E41B59">
        <w:rPr>
          <w:szCs w:val="24"/>
        </w:rPr>
        <w:t xml:space="preserve">ssigned </w:t>
      </w:r>
      <w:r w:rsidR="00CE79CE" w:rsidRPr="00E41B59">
        <w:rPr>
          <w:szCs w:val="24"/>
        </w:rPr>
        <w:t>p</w:t>
      </w:r>
      <w:r w:rsidRPr="00E41B59">
        <w:rPr>
          <w:szCs w:val="24"/>
        </w:rPr>
        <w:t>rojects</w:t>
      </w:r>
      <w:r w:rsidR="00CE79CE" w:rsidRPr="00E41B59">
        <w:rPr>
          <w:szCs w:val="24"/>
        </w:rPr>
        <w:t>,</w:t>
      </w:r>
      <w:r w:rsidRPr="00E41B59">
        <w:rPr>
          <w:szCs w:val="24"/>
        </w:rPr>
        <w:t xml:space="preserve"> the following statement must be included</w:t>
      </w:r>
      <w:r w:rsidR="00CE79CE" w:rsidRPr="00E41B59">
        <w:rPr>
          <w:szCs w:val="24"/>
        </w:rPr>
        <w:t>:</w:t>
      </w:r>
    </w:p>
    <w:p w14:paraId="39E4D63B" w14:textId="17259329" w:rsidR="0047613A" w:rsidRPr="00E41B59" w:rsidRDefault="0047613A" w:rsidP="004A5364">
      <w:pPr>
        <w:pStyle w:val="ListParagraph"/>
      </w:pPr>
      <w:r w:rsidRPr="00E41B59">
        <w:t xml:space="preserve">The environmental review, consultation, and other actions required by applicable Federal environmental laws for this project are being, or have been, </w:t>
      </w:r>
      <w:r w:rsidR="004A5364" w:rsidRPr="00E41B59">
        <w:t>carried out</w:t>
      </w:r>
      <w:r w:rsidRPr="00E41B59">
        <w:t xml:space="preserve"> by TxDOT pursuant to 23 U</w:t>
      </w:r>
      <w:r w:rsidR="00285428">
        <w:t>nited States Code (USC)</w:t>
      </w:r>
      <w:r w:rsidRPr="00E41B59">
        <w:t xml:space="preserve"> 327 and a Memorandum of Understanding dated July 17, 2025, and executed by F</w:t>
      </w:r>
      <w:r w:rsidR="00285428">
        <w:t>ederal Highway Administration (F</w:t>
      </w:r>
      <w:r w:rsidRPr="00E41B59">
        <w:t>HWA</w:t>
      </w:r>
      <w:r w:rsidR="00285428">
        <w:t xml:space="preserve">) </w:t>
      </w:r>
      <w:r w:rsidRPr="00E41B59">
        <w:t xml:space="preserve">and </w:t>
      </w:r>
      <w:r w:rsidR="00285428">
        <w:t>Texas Department of Transportation (</w:t>
      </w:r>
      <w:r w:rsidRPr="00E41B59">
        <w:t>TxDOT</w:t>
      </w:r>
      <w:r w:rsidR="00285428">
        <w:t>)</w:t>
      </w:r>
      <w:r w:rsidRPr="00E41B59">
        <w:t>.</w:t>
      </w:r>
    </w:p>
    <w:p w14:paraId="1AFB5A12" w14:textId="77777777" w:rsidR="0047613A" w:rsidRDefault="0047613A" w:rsidP="00DF35AB">
      <w:pPr>
        <w:pStyle w:val="ListBullet"/>
        <w:numPr>
          <w:ilvl w:val="0"/>
          <w:numId w:val="0"/>
        </w:numPr>
        <w:ind w:left="1080" w:hanging="540"/>
        <w:contextualSpacing w:val="0"/>
        <w:rPr>
          <w:szCs w:val="24"/>
        </w:rPr>
      </w:pPr>
      <w:r w:rsidRPr="00E41B59">
        <w:rPr>
          <w:szCs w:val="24"/>
        </w:rPr>
        <w:t>For state projects, delete this statement.</w:t>
      </w:r>
    </w:p>
    <w:p w14:paraId="37BB26B4" w14:textId="77777777" w:rsidR="00DC2D44" w:rsidRPr="0076397D" w:rsidRDefault="00DC2D44" w:rsidP="003D600F">
      <w:pPr>
        <w:pStyle w:val="Heading3"/>
      </w:pPr>
      <w:r w:rsidRPr="0076397D">
        <w:t>Abstract</w:t>
      </w:r>
    </w:p>
    <w:p w14:paraId="21C889C7" w14:textId="278EA9ED" w:rsidR="00B0441B" w:rsidRDefault="00C465F1" w:rsidP="006A3102">
      <w:r>
        <w:t xml:space="preserve">The template provides </w:t>
      </w:r>
      <w:r w:rsidR="005D47EE">
        <w:t xml:space="preserve">boilerplate </w:t>
      </w:r>
      <w:r>
        <w:t>language with prompts</w:t>
      </w:r>
      <w:r w:rsidR="00DF4A8E">
        <w:t xml:space="preserve"> for this section</w:t>
      </w:r>
      <w:r>
        <w:t>. Enter the information as prompted. This includes the</w:t>
      </w:r>
      <w:r w:rsidR="00DF4A8E">
        <w:t xml:space="preserve"> </w:t>
      </w:r>
      <w:r w:rsidR="00EE0809">
        <w:t xml:space="preserve">consultant </w:t>
      </w:r>
      <w:r w:rsidR="00751ABF">
        <w:t xml:space="preserve">firm name, the survey type, a simple project description, </w:t>
      </w:r>
      <w:r w:rsidR="004470A8">
        <w:t xml:space="preserve">the survey cutoff date, </w:t>
      </w:r>
      <w:r>
        <w:t>the Area of Potential Effects (APE),</w:t>
      </w:r>
      <w:r w:rsidR="004470A8">
        <w:t xml:space="preserve"> </w:t>
      </w:r>
      <w:r w:rsidR="00886152">
        <w:t>the number of historic-age resources documented</w:t>
      </w:r>
      <w:r w:rsidR="0029799B">
        <w:t xml:space="preserve"> and a narrative summary or list of their types</w:t>
      </w:r>
      <w:r w:rsidR="00886152">
        <w:t xml:space="preserve">, listed and eligible </w:t>
      </w:r>
      <w:r w:rsidR="006A3102" w:rsidRPr="006A3102">
        <w:t>properties</w:t>
      </w:r>
      <w:r w:rsidR="00C570E2">
        <w:t>,</w:t>
      </w:r>
      <w:r w:rsidR="006A3102" w:rsidRPr="006A3102">
        <w:t xml:space="preserve"> </w:t>
      </w:r>
      <w:r w:rsidR="00B94656">
        <w:t>a Section 106 effect</w:t>
      </w:r>
      <w:r w:rsidR="0023131D">
        <w:t xml:space="preserve"> finding</w:t>
      </w:r>
      <w:r w:rsidR="00B94656">
        <w:t xml:space="preserve">, and </w:t>
      </w:r>
      <w:r w:rsidR="00E81A71">
        <w:t>a Section 4(f) det</w:t>
      </w:r>
      <w:r w:rsidR="007B343E">
        <w:t>ermination</w:t>
      </w:r>
      <w:r w:rsidR="00E81A71">
        <w:t>.</w:t>
      </w:r>
    </w:p>
    <w:p w14:paraId="57D19EE1" w14:textId="2D45D4AC" w:rsidR="00B135EF" w:rsidRDefault="00C63497" w:rsidP="00B135EF">
      <w:r>
        <w:t xml:space="preserve">Do not include a detailed project description. </w:t>
      </w:r>
      <w:r w:rsidR="00E81A71">
        <w:t xml:space="preserve">Include </w:t>
      </w:r>
      <w:r w:rsidR="00C570E2">
        <w:t>a</w:t>
      </w:r>
      <w:r w:rsidR="00F4145B">
        <w:t xml:space="preserve">n overview </w:t>
      </w:r>
      <w:r w:rsidR="00C570E2">
        <w:t xml:space="preserve">map showing the </w:t>
      </w:r>
      <w:r w:rsidR="00E81A71">
        <w:t xml:space="preserve">location </w:t>
      </w:r>
      <w:r w:rsidR="00C570E2">
        <w:t xml:space="preserve">and limits of the </w:t>
      </w:r>
      <w:r w:rsidR="00E41D25">
        <w:t>project</w:t>
      </w:r>
      <w:r w:rsidR="00C570E2">
        <w:t>.</w:t>
      </w:r>
      <w:r w:rsidR="00695AE0">
        <w:t xml:space="preserve"> This map does not need to show any </w:t>
      </w:r>
      <w:r w:rsidR="00F128B6">
        <w:t xml:space="preserve">known or surveyed </w:t>
      </w:r>
      <w:r w:rsidR="00CD055C">
        <w:t xml:space="preserve">historic-age </w:t>
      </w:r>
      <w:r w:rsidR="00695AE0">
        <w:t>resources.</w:t>
      </w:r>
      <w:r w:rsidR="00B135EF">
        <w:br w:type="page"/>
      </w:r>
    </w:p>
    <w:p w14:paraId="19513B6C" w14:textId="7510DAF8" w:rsidR="0047613A" w:rsidRPr="0076397D" w:rsidRDefault="00414DBB" w:rsidP="00B135EF">
      <w:pPr>
        <w:pStyle w:val="Heading3"/>
        <w:widowControl/>
      </w:pPr>
      <w:r w:rsidRPr="0076397D">
        <w:lastRenderedPageBreak/>
        <w:t>Table of Contents</w:t>
      </w:r>
    </w:p>
    <w:p w14:paraId="5C616A49" w14:textId="64E502F3" w:rsidR="006E6956" w:rsidRDefault="002674DB" w:rsidP="006E6956">
      <w:r w:rsidRPr="00E41B59">
        <w:t xml:space="preserve">The </w:t>
      </w:r>
      <w:r w:rsidR="009D3AB8">
        <w:t>t</w:t>
      </w:r>
      <w:r w:rsidRPr="00E41B59">
        <w:t>able of contents</w:t>
      </w:r>
      <w:r w:rsidR="009D3AB8">
        <w:t xml:space="preserve"> is i</w:t>
      </w:r>
      <w:r w:rsidRPr="00E41B59">
        <w:t xml:space="preserve">ncluded in the template. When </w:t>
      </w:r>
      <w:r w:rsidR="00184A7F">
        <w:t xml:space="preserve">the HRSR is </w:t>
      </w:r>
      <w:r w:rsidRPr="00E41B59">
        <w:t xml:space="preserve">complete, update </w:t>
      </w:r>
      <w:r w:rsidR="00184A7F">
        <w:t xml:space="preserve">the table of contents as </w:t>
      </w:r>
      <w:r w:rsidRPr="00E41B59">
        <w:t>needed.</w:t>
      </w:r>
    </w:p>
    <w:p w14:paraId="20375A5F" w14:textId="77777777" w:rsidR="002674DB" w:rsidRPr="0076397D" w:rsidRDefault="00F50691" w:rsidP="003D600F">
      <w:pPr>
        <w:pStyle w:val="Heading3"/>
      </w:pPr>
      <w:r w:rsidRPr="0076397D">
        <w:t>Project Identification</w:t>
      </w:r>
    </w:p>
    <w:p w14:paraId="0692BEEA" w14:textId="77777777" w:rsidR="00325C58" w:rsidRPr="00E41B59" w:rsidRDefault="00325C58" w:rsidP="00325C58">
      <w:r w:rsidRPr="00E41B59">
        <w:t>The H</w:t>
      </w:r>
      <w:r w:rsidR="00C329EF">
        <w:t>RSR</w:t>
      </w:r>
      <w:r w:rsidRPr="00E41B59">
        <w:t xml:space="preserve"> must include the following components. Enter the information as prompted by the template, selecting only one check box per</w:t>
      </w:r>
      <w:r w:rsidR="001E17B4" w:rsidRPr="00E41B59">
        <w:t xml:space="preserve"> bullet</w:t>
      </w:r>
      <w:r w:rsidRPr="00E41B59">
        <w:t>.</w:t>
      </w:r>
    </w:p>
    <w:p w14:paraId="46B2C6AA" w14:textId="77777777" w:rsidR="00325C58" w:rsidRPr="00E41B59" w:rsidRDefault="00325C58" w:rsidP="003322DF">
      <w:pPr>
        <w:pStyle w:val="ListNumber"/>
        <w:numPr>
          <w:ilvl w:val="0"/>
          <w:numId w:val="5"/>
        </w:numPr>
        <w:tabs>
          <w:tab w:val="left" w:pos="540"/>
        </w:tabs>
        <w:ind w:left="540" w:hanging="540"/>
        <w:rPr>
          <w:szCs w:val="24"/>
        </w:rPr>
      </w:pPr>
      <w:r w:rsidRPr="00E41B59">
        <w:rPr>
          <w:szCs w:val="24"/>
        </w:rPr>
        <w:t>H</w:t>
      </w:r>
      <w:r w:rsidR="00D62D07">
        <w:rPr>
          <w:szCs w:val="24"/>
        </w:rPr>
        <w:t>RSR</w:t>
      </w:r>
      <w:r w:rsidRPr="00E41B59">
        <w:rPr>
          <w:szCs w:val="24"/>
        </w:rPr>
        <w:t xml:space="preserve"> Completion Date: </w:t>
      </w:r>
      <w:r w:rsidR="00400037" w:rsidRPr="00E41B59">
        <w:rPr>
          <w:szCs w:val="24"/>
        </w:rPr>
        <w:t>E</w:t>
      </w:r>
      <w:r w:rsidRPr="00E41B59">
        <w:rPr>
          <w:szCs w:val="24"/>
        </w:rPr>
        <w:t xml:space="preserve">nter </w:t>
      </w:r>
      <w:r w:rsidR="008E7368">
        <w:rPr>
          <w:szCs w:val="24"/>
        </w:rPr>
        <w:t xml:space="preserve">when </w:t>
      </w:r>
      <w:r w:rsidRPr="00E41B59">
        <w:rPr>
          <w:szCs w:val="24"/>
        </w:rPr>
        <w:t>the H</w:t>
      </w:r>
      <w:r w:rsidR="00D62D07">
        <w:rPr>
          <w:szCs w:val="24"/>
        </w:rPr>
        <w:t>RSR</w:t>
      </w:r>
      <w:r w:rsidRPr="00E41B59">
        <w:rPr>
          <w:szCs w:val="24"/>
        </w:rPr>
        <w:t xml:space="preserve"> was completed.</w:t>
      </w:r>
    </w:p>
    <w:p w14:paraId="537C2F50" w14:textId="23B645FB" w:rsidR="00325C58" w:rsidRPr="00E41B59" w:rsidRDefault="00325C58" w:rsidP="003322DF">
      <w:pPr>
        <w:pStyle w:val="ListNumber"/>
        <w:numPr>
          <w:ilvl w:val="0"/>
          <w:numId w:val="5"/>
        </w:numPr>
        <w:tabs>
          <w:tab w:val="left" w:pos="540"/>
        </w:tabs>
        <w:ind w:left="540" w:hanging="540"/>
        <w:rPr>
          <w:szCs w:val="24"/>
        </w:rPr>
      </w:pPr>
      <w:r w:rsidRPr="00E41B59">
        <w:rPr>
          <w:szCs w:val="24"/>
        </w:rPr>
        <w:t xml:space="preserve">Date(s) of Fieldwork: </w:t>
      </w:r>
      <w:r w:rsidR="00400037" w:rsidRPr="00E41B59">
        <w:rPr>
          <w:szCs w:val="24"/>
        </w:rPr>
        <w:t>E</w:t>
      </w:r>
      <w:r w:rsidRPr="00E41B59">
        <w:rPr>
          <w:szCs w:val="24"/>
        </w:rPr>
        <w:t xml:space="preserve">nter the beginning and end dates for the field work. </w:t>
      </w:r>
      <w:r w:rsidR="00400037" w:rsidRPr="00E41B59">
        <w:rPr>
          <w:szCs w:val="24"/>
        </w:rPr>
        <w:t xml:space="preserve">Enter </w:t>
      </w:r>
      <w:r w:rsidR="00A300DF">
        <w:rPr>
          <w:szCs w:val="24"/>
        </w:rPr>
        <w:t>Not Applicable (</w:t>
      </w:r>
      <w:r w:rsidRPr="00E41B59">
        <w:rPr>
          <w:szCs w:val="24"/>
        </w:rPr>
        <w:t>NA</w:t>
      </w:r>
      <w:r w:rsidR="00A300DF">
        <w:rPr>
          <w:szCs w:val="24"/>
        </w:rPr>
        <w:t>)</w:t>
      </w:r>
      <w:r w:rsidR="00FF141B">
        <w:rPr>
          <w:szCs w:val="24"/>
        </w:rPr>
        <w:t xml:space="preserve"> </w:t>
      </w:r>
      <w:r w:rsidR="00400037" w:rsidRPr="00E41B59">
        <w:rPr>
          <w:szCs w:val="24"/>
        </w:rPr>
        <w:t>for a Desktop Survey.</w:t>
      </w:r>
    </w:p>
    <w:p w14:paraId="5E2FFBCF" w14:textId="75DC3F75" w:rsidR="00325C58" w:rsidRPr="00E41B59" w:rsidRDefault="00325C58" w:rsidP="003322DF">
      <w:pPr>
        <w:pStyle w:val="ListNumber"/>
        <w:numPr>
          <w:ilvl w:val="0"/>
          <w:numId w:val="5"/>
        </w:numPr>
        <w:tabs>
          <w:tab w:val="left" w:pos="540"/>
        </w:tabs>
        <w:ind w:left="540" w:hanging="540"/>
        <w:rPr>
          <w:szCs w:val="24"/>
        </w:rPr>
      </w:pPr>
      <w:r w:rsidRPr="00E41B59">
        <w:rPr>
          <w:szCs w:val="24"/>
        </w:rPr>
        <w:t xml:space="preserve">Historic Resources Survey </w:t>
      </w:r>
      <w:r w:rsidR="00D62D07">
        <w:rPr>
          <w:szCs w:val="24"/>
        </w:rPr>
        <w:t xml:space="preserve">Report </w:t>
      </w:r>
      <w:r w:rsidRPr="00E41B59">
        <w:rPr>
          <w:szCs w:val="24"/>
        </w:rPr>
        <w:t xml:space="preserve">Type: </w:t>
      </w:r>
      <w:r w:rsidR="00400037" w:rsidRPr="00E41B59">
        <w:rPr>
          <w:szCs w:val="24"/>
        </w:rPr>
        <w:t>S</w:t>
      </w:r>
      <w:r w:rsidRPr="00E41B59">
        <w:rPr>
          <w:szCs w:val="24"/>
        </w:rPr>
        <w:t>elect Desktop, Windshield, Reconnaissance, Intensive, or Hybrid Survey</w:t>
      </w:r>
      <w:r w:rsidR="00CB2E52" w:rsidRPr="00E41B59">
        <w:rPr>
          <w:szCs w:val="24"/>
        </w:rPr>
        <w:t>.</w:t>
      </w:r>
    </w:p>
    <w:p w14:paraId="71DC15AE" w14:textId="77777777" w:rsidR="00325C58" w:rsidRPr="00E41B59" w:rsidRDefault="00325C58" w:rsidP="003322DF">
      <w:pPr>
        <w:pStyle w:val="ListNumber"/>
        <w:numPr>
          <w:ilvl w:val="0"/>
          <w:numId w:val="5"/>
        </w:numPr>
        <w:tabs>
          <w:tab w:val="left" w:pos="540"/>
        </w:tabs>
        <w:ind w:left="540" w:hanging="540"/>
        <w:rPr>
          <w:szCs w:val="24"/>
        </w:rPr>
      </w:pPr>
      <w:r w:rsidRPr="00E41B59">
        <w:rPr>
          <w:szCs w:val="24"/>
        </w:rPr>
        <w:t xml:space="preserve">Regulatory Jurisdiction: </w:t>
      </w:r>
      <w:r w:rsidR="00400037" w:rsidRPr="00E41B59">
        <w:rPr>
          <w:szCs w:val="24"/>
        </w:rPr>
        <w:t>S</w:t>
      </w:r>
      <w:r w:rsidRPr="00E41B59">
        <w:rPr>
          <w:szCs w:val="24"/>
        </w:rPr>
        <w:t>elect Federal or State</w:t>
      </w:r>
      <w:r w:rsidR="00CB2E52" w:rsidRPr="00E41B59">
        <w:rPr>
          <w:szCs w:val="24"/>
        </w:rPr>
        <w:t>.</w:t>
      </w:r>
    </w:p>
    <w:p w14:paraId="23389A1E" w14:textId="77777777" w:rsidR="00325C58" w:rsidRPr="00E41B59" w:rsidRDefault="00325C58" w:rsidP="003322DF">
      <w:pPr>
        <w:pStyle w:val="ListNumber"/>
        <w:numPr>
          <w:ilvl w:val="0"/>
          <w:numId w:val="5"/>
        </w:numPr>
        <w:tabs>
          <w:tab w:val="left" w:pos="540"/>
        </w:tabs>
        <w:ind w:left="540" w:hanging="540"/>
        <w:rPr>
          <w:szCs w:val="24"/>
        </w:rPr>
      </w:pPr>
      <w:r w:rsidRPr="00E41B59">
        <w:rPr>
          <w:szCs w:val="24"/>
        </w:rPr>
        <w:t xml:space="preserve">TxDOT Contract Number: </w:t>
      </w:r>
      <w:r w:rsidR="00400037" w:rsidRPr="00E41B59">
        <w:rPr>
          <w:szCs w:val="24"/>
        </w:rPr>
        <w:t>E</w:t>
      </w:r>
      <w:r w:rsidRPr="00E41B59">
        <w:rPr>
          <w:szCs w:val="24"/>
        </w:rPr>
        <w:t>nter the TxDOT Assigned Contract Number</w:t>
      </w:r>
      <w:r w:rsidR="00CB2E52" w:rsidRPr="00E41B59">
        <w:rPr>
          <w:szCs w:val="24"/>
        </w:rPr>
        <w:t>.</w:t>
      </w:r>
    </w:p>
    <w:p w14:paraId="4D7D2593" w14:textId="118F67B3" w:rsidR="00325C58" w:rsidRPr="00E41B59" w:rsidRDefault="00882C65" w:rsidP="00EE291D">
      <w:pPr>
        <w:pStyle w:val="ListNumber"/>
        <w:ind w:left="540" w:hanging="540"/>
      </w:pPr>
      <w:r>
        <w:t xml:space="preserve">TxDOT </w:t>
      </w:r>
      <w:r w:rsidR="00325C58">
        <w:t>District</w:t>
      </w:r>
      <w:r>
        <w:t>(s)</w:t>
      </w:r>
      <w:r w:rsidR="00325C58">
        <w:t xml:space="preserve">: </w:t>
      </w:r>
      <w:r w:rsidR="00551729">
        <w:t>Enter the TxDOT District</w:t>
      </w:r>
      <w:r w:rsidR="00264276">
        <w:t>(s)</w:t>
      </w:r>
      <w:r w:rsidR="55399A25">
        <w:t xml:space="preserve"> </w:t>
      </w:r>
      <w:r w:rsidR="00EE291D">
        <w:t xml:space="preserve">where the project is located. </w:t>
      </w:r>
      <w:r w:rsidR="00400037">
        <w:t>E</w:t>
      </w:r>
      <w:r w:rsidR="00325C58">
        <w:t>nsure this is consistent with the cover page.</w:t>
      </w:r>
    </w:p>
    <w:p w14:paraId="5517467A" w14:textId="28BD3FB1" w:rsidR="00325C58" w:rsidRPr="00E41B59" w:rsidRDefault="00325C58" w:rsidP="003322DF">
      <w:pPr>
        <w:pStyle w:val="ListNumber"/>
        <w:numPr>
          <w:ilvl w:val="0"/>
          <w:numId w:val="5"/>
        </w:numPr>
        <w:tabs>
          <w:tab w:val="left" w:pos="540"/>
        </w:tabs>
        <w:ind w:left="540" w:hanging="540"/>
        <w:rPr>
          <w:szCs w:val="24"/>
        </w:rPr>
      </w:pPr>
      <w:r w:rsidRPr="00E41B59">
        <w:rPr>
          <w:szCs w:val="24"/>
        </w:rPr>
        <w:t>County</w:t>
      </w:r>
      <w:r w:rsidR="002D0663">
        <w:rPr>
          <w:szCs w:val="24"/>
        </w:rPr>
        <w:t>(</w:t>
      </w:r>
      <w:proofErr w:type="spellStart"/>
      <w:r w:rsidR="00140BFF">
        <w:rPr>
          <w:szCs w:val="24"/>
        </w:rPr>
        <w:t>ie</w:t>
      </w:r>
      <w:r w:rsidR="002D0663">
        <w:rPr>
          <w:szCs w:val="24"/>
        </w:rPr>
        <w:t>s</w:t>
      </w:r>
      <w:proofErr w:type="spellEnd"/>
      <w:r w:rsidR="002D0663">
        <w:rPr>
          <w:szCs w:val="24"/>
        </w:rPr>
        <w:t>)</w:t>
      </w:r>
      <w:r w:rsidR="008037C6" w:rsidRPr="00E41B59">
        <w:rPr>
          <w:szCs w:val="24"/>
        </w:rPr>
        <w:t>:</w:t>
      </w:r>
      <w:r w:rsidRPr="00E41B59">
        <w:rPr>
          <w:szCs w:val="24"/>
        </w:rPr>
        <w:t xml:space="preserve"> </w:t>
      </w:r>
      <w:r w:rsidR="00551729">
        <w:rPr>
          <w:szCs w:val="24"/>
        </w:rPr>
        <w:t xml:space="preserve">Enter the County or Counties where the project is located. </w:t>
      </w:r>
      <w:r w:rsidR="00400037" w:rsidRPr="00E41B59">
        <w:rPr>
          <w:szCs w:val="24"/>
        </w:rPr>
        <w:t>E</w:t>
      </w:r>
      <w:r w:rsidRPr="00E41B59">
        <w:rPr>
          <w:szCs w:val="24"/>
        </w:rPr>
        <w:t>nsure this is consistent with the cover page.</w:t>
      </w:r>
    </w:p>
    <w:p w14:paraId="78F79A7F" w14:textId="77777777" w:rsidR="00AE227A" w:rsidRDefault="00325C58" w:rsidP="003322DF">
      <w:pPr>
        <w:pStyle w:val="ListNumber"/>
        <w:numPr>
          <w:ilvl w:val="0"/>
          <w:numId w:val="5"/>
        </w:numPr>
        <w:tabs>
          <w:tab w:val="left" w:pos="540"/>
        </w:tabs>
        <w:ind w:left="540" w:hanging="540"/>
        <w:rPr>
          <w:szCs w:val="24"/>
        </w:rPr>
      </w:pPr>
      <w:r w:rsidRPr="00E41B59">
        <w:rPr>
          <w:szCs w:val="24"/>
        </w:rPr>
        <w:t xml:space="preserve">Highway or Facility: </w:t>
      </w:r>
      <w:r w:rsidR="00400037" w:rsidRPr="00E41B59">
        <w:rPr>
          <w:szCs w:val="24"/>
        </w:rPr>
        <w:t>E</w:t>
      </w:r>
      <w:r w:rsidRPr="00E41B59">
        <w:rPr>
          <w:szCs w:val="24"/>
        </w:rPr>
        <w:t>nter the highway name or facility. Ensure it is consistent with the cover page.</w:t>
      </w:r>
    </w:p>
    <w:p w14:paraId="4DEEF4B8" w14:textId="77777777" w:rsidR="00325C58" w:rsidRPr="00AE227A" w:rsidRDefault="00325C58" w:rsidP="003322DF">
      <w:pPr>
        <w:pStyle w:val="ListNumber"/>
        <w:numPr>
          <w:ilvl w:val="0"/>
          <w:numId w:val="5"/>
        </w:numPr>
        <w:tabs>
          <w:tab w:val="left" w:pos="540"/>
        </w:tabs>
        <w:ind w:left="540" w:hanging="540"/>
        <w:rPr>
          <w:szCs w:val="24"/>
        </w:rPr>
      </w:pPr>
      <w:r w:rsidRPr="00AE227A">
        <w:rPr>
          <w:szCs w:val="24"/>
        </w:rPr>
        <w:t xml:space="preserve">Project Limits: </w:t>
      </w:r>
      <w:r w:rsidR="00400037" w:rsidRPr="00AE227A">
        <w:rPr>
          <w:szCs w:val="24"/>
        </w:rPr>
        <w:t>E</w:t>
      </w:r>
      <w:r w:rsidRPr="00AE227A">
        <w:rPr>
          <w:szCs w:val="24"/>
        </w:rPr>
        <w:t>nter the project limits. Ensure the limits match the limits shown on the cover page.</w:t>
      </w:r>
    </w:p>
    <w:p w14:paraId="632F16FA" w14:textId="7624FF60" w:rsidR="00325C58" w:rsidRPr="00E41B59" w:rsidRDefault="008037C6" w:rsidP="003322DF">
      <w:pPr>
        <w:pStyle w:val="ListNumber"/>
        <w:numPr>
          <w:ilvl w:val="0"/>
          <w:numId w:val="5"/>
        </w:numPr>
        <w:tabs>
          <w:tab w:val="left" w:pos="540"/>
        </w:tabs>
        <w:ind w:left="540" w:hanging="540"/>
        <w:rPr>
          <w:szCs w:val="24"/>
        </w:rPr>
      </w:pPr>
      <w:r w:rsidRPr="00E41B59">
        <w:rPr>
          <w:szCs w:val="24"/>
        </w:rPr>
        <w:t>C</w:t>
      </w:r>
      <w:r w:rsidR="00EE3290">
        <w:rPr>
          <w:szCs w:val="24"/>
        </w:rPr>
        <w:t>ontrol Section Job (</w:t>
      </w:r>
      <w:r w:rsidR="00325C58" w:rsidRPr="00E41B59">
        <w:rPr>
          <w:szCs w:val="24"/>
        </w:rPr>
        <w:t>CSJ</w:t>
      </w:r>
      <w:r w:rsidR="00EE3290">
        <w:rPr>
          <w:szCs w:val="24"/>
        </w:rPr>
        <w:t>)</w:t>
      </w:r>
      <w:r w:rsidR="00325C58" w:rsidRPr="00E41B59">
        <w:rPr>
          <w:szCs w:val="24"/>
        </w:rPr>
        <w:t xml:space="preserve"> Number: </w:t>
      </w:r>
      <w:r w:rsidR="006E12C0">
        <w:rPr>
          <w:szCs w:val="24"/>
        </w:rPr>
        <w:t>E</w:t>
      </w:r>
      <w:r w:rsidR="00325C58" w:rsidRPr="00E41B59">
        <w:rPr>
          <w:szCs w:val="24"/>
        </w:rPr>
        <w:t xml:space="preserve">nter the </w:t>
      </w:r>
      <w:r w:rsidR="00EE3290">
        <w:rPr>
          <w:szCs w:val="24"/>
        </w:rPr>
        <w:t>main</w:t>
      </w:r>
      <w:r w:rsidR="00325C58" w:rsidRPr="00E41B59">
        <w:rPr>
          <w:szCs w:val="24"/>
        </w:rPr>
        <w:t xml:space="preserve"> CSJ</w:t>
      </w:r>
      <w:r w:rsidR="00EE3290">
        <w:rPr>
          <w:szCs w:val="24"/>
        </w:rPr>
        <w:t xml:space="preserve"> </w:t>
      </w:r>
      <w:r w:rsidR="004D70BC">
        <w:rPr>
          <w:szCs w:val="24"/>
        </w:rPr>
        <w:t>number</w:t>
      </w:r>
      <w:r w:rsidR="00325C58" w:rsidRPr="00E41B59">
        <w:rPr>
          <w:szCs w:val="24"/>
        </w:rPr>
        <w:t xml:space="preserve"> and ensure it is consistent with the cover page.</w:t>
      </w:r>
      <w:r w:rsidR="00793A16">
        <w:rPr>
          <w:szCs w:val="24"/>
        </w:rPr>
        <w:t xml:space="preserve"> If there is more than one CSJ, note which is the main one.</w:t>
      </w:r>
    </w:p>
    <w:p w14:paraId="20915063" w14:textId="77777777" w:rsidR="00325C58" w:rsidRPr="00E41B59" w:rsidRDefault="00325C58" w:rsidP="003322DF">
      <w:pPr>
        <w:pStyle w:val="ListNumber"/>
        <w:numPr>
          <w:ilvl w:val="0"/>
          <w:numId w:val="5"/>
        </w:numPr>
        <w:tabs>
          <w:tab w:val="left" w:pos="540"/>
        </w:tabs>
        <w:ind w:left="540" w:hanging="540"/>
        <w:rPr>
          <w:szCs w:val="24"/>
        </w:rPr>
      </w:pPr>
      <w:r w:rsidRPr="00E41B59">
        <w:rPr>
          <w:szCs w:val="24"/>
        </w:rPr>
        <w:lastRenderedPageBreak/>
        <w:t>Report Author(s): Enter the name of the professional historian and consulting firm who prepare</w:t>
      </w:r>
      <w:r w:rsidR="00387510">
        <w:rPr>
          <w:szCs w:val="24"/>
        </w:rPr>
        <w:t>d</w:t>
      </w:r>
      <w:r w:rsidRPr="00E41B59">
        <w:rPr>
          <w:szCs w:val="24"/>
        </w:rPr>
        <w:t xml:space="preserve"> the H</w:t>
      </w:r>
      <w:r w:rsidR="000A7B8B">
        <w:rPr>
          <w:szCs w:val="24"/>
        </w:rPr>
        <w:t>RSR.</w:t>
      </w:r>
    </w:p>
    <w:p w14:paraId="01C59819" w14:textId="77777777" w:rsidR="00170873" w:rsidRPr="00E41B59" w:rsidRDefault="00325C58" w:rsidP="003322DF">
      <w:pPr>
        <w:pStyle w:val="ListNumber"/>
        <w:numPr>
          <w:ilvl w:val="0"/>
          <w:numId w:val="5"/>
        </w:numPr>
        <w:tabs>
          <w:tab w:val="left" w:pos="540"/>
        </w:tabs>
        <w:ind w:left="540" w:hanging="540"/>
        <w:rPr>
          <w:szCs w:val="24"/>
        </w:rPr>
      </w:pPr>
      <w:r w:rsidRPr="00E41B59">
        <w:rPr>
          <w:szCs w:val="24"/>
        </w:rPr>
        <w:t>Principal Investigator</w:t>
      </w:r>
      <w:r w:rsidR="00400037" w:rsidRPr="00E41B59">
        <w:rPr>
          <w:szCs w:val="24"/>
        </w:rPr>
        <w:t>: E</w:t>
      </w:r>
      <w:r w:rsidRPr="00E41B59">
        <w:rPr>
          <w:szCs w:val="24"/>
        </w:rPr>
        <w:t>nter the name of the professional historian and consulting firm who</w:t>
      </w:r>
      <w:r w:rsidR="00387510">
        <w:rPr>
          <w:szCs w:val="24"/>
        </w:rPr>
        <w:t xml:space="preserve"> </w:t>
      </w:r>
      <w:r w:rsidRPr="00E41B59">
        <w:rPr>
          <w:szCs w:val="24"/>
        </w:rPr>
        <w:t>conduct</w:t>
      </w:r>
      <w:r w:rsidR="00387510">
        <w:rPr>
          <w:szCs w:val="24"/>
        </w:rPr>
        <w:t>ed</w:t>
      </w:r>
      <w:r w:rsidRPr="00E41B59">
        <w:rPr>
          <w:szCs w:val="24"/>
        </w:rPr>
        <w:t xml:space="preserve"> the survey.</w:t>
      </w:r>
    </w:p>
    <w:p w14:paraId="1468980E" w14:textId="77777777" w:rsidR="00EF4CC6" w:rsidRPr="00E41B59" w:rsidRDefault="002E7CFD" w:rsidP="003322DF">
      <w:pPr>
        <w:pStyle w:val="ListNumber"/>
        <w:numPr>
          <w:ilvl w:val="0"/>
          <w:numId w:val="5"/>
        </w:numPr>
        <w:tabs>
          <w:tab w:val="left" w:pos="540"/>
        </w:tabs>
        <w:ind w:left="540" w:hanging="540"/>
        <w:rPr>
          <w:szCs w:val="24"/>
        </w:rPr>
      </w:pPr>
      <w:r w:rsidRPr="00E41B59">
        <w:rPr>
          <w:szCs w:val="24"/>
        </w:rPr>
        <w:t xml:space="preserve">List of Preparers: Enter the names of individuals who </w:t>
      </w:r>
      <w:r w:rsidR="00387510">
        <w:rPr>
          <w:szCs w:val="24"/>
        </w:rPr>
        <w:t xml:space="preserve">prepared </w:t>
      </w:r>
      <w:r w:rsidRPr="00E41B59">
        <w:rPr>
          <w:szCs w:val="24"/>
        </w:rPr>
        <w:t xml:space="preserve">the </w:t>
      </w:r>
      <w:r w:rsidR="00AB39AD">
        <w:rPr>
          <w:szCs w:val="24"/>
        </w:rPr>
        <w:t xml:space="preserve">HRSR, </w:t>
      </w:r>
      <w:r w:rsidRPr="00E41B59">
        <w:rPr>
          <w:szCs w:val="24"/>
        </w:rPr>
        <w:t>including their roles and tasks.</w:t>
      </w:r>
    </w:p>
    <w:p w14:paraId="0B9E0192" w14:textId="0A4B315F" w:rsidR="0078793E" w:rsidRPr="0076397D" w:rsidRDefault="006A6EA0" w:rsidP="003D600F">
      <w:pPr>
        <w:pStyle w:val="Heading3"/>
      </w:pPr>
      <w:r>
        <w:t>Area of Potential Effects</w:t>
      </w:r>
    </w:p>
    <w:p w14:paraId="1E265E9C" w14:textId="687AA2AC" w:rsidR="00085088" w:rsidRDefault="00EA73D8" w:rsidP="00EA73D8">
      <w:r w:rsidRPr="00E41B59">
        <w:t>The H</w:t>
      </w:r>
      <w:r>
        <w:t>RSR</w:t>
      </w:r>
      <w:r w:rsidRPr="00E41B59">
        <w:t xml:space="preserve"> must include the following components. Enter the information as prompted by the template, selecting only one check box per entry. If the value for any of the requested measurements is zero or the prompts do not apply to the project, delete the prompt, and enter the value as zero or enter NA. Do not leave any prompts visible in the final report.</w:t>
      </w:r>
    </w:p>
    <w:p w14:paraId="1400FF60" w14:textId="6670B20D" w:rsidR="009A5289" w:rsidRDefault="0018171B" w:rsidP="00EA73D8">
      <w:r>
        <w:t>Th</w:t>
      </w:r>
      <w:r w:rsidR="00837317">
        <w:t>e HRSR Project Description information</w:t>
      </w:r>
      <w:r w:rsidR="00CD586A">
        <w:t xml:space="preserve"> should match the </w:t>
      </w:r>
      <w:r w:rsidR="0009148E">
        <w:t>information provided in the Historic</w:t>
      </w:r>
      <w:r w:rsidR="000D2FDB">
        <w:t xml:space="preserve"> Resources </w:t>
      </w:r>
      <w:r w:rsidR="0009148E">
        <w:t>Research Design</w:t>
      </w:r>
      <w:r w:rsidR="001152A0">
        <w:t xml:space="preserve"> (H</w:t>
      </w:r>
      <w:r w:rsidR="000D2FDB">
        <w:t>R</w:t>
      </w:r>
      <w:r w:rsidR="001152A0">
        <w:t>RD)</w:t>
      </w:r>
      <w:r w:rsidR="0009148E">
        <w:t>.</w:t>
      </w:r>
    </w:p>
    <w:p w14:paraId="410846BC" w14:textId="4EA76C7A" w:rsidR="00EA73D8" w:rsidRPr="00E41B59" w:rsidRDefault="006327EF" w:rsidP="00EA73D8">
      <w:r w:rsidRPr="006327EF">
        <w:t>Project description, length, ROW, and easements information will be located solely in TxDOT’s Environmental Compliance Oversight System (ECOS) database.</w:t>
      </w:r>
    </w:p>
    <w:p w14:paraId="758E7FBF" w14:textId="58EC6ABD" w:rsidR="00CF6DDD" w:rsidRDefault="00CF6DDD" w:rsidP="003322DF">
      <w:pPr>
        <w:pStyle w:val="ListNumber"/>
        <w:numPr>
          <w:ilvl w:val="0"/>
          <w:numId w:val="6"/>
        </w:numPr>
        <w:ind w:left="540" w:hanging="540"/>
        <w:rPr>
          <w:szCs w:val="24"/>
        </w:rPr>
      </w:pPr>
      <w:r w:rsidRPr="00E41B59">
        <w:rPr>
          <w:szCs w:val="24"/>
        </w:rPr>
        <w:t>Area of Potential Effects (APE): Select the APE definition as codified in the Section 106 PA or the MOU with the Texas Historical Commission (</w:t>
      </w:r>
      <w:r w:rsidRPr="00F72D7D">
        <w:rPr>
          <w:rFonts w:cstheme="minorBidi"/>
          <w:szCs w:val="24"/>
        </w:rPr>
        <w:t>TAC Title 13, Part 2, Chapter 26, Subchapter E</w:t>
      </w:r>
      <w:r w:rsidRPr="00E41B59">
        <w:rPr>
          <w:szCs w:val="24"/>
        </w:rPr>
        <w:t>).</w:t>
      </w:r>
      <w:r w:rsidR="00961236" w:rsidRPr="00E41B59">
        <w:rPr>
          <w:szCs w:val="24"/>
        </w:rPr>
        <w:t xml:space="preserve"> If </w:t>
      </w:r>
      <w:r w:rsidR="003670CF">
        <w:rPr>
          <w:szCs w:val="24"/>
        </w:rPr>
        <w:t>the survey used a</w:t>
      </w:r>
      <w:r w:rsidR="00FB2E57">
        <w:rPr>
          <w:szCs w:val="24"/>
        </w:rPr>
        <w:t>n approved</w:t>
      </w:r>
      <w:r w:rsidR="003670CF">
        <w:rPr>
          <w:szCs w:val="24"/>
        </w:rPr>
        <w:t xml:space="preserve"> </w:t>
      </w:r>
      <w:r w:rsidR="00961236" w:rsidRPr="00E41B59">
        <w:rPr>
          <w:szCs w:val="24"/>
        </w:rPr>
        <w:t>custom APE</w:t>
      </w:r>
      <w:r w:rsidR="003670CF">
        <w:rPr>
          <w:szCs w:val="24"/>
        </w:rPr>
        <w:t xml:space="preserve">, </w:t>
      </w:r>
      <w:r w:rsidR="00961236" w:rsidRPr="00E41B59">
        <w:rPr>
          <w:szCs w:val="24"/>
        </w:rPr>
        <w:t>enter</w:t>
      </w:r>
      <w:r w:rsidR="00954F57" w:rsidRPr="00E41B59">
        <w:rPr>
          <w:szCs w:val="24"/>
        </w:rPr>
        <w:t xml:space="preserve"> </w:t>
      </w:r>
      <w:r w:rsidR="00A353F3">
        <w:rPr>
          <w:szCs w:val="24"/>
        </w:rPr>
        <w:t>a</w:t>
      </w:r>
      <w:r w:rsidR="00954F57" w:rsidRPr="00E41B59">
        <w:rPr>
          <w:szCs w:val="24"/>
        </w:rPr>
        <w:t xml:space="preserve"> description and justification.</w:t>
      </w:r>
    </w:p>
    <w:p w14:paraId="46D9B73C" w14:textId="5BDE2A18" w:rsidR="00544ACD" w:rsidRDefault="00544ACD" w:rsidP="00B135EF">
      <w:pPr>
        <w:pStyle w:val="ListNumber"/>
        <w:keepNext w:val="0"/>
        <w:keepLines w:val="0"/>
        <w:numPr>
          <w:ilvl w:val="1"/>
          <w:numId w:val="6"/>
        </w:numPr>
        <w:rPr>
          <w:rFonts w:eastAsia="Verdana" w:cs="Verdana"/>
          <w:color w:val="000000" w:themeColor="text2"/>
          <w:szCs w:val="24"/>
        </w:rPr>
      </w:pPr>
      <w:r w:rsidRPr="38320ECE">
        <w:rPr>
          <w:rFonts w:eastAsia="Verdana" w:cs="Verdana"/>
          <w:color w:val="000000" w:themeColor="text2"/>
          <w:szCs w:val="24"/>
        </w:rPr>
        <w:t>The APE i</w:t>
      </w:r>
      <w:r w:rsidR="00993EFE" w:rsidRPr="00E93933">
        <w:rPr>
          <w:rFonts w:eastAsia="Verdana" w:cs="Verdana"/>
          <w:color w:val="000000" w:themeColor="text2"/>
        </w:rPr>
        <w:t>s either the existing ROW or the project footprint (existing and proposed ROW</w:t>
      </w:r>
      <w:r w:rsidR="000D3DD4">
        <w:rPr>
          <w:rFonts w:eastAsia="Verdana" w:cs="Verdana"/>
          <w:color w:val="000000" w:themeColor="text2"/>
        </w:rPr>
        <w:t xml:space="preserve"> and easements</w:t>
      </w:r>
      <w:r w:rsidR="00993EFE" w:rsidRPr="00E93933">
        <w:rPr>
          <w:rFonts w:eastAsia="Verdana" w:cs="Verdana"/>
          <w:color w:val="000000" w:themeColor="text2"/>
        </w:rPr>
        <w:t xml:space="preserve">) plus a measurable distance from the project footprint. The area contained within this space is the APE polygon. For purposes of environmental review, when the APE polygon intersects a parcel containing historic-age resources, the entire parcel and all historic-age resources on the parcel must be documented and evaluated in the survey </w:t>
      </w:r>
      <w:r w:rsidR="00993EFE" w:rsidRPr="00E93933">
        <w:rPr>
          <w:rFonts w:eastAsia="Verdana" w:cs="Verdana"/>
          <w:color w:val="000000" w:themeColor="text2"/>
        </w:rPr>
        <w:lastRenderedPageBreak/>
        <w:t>report. This is because these resources share a relationship, and they must be considered collectively for analysis</w:t>
      </w:r>
      <w:r w:rsidR="00357EF6">
        <w:rPr>
          <w:rFonts w:eastAsia="Verdana" w:cs="Verdana"/>
          <w:color w:val="000000" w:themeColor="text2"/>
        </w:rPr>
        <w:t>.</w:t>
      </w:r>
    </w:p>
    <w:p w14:paraId="76C7C057" w14:textId="400E8259" w:rsidR="00CF6DDD" w:rsidRPr="00544ACD" w:rsidRDefault="00CF6DDD" w:rsidP="00B135EF">
      <w:pPr>
        <w:pStyle w:val="ListNumber"/>
        <w:keepNext w:val="0"/>
        <w:keepLines w:val="0"/>
        <w:numPr>
          <w:ilvl w:val="0"/>
          <w:numId w:val="6"/>
        </w:numPr>
        <w:ind w:left="540" w:hanging="540"/>
        <w:rPr>
          <w:szCs w:val="24"/>
        </w:rPr>
      </w:pPr>
      <w:r w:rsidRPr="00544ACD">
        <w:rPr>
          <w:szCs w:val="24"/>
        </w:rPr>
        <w:t>Historic-</w:t>
      </w:r>
      <w:r w:rsidR="00643DDD" w:rsidRPr="00544ACD">
        <w:rPr>
          <w:szCs w:val="24"/>
        </w:rPr>
        <w:t>a</w:t>
      </w:r>
      <w:r w:rsidRPr="00544ACD">
        <w:rPr>
          <w:szCs w:val="24"/>
        </w:rPr>
        <w:t>ge Survey Cut</w:t>
      </w:r>
      <w:r w:rsidR="00B908D4" w:rsidRPr="00544ACD">
        <w:rPr>
          <w:szCs w:val="24"/>
        </w:rPr>
        <w:t>o</w:t>
      </w:r>
      <w:r w:rsidRPr="00544ACD">
        <w:rPr>
          <w:szCs w:val="24"/>
        </w:rPr>
        <w:t xml:space="preserve">ff </w:t>
      </w:r>
      <w:r w:rsidR="00B940B9" w:rsidRPr="00544ACD">
        <w:rPr>
          <w:szCs w:val="24"/>
        </w:rPr>
        <w:t>Year</w:t>
      </w:r>
      <w:r w:rsidRPr="00544ACD">
        <w:rPr>
          <w:szCs w:val="24"/>
        </w:rPr>
        <w:t>: Enter the anticipated construction letting date minus 45 years.</w:t>
      </w:r>
    </w:p>
    <w:p w14:paraId="682AB07B" w14:textId="524A4207" w:rsidR="00CF6DDD" w:rsidRPr="00E41B59" w:rsidRDefault="00CF6DDD" w:rsidP="00B135EF">
      <w:pPr>
        <w:pStyle w:val="ListNumber"/>
        <w:keepNext w:val="0"/>
        <w:keepLines w:val="0"/>
        <w:numPr>
          <w:ilvl w:val="0"/>
          <w:numId w:val="6"/>
        </w:numPr>
        <w:ind w:left="540" w:hanging="540"/>
        <w:rPr>
          <w:szCs w:val="24"/>
        </w:rPr>
      </w:pPr>
      <w:r w:rsidRPr="00E41B59">
        <w:rPr>
          <w:szCs w:val="24"/>
        </w:rPr>
        <w:t xml:space="preserve">Study Area: </w:t>
      </w:r>
      <w:r w:rsidR="009F53D0">
        <w:rPr>
          <w:szCs w:val="24"/>
        </w:rPr>
        <w:t xml:space="preserve">The Study Area </w:t>
      </w:r>
      <w:r w:rsidR="000E6B64" w:rsidRPr="00892130">
        <w:t xml:space="preserve">boundary is defined as ¼-mile (1,320 feet) from the edge of the APE. Measure this distance from </w:t>
      </w:r>
      <w:r w:rsidR="00B3545E">
        <w:t>the</w:t>
      </w:r>
      <w:r w:rsidR="00042FBE">
        <w:t xml:space="preserve"> edge of the</w:t>
      </w:r>
      <w:r w:rsidR="00B3545E">
        <w:t xml:space="preserve"> APE polygon</w:t>
      </w:r>
      <w:r w:rsidR="00042FBE">
        <w:t xml:space="preserve">. </w:t>
      </w:r>
      <w:r w:rsidR="000E6B64" w:rsidRPr="00892130">
        <w:t>The Study Area does not extend an additional ¼-mile beyond the edge of parcels containing historic-age resources in instances where the APE</w:t>
      </w:r>
      <w:r w:rsidR="00810FD0">
        <w:t xml:space="preserve"> polygon</w:t>
      </w:r>
      <w:r w:rsidR="000E6B64" w:rsidRPr="00892130">
        <w:t xml:space="preserve"> intersects them (see </w:t>
      </w:r>
      <w:r w:rsidR="00305C8A">
        <w:t>2</w:t>
      </w:r>
      <w:r w:rsidR="000E6B64" w:rsidRPr="00892130">
        <w:t>a) above).</w:t>
      </w:r>
    </w:p>
    <w:p w14:paraId="48C147A8" w14:textId="202AD5F3" w:rsidR="00030AF3" w:rsidRPr="00375A47" w:rsidRDefault="00030AF3" w:rsidP="00B135EF">
      <w:pPr>
        <w:pStyle w:val="ListNumber"/>
        <w:keepNext w:val="0"/>
        <w:keepLines w:val="0"/>
        <w:ind w:left="547" w:hanging="547"/>
      </w:pPr>
      <w:r w:rsidRPr="00E41B59">
        <w:rPr>
          <w:szCs w:val="24"/>
        </w:rPr>
        <w:t>Approximate APE Acreage:</w:t>
      </w:r>
      <w:r w:rsidR="00375A47">
        <w:rPr>
          <w:szCs w:val="24"/>
        </w:rPr>
        <w:t xml:space="preserve"> </w:t>
      </w:r>
      <w:r w:rsidR="00375A47" w:rsidRPr="001D0476">
        <w:rPr>
          <w:szCs w:val="24"/>
        </w:rPr>
        <w:t xml:space="preserve">This is the acreage of the APE polygon, which covers </w:t>
      </w:r>
      <w:r w:rsidR="00375A47" w:rsidRPr="001D0476">
        <w:rPr>
          <w:rFonts w:eastAsia="Verdana" w:cs="Verdana"/>
          <w:color w:val="auto"/>
          <w:szCs w:val="24"/>
        </w:rPr>
        <w:t>either the existing ROW or</w:t>
      </w:r>
      <w:r w:rsidR="003928A2" w:rsidRPr="001D0476">
        <w:rPr>
          <w:rFonts w:eastAsia="Verdana" w:cs="Verdana"/>
          <w:color w:val="auto"/>
          <w:szCs w:val="24"/>
        </w:rPr>
        <w:t xml:space="preserve"> the </w:t>
      </w:r>
      <w:r w:rsidR="003928A2" w:rsidRPr="001D0476">
        <w:rPr>
          <w:rFonts w:eastAsia="Verdana" w:cs="Verdana"/>
          <w:color w:val="000000" w:themeColor="text2"/>
          <w:szCs w:val="24"/>
        </w:rPr>
        <w:t>project footprint (existing and proposed ROW</w:t>
      </w:r>
      <w:r w:rsidR="007D56D5">
        <w:rPr>
          <w:rFonts w:eastAsia="Verdana" w:cs="Verdana"/>
          <w:color w:val="000000" w:themeColor="text2"/>
          <w:szCs w:val="24"/>
        </w:rPr>
        <w:t xml:space="preserve"> and easements</w:t>
      </w:r>
      <w:r w:rsidR="003928A2" w:rsidRPr="001D0476">
        <w:rPr>
          <w:rFonts w:eastAsia="Verdana" w:cs="Verdana"/>
          <w:color w:val="000000" w:themeColor="text2"/>
          <w:szCs w:val="24"/>
        </w:rPr>
        <w:t xml:space="preserve">) plus a measurable distance from the project footprint. </w:t>
      </w:r>
      <w:r w:rsidR="00375A47" w:rsidRPr="001D0476">
        <w:rPr>
          <w:szCs w:val="24"/>
        </w:rPr>
        <w:t xml:space="preserve">It is not the total acreage of all historic-age parcels </w:t>
      </w:r>
      <w:r w:rsidR="00191CAA" w:rsidRPr="001D0476">
        <w:rPr>
          <w:szCs w:val="24"/>
        </w:rPr>
        <w:t>intersected</w:t>
      </w:r>
      <w:r w:rsidR="00375A47" w:rsidRPr="001D0476">
        <w:rPr>
          <w:szCs w:val="24"/>
        </w:rPr>
        <w:t xml:space="preserve"> by the APE polygon</w:t>
      </w:r>
      <w:r w:rsidR="00375A47">
        <w:rPr>
          <w:szCs w:val="24"/>
        </w:rPr>
        <w:t>.</w:t>
      </w:r>
    </w:p>
    <w:p w14:paraId="39E6E43A" w14:textId="3F2C1296" w:rsidR="00EA73D8" w:rsidRPr="00EA73D8" w:rsidRDefault="00EA73D8" w:rsidP="00B135EF">
      <w:pPr>
        <w:pStyle w:val="ListNumber"/>
        <w:keepNext w:val="0"/>
        <w:keepLines w:val="0"/>
        <w:numPr>
          <w:ilvl w:val="0"/>
          <w:numId w:val="6"/>
        </w:numPr>
        <w:ind w:left="540" w:hanging="540"/>
      </w:pPr>
      <w:r>
        <w:t xml:space="preserve">Attach a screenshot from ECOS with the </w:t>
      </w:r>
      <w:r w:rsidR="00717473">
        <w:t xml:space="preserve">project </w:t>
      </w:r>
      <w:r>
        <w:t xml:space="preserve">description, length, ROW, and easements as Appendix A of the HRSR. The TxDOT District or </w:t>
      </w:r>
      <w:r w:rsidR="001152A0">
        <w:t xml:space="preserve">Historical Studies Project Planner </w:t>
      </w:r>
      <w:r>
        <w:t>staff can provide screenshots, as appropriate.</w:t>
      </w:r>
    </w:p>
    <w:p w14:paraId="69CE69FF" w14:textId="0120DB19" w:rsidR="00BA1518" w:rsidRPr="0076397D" w:rsidRDefault="00BA1518" w:rsidP="003D600F">
      <w:pPr>
        <w:pStyle w:val="Heading3"/>
      </w:pPr>
      <w:r w:rsidRPr="0076397D">
        <w:lastRenderedPageBreak/>
        <w:t>Project Setting</w:t>
      </w:r>
      <w:r w:rsidR="00E13B23">
        <w:t xml:space="preserve"> and </w:t>
      </w:r>
      <w:r w:rsidRPr="0076397D">
        <w:t>S</w:t>
      </w:r>
      <w:r w:rsidR="00C621AA" w:rsidRPr="0076397D">
        <w:t>tudy</w:t>
      </w:r>
      <w:r w:rsidRPr="0076397D">
        <w:t xml:space="preserve"> Area</w:t>
      </w:r>
    </w:p>
    <w:p w14:paraId="2EC54F2D" w14:textId="77777777" w:rsidR="00541D7B" w:rsidRPr="00E41B59" w:rsidRDefault="00541D7B" w:rsidP="00541D7B">
      <w:r w:rsidRPr="00E41B59">
        <w:t>The H</w:t>
      </w:r>
      <w:r w:rsidR="00475A09">
        <w:t>RSR</w:t>
      </w:r>
      <w:r w:rsidRPr="00E41B59">
        <w:t xml:space="preserve"> must include the following components. Enter the information as prompted by the template.</w:t>
      </w:r>
    </w:p>
    <w:p w14:paraId="627B4EA2" w14:textId="6B33BD41" w:rsidR="004E4012" w:rsidRPr="0050362A" w:rsidRDefault="004E4012" w:rsidP="003322DF">
      <w:pPr>
        <w:pStyle w:val="ListNumber"/>
        <w:numPr>
          <w:ilvl w:val="0"/>
          <w:numId w:val="15"/>
        </w:numPr>
        <w:ind w:left="540" w:hanging="540"/>
        <w:rPr>
          <w:szCs w:val="24"/>
        </w:rPr>
      </w:pPr>
      <w:r w:rsidRPr="0050362A">
        <w:rPr>
          <w:szCs w:val="24"/>
        </w:rPr>
        <w:t xml:space="preserve">Previously Identified Historic Resources: </w:t>
      </w:r>
      <w:r w:rsidR="00DB2B04" w:rsidRPr="00B33692">
        <w:rPr>
          <w:szCs w:val="24"/>
        </w:rPr>
        <w:t xml:space="preserve">List previously identified historic resources </w:t>
      </w:r>
      <w:r w:rsidR="00DB2B04">
        <w:rPr>
          <w:szCs w:val="24"/>
        </w:rPr>
        <w:t xml:space="preserve">in the Study Area (the Study Area includes the APE) </w:t>
      </w:r>
      <w:r w:rsidR="00DB2B04" w:rsidRPr="00B33692">
        <w:rPr>
          <w:szCs w:val="24"/>
        </w:rPr>
        <w:t>to foster development of appropriate contextual analysis</w:t>
      </w:r>
      <w:r w:rsidR="00DB2B04">
        <w:rPr>
          <w:szCs w:val="24"/>
        </w:rPr>
        <w:t>. Previously identified historic resources include NRHP-listed</w:t>
      </w:r>
      <w:r w:rsidR="00DB2B04" w:rsidRPr="00B33692">
        <w:rPr>
          <w:szCs w:val="24"/>
        </w:rPr>
        <w:t xml:space="preserve"> properties</w:t>
      </w:r>
      <w:r w:rsidR="00DB2B04">
        <w:rPr>
          <w:szCs w:val="24"/>
        </w:rPr>
        <w:t xml:space="preserve"> and </w:t>
      </w:r>
      <w:r w:rsidR="00DB2B04" w:rsidRPr="00B33692">
        <w:rPr>
          <w:szCs w:val="24"/>
        </w:rPr>
        <w:t>districts</w:t>
      </w:r>
      <w:r w:rsidR="00DB2B04">
        <w:rPr>
          <w:szCs w:val="24"/>
        </w:rPr>
        <w:t xml:space="preserve">, </w:t>
      </w:r>
      <w:r w:rsidR="00DB2B04" w:rsidRPr="00B33692">
        <w:rPr>
          <w:szCs w:val="24"/>
        </w:rPr>
        <w:t xml:space="preserve">known </w:t>
      </w:r>
      <w:r w:rsidR="00DB2B04">
        <w:rPr>
          <w:szCs w:val="24"/>
        </w:rPr>
        <w:t>NRHP-</w:t>
      </w:r>
      <w:r w:rsidR="00DB2B04" w:rsidRPr="00B33692">
        <w:rPr>
          <w:szCs w:val="24"/>
        </w:rPr>
        <w:t>eligible resources</w:t>
      </w:r>
      <w:r w:rsidR="00DB2B04">
        <w:rPr>
          <w:szCs w:val="24"/>
        </w:rPr>
        <w:t xml:space="preserve"> and </w:t>
      </w:r>
      <w:r w:rsidR="00DB2B04" w:rsidRPr="00B33692">
        <w:rPr>
          <w:szCs w:val="24"/>
        </w:rPr>
        <w:t>districts</w:t>
      </w:r>
      <w:r w:rsidR="00DB2B04">
        <w:rPr>
          <w:szCs w:val="24"/>
        </w:rPr>
        <w:t>, and resources with state- or local-level designations.</w:t>
      </w:r>
      <w:r w:rsidR="00DB2B04" w:rsidRPr="00B33692">
        <w:rPr>
          <w:szCs w:val="24"/>
        </w:rPr>
        <w:t xml:space="preserve"> Provide explicit reference to review of THC’s </w:t>
      </w:r>
      <w:r w:rsidR="00DB2B04" w:rsidRPr="00F72D7D">
        <w:rPr>
          <w:szCs w:val="24"/>
        </w:rPr>
        <w:t>Historic Sites Atlas</w:t>
      </w:r>
      <w:r w:rsidR="00DB2B04" w:rsidRPr="00B33692">
        <w:rPr>
          <w:szCs w:val="24"/>
        </w:rPr>
        <w:t xml:space="preserve"> and TxDOT’s </w:t>
      </w:r>
      <w:r w:rsidR="00DB2B04" w:rsidRPr="00F72D7D">
        <w:rPr>
          <w:szCs w:val="24"/>
        </w:rPr>
        <w:t>Historic Resources Aggregator</w:t>
      </w:r>
      <w:r w:rsidR="00DB2B04" w:rsidRPr="00B33692">
        <w:rPr>
          <w:szCs w:val="24"/>
        </w:rPr>
        <w:t xml:space="preserve"> (available on the </w:t>
      </w:r>
      <w:r w:rsidR="00DB2B04" w:rsidRPr="00F72D7D">
        <w:rPr>
          <w:szCs w:val="24"/>
        </w:rPr>
        <w:t>Historic Resources Toolkit</w:t>
      </w:r>
      <w:r w:rsidR="00DB2B04">
        <w:t>)</w:t>
      </w:r>
      <w:r w:rsidR="00DB2B04" w:rsidRPr="00B33692">
        <w:rPr>
          <w:szCs w:val="24"/>
        </w:rPr>
        <w:t>. As appropriate, provide information regarding locally designated properties</w:t>
      </w:r>
      <w:r w:rsidR="00DB2B04">
        <w:rPr>
          <w:szCs w:val="24"/>
        </w:rPr>
        <w:t xml:space="preserve">. </w:t>
      </w:r>
      <w:r w:rsidR="00DB2B04" w:rsidRPr="00B33692">
        <w:rPr>
          <w:szCs w:val="24"/>
        </w:rPr>
        <w:t>As appropriate, provide information regarding presence or possible presence of Texas Freedom Colonies</w:t>
      </w:r>
      <w:r w:rsidR="00CA6F63">
        <w:rPr>
          <w:szCs w:val="24"/>
        </w:rPr>
        <w:t xml:space="preserve"> and </w:t>
      </w:r>
      <w:r w:rsidR="00DB2B04">
        <w:rPr>
          <w:szCs w:val="24"/>
        </w:rPr>
        <w:t>Historic Highways</w:t>
      </w:r>
      <w:r w:rsidR="002013CD">
        <w:rPr>
          <w:szCs w:val="24"/>
        </w:rPr>
        <w:t>.</w:t>
      </w:r>
    </w:p>
    <w:p w14:paraId="2F847C29" w14:textId="1E102CD9" w:rsidR="00F170FC" w:rsidRPr="00E41B59" w:rsidRDefault="00F170FC" w:rsidP="003322DF">
      <w:pPr>
        <w:pStyle w:val="ListNumber"/>
        <w:numPr>
          <w:ilvl w:val="0"/>
          <w:numId w:val="15"/>
        </w:numPr>
        <w:ind w:left="540" w:hanging="540"/>
      </w:pPr>
      <w:r>
        <w:t xml:space="preserve">Historic-age Bridges in the Area of Potential Effects: </w:t>
      </w:r>
      <w:r w:rsidR="00C411A8" w:rsidRPr="00C411A8">
        <w:rPr>
          <w:szCs w:val="24"/>
        </w:rPr>
        <w:t>List historic-age bridges in APE and describe any proposed changes to historic-age bridges in the APE or state “None.”</w:t>
      </w:r>
    </w:p>
    <w:p w14:paraId="4A88CB19" w14:textId="0E731660" w:rsidR="008A688A" w:rsidRPr="008A688A" w:rsidRDefault="00A677E3" w:rsidP="008A688A">
      <w:pPr>
        <w:pStyle w:val="ListNumber"/>
        <w:keepNext w:val="0"/>
        <w:keepLines w:val="0"/>
        <w:numPr>
          <w:ilvl w:val="0"/>
          <w:numId w:val="15"/>
        </w:numPr>
        <w:spacing w:after="0"/>
        <w:ind w:left="547" w:hanging="547"/>
        <w:rPr>
          <w:szCs w:val="24"/>
        </w:rPr>
      </w:pPr>
      <w:r w:rsidRPr="008A688A">
        <w:rPr>
          <w:szCs w:val="24"/>
        </w:rPr>
        <w:t>Historic Land Use: Describe the historic land use and development patterns of the Study Area, based on sources including, but not limited to, the Texas Historic Overlay (THO), United States Department of Agriculture Soil Survey maps, old United States Geological Survey maps, old Texas State Highway Department maps, aerial photographs, Sanborn maps</w:t>
      </w:r>
      <w:r w:rsidR="004135BD" w:rsidRPr="008A688A">
        <w:rPr>
          <w:szCs w:val="24"/>
        </w:rPr>
        <w:t>, a</w:t>
      </w:r>
      <w:r w:rsidR="002013CD" w:rsidRPr="008A688A">
        <w:rPr>
          <w:szCs w:val="24"/>
        </w:rPr>
        <w:t>nd the Texas Family Land Heritage Registry</w:t>
      </w:r>
      <w:r w:rsidRPr="008A688A">
        <w:rPr>
          <w:szCs w:val="24"/>
        </w:rPr>
        <w:t>.</w:t>
      </w:r>
      <w:r w:rsidR="002013CD">
        <w:rPr>
          <w:rStyle w:val="FootnoteReference"/>
          <w:szCs w:val="24"/>
        </w:rPr>
        <w:footnoteReference w:id="2"/>
      </w:r>
      <w:r w:rsidR="008A688A" w:rsidRPr="008A688A">
        <w:rPr>
          <w:szCs w:val="24"/>
        </w:rPr>
        <w:br w:type="page"/>
      </w:r>
    </w:p>
    <w:p w14:paraId="65999CDD" w14:textId="7DA553B2" w:rsidR="00A677E3" w:rsidRPr="00285984" w:rsidRDefault="00A677E3" w:rsidP="008A688A">
      <w:pPr>
        <w:pStyle w:val="ListNumber"/>
        <w:keepNext w:val="0"/>
        <w:keepLines w:val="0"/>
        <w:numPr>
          <w:ilvl w:val="0"/>
          <w:numId w:val="15"/>
        </w:numPr>
        <w:ind w:left="547" w:hanging="547"/>
        <w:rPr>
          <w:szCs w:val="24"/>
        </w:rPr>
      </w:pPr>
      <w:r w:rsidRPr="00285984">
        <w:rPr>
          <w:szCs w:val="24"/>
        </w:rPr>
        <w:lastRenderedPageBreak/>
        <w:t xml:space="preserve">Current Land Use: </w:t>
      </w:r>
      <w:r>
        <w:rPr>
          <w:szCs w:val="24"/>
        </w:rPr>
        <w:t>Describe the contemporary land use and development patterns of the Study Area</w:t>
      </w:r>
      <w:r w:rsidRPr="00285984">
        <w:rPr>
          <w:szCs w:val="24"/>
        </w:rPr>
        <w:t xml:space="preserve">. </w:t>
      </w:r>
      <w:r w:rsidRPr="00DD0C92">
        <w:rPr>
          <w:szCs w:val="24"/>
        </w:rPr>
        <w:t>Include the natural and built environment</w:t>
      </w:r>
      <w:r>
        <w:rPr>
          <w:szCs w:val="24"/>
        </w:rPr>
        <w:t xml:space="preserve"> with a focus on current </w:t>
      </w:r>
      <w:r w:rsidR="00B45C75">
        <w:rPr>
          <w:szCs w:val="24"/>
        </w:rPr>
        <w:t>u</w:t>
      </w:r>
      <w:r w:rsidR="00B45C75" w:rsidRPr="00285984">
        <w:rPr>
          <w:szCs w:val="24"/>
        </w:rPr>
        <w:t>ses</w:t>
      </w:r>
      <w:r w:rsidR="00B45C75">
        <w:rPr>
          <w:szCs w:val="24"/>
        </w:rPr>
        <w:t>,</w:t>
      </w:r>
      <w:r w:rsidR="002111D2">
        <w:rPr>
          <w:szCs w:val="24"/>
        </w:rPr>
        <w:t xml:space="preserve"> for example, </w:t>
      </w:r>
      <w:r w:rsidRPr="00285984">
        <w:rPr>
          <w:szCs w:val="24"/>
        </w:rPr>
        <w:t>agricultural, residential, commercial, industrial, etc</w:t>
      </w:r>
      <w:r w:rsidR="00F9530C">
        <w:rPr>
          <w:szCs w:val="24"/>
        </w:rPr>
        <w:t>etera</w:t>
      </w:r>
      <w:r w:rsidRPr="00285984">
        <w:rPr>
          <w:szCs w:val="24"/>
        </w:rPr>
        <w:t>.</w:t>
      </w:r>
    </w:p>
    <w:p w14:paraId="5123B3DC" w14:textId="26EDE669" w:rsidR="00285984" w:rsidRPr="00285984" w:rsidRDefault="00285984" w:rsidP="008A688A">
      <w:pPr>
        <w:pStyle w:val="ListNumber"/>
        <w:keepNext w:val="0"/>
        <w:keepLines w:val="0"/>
        <w:numPr>
          <w:ilvl w:val="0"/>
          <w:numId w:val="15"/>
        </w:numPr>
        <w:ind w:left="547" w:hanging="547"/>
        <w:rPr>
          <w:szCs w:val="24"/>
        </w:rPr>
      </w:pPr>
      <w:r w:rsidRPr="00285984">
        <w:rPr>
          <w:szCs w:val="24"/>
        </w:rPr>
        <w:t>Historic Period</w:t>
      </w:r>
      <w:r w:rsidR="003B3EAD">
        <w:rPr>
          <w:szCs w:val="24"/>
        </w:rPr>
        <w:t>(s)</w:t>
      </w:r>
      <w:r w:rsidRPr="00285984">
        <w:rPr>
          <w:szCs w:val="24"/>
        </w:rPr>
        <w:t xml:space="preserve"> and Property Types</w:t>
      </w:r>
      <w:r w:rsidR="001D307A">
        <w:rPr>
          <w:szCs w:val="24"/>
        </w:rPr>
        <w:t xml:space="preserve">: </w:t>
      </w:r>
      <w:r w:rsidR="001D307A" w:rsidRPr="001D307A">
        <w:rPr>
          <w:szCs w:val="24"/>
        </w:rPr>
        <w:t>Based on the</w:t>
      </w:r>
      <w:r w:rsidR="00964621">
        <w:rPr>
          <w:szCs w:val="24"/>
        </w:rPr>
        <w:t xml:space="preserve"> survey cutoff date and </w:t>
      </w:r>
      <w:r w:rsidR="001D307A" w:rsidRPr="001D307A">
        <w:rPr>
          <w:szCs w:val="24"/>
        </w:rPr>
        <w:t>historical research, identify the historic</w:t>
      </w:r>
      <w:r w:rsidR="00630D0B">
        <w:rPr>
          <w:szCs w:val="24"/>
        </w:rPr>
        <w:t xml:space="preserve"> </w:t>
      </w:r>
      <w:r w:rsidR="001D307A" w:rsidRPr="001D307A">
        <w:rPr>
          <w:szCs w:val="24"/>
        </w:rPr>
        <w:t xml:space="preserve">period(s) for </w:t>
      </w:r>
      <w:r w:rsidR="00EF0125">
        <w:rPr>
          <w:szCs w:val="24"/>
        </w:rPr>
        <w:t xml:space="preserve">the </w:t>
      </w:r>
      <w:r w:rsidR="00155C84">
        <w:rPr>
          <w:szCs w:val="24"/>
        </w:rPr>
        <w:t>S</w:t>
      </w:r>
      <w:r w:rsidR="00AB4227">
        <w:rPr>
          <w:szCs w:val="24"/>
        </w:rPr>
        <w:t>tudy</w:t>
      </w:r>
      <w:r w:rsidR="00124DD6">
        <w:rPr>
          <w:szCs w:val="24"/>
        </w:rPr>
        <w:t xml:space="preserve"> </w:t>
      </w:r>
      <w:r w:rsidR="00155C84">
        <w:rPr>
          <w:szCs w:val="24"/>
        </w:rPr>
        <w:t>A</w:t>
      </w:r>
      <w:r w:rsidR="001D307A" w:rsidRPr="001D307A">
        <w:rPr>
          <w:szCs w:val="24"/>
        </w:rPr>
        <w:t xml:space="preserve">rea. </w:t>
      </w:r>
      <w:r w:rsidR="0011714D">
        <w:rPr>
          <w:szCs w:val="24"/>
        </w:rPr>
        <w:t xml:space="preserve">This </w:t>
      </w:r>
      <w:r w:rsidR="00E22B6E">
        <w:rPr>
          <w:szCs w:val="24"/>
        </w:rPr>
        <w:t xml:space="preserve">is </w:t>
      </w:r>
      <w:r w:rsidR="0011714D">
        <w:rPr>
          <w:szCs w:val="24"/>
        </w:rPr>
        <w:t xml:space="preserve">a description of the area’s </w:t>
      </w:r>
      <w:r w:rsidR="0011714D" w:rsidRPr="0011714D">
        <w:rPr>
          <w:szCs w:val="24"/>
        </w:rPr>
        <w:t>general periods of development</w:t>
      </w:r>
      <w:r w:rsidR="00D65245">
        <w:rPr>
          <w:szCs w:val="24"/>
        </w:rPr>
        <w:t xml:space="preserve"> </w:t>
      </w:r>
      <w:r w:rsidR="0011714D" w:rsidRPr="0011714D">
        <w:rPr>
          <w:szCs w:val="24"/>
        </w:rPr>
        <w:t xml:space="preserve">and not </w:t>
      </w:r>
      <w:r w:rsidR="0011714D">
        <w:rPr>
          <w:szCs w:val="24"/>
        </w:rPr>
        <w:t xml:space="preserve">the Period of Significance </w:t>
      </w:r>
      <w:r w:rsidR="00A0372C">
        <w:rPr>
          <w:szCs w:val="24"/>
        </w:rPr>
        <w:t xml:space="preserve">(POS) </w:t>
      </w:r>
      <w:r w:rsidR="0011714D">
        <w:rPr>
          <w:szCs w:val="24"/>
        </w:rPr>
        <w:t>for NRH</w:t>
      </w:r>
      <w:r w:rsidR="00FA20C5">
        <w:rPr>
          <w:szCs w:val="24"/>
        </w:rPr>
        <w:t>P-</w:t>
      </w:r>
      <w:r w:rsidR="0011714D">
        <w:rPr>
          <w:szCs w:val="24"/>
        </w:rPr>
        <w:t xml:space="preserve">eligible resources. </w:t>
      </w:r>
      <w:r w:rsidR="00277429">
        <w:rPr>
          <w:szCs w:val="24"/>
        </w:rPr>
        <w:t xml:space="preserve">Provide </w:t>
      </w:r>
      <w:r w:rsidR="001D307A" w:rsidRPr="001D307A">
        <w:rPr>
          <w:szCs w:val="24"/>
        </w:rPr>
        <w:t xml:space="preserve">a brief description of property types developed from observations on </w:t>
      </w:r>
      <w:r w:rsidR="00606479">
        <w:rPr>
          <w:szCs w:val="24"/>
        </w:rPr>
        <w:t xml:space="preserve">settlement </w:t>
      </w:r>
      <w:r w:rsidR="001D307A" w:rsidRPr="001D307A">
        <w:rPr>
          <w:szCs w:val="24"/>
        </w:rPr>
        <w:t>patterns</w:t>
      </w:r>
      <w:r w:rsidR="00606479">
        <w:rPr>
          <w:szCs w:val="24"/>
        </w:rPr>
        <w:t xml:space="preserve">, </w:t>
      </w:r>
      <w:r w:rsidR="001D307A" w:rsidRPr="001D307A">
        <w:rPr>
          <w:szCs w:val="24"/>
        </w:rPr>
        <w:t xml:space="preserve">development trends, resource distribution, and </w:t>
      </w:r>
      <w:r w:rsidR="00630D0B">
        <w:rPr>
          <w:szCs w:val="24"/>
        </w:rPr>
        <w:t xml:space="preserve">survey data </w:t>
      </w:r>
      <w:r w:rsidR="001D307A" w:rsidRPr="001D307A">
        <w:rPr>
          <w:szCs w:val="24"/>
        </w:rPr>
        <w:t>analysis</w:t>
      </w:r>
      <w:r w:rsidR="00630D0B">
        <w:rPr>
          <w:szCs w:val="24"/>
        </w:rPr>
        <w:t>.</w:t>
      </w:r>
    </w:p>
    <w:p w14:paraId="61B7D623" w14:textId="77777777" w:rsidR="00285984" w:rsidRDefault="00285984" w:rsidP="008A688A">
      <w:pPr>
        <w:pStyle w:val="ListNumber"/>
        <w:keepNext w:val="0"/>
        <w:keepLines w:val="0"/>
        <w:numPr>
          <w:ilvl w:val="0"/>
          <w:numId w:val="15"/>
        </w:numPr>
        <w:ind w:left="540" w:hanging="540"/>
        <w:rPr>
          <w:szCs w:val="24"/>
        </w:rPr>
      </w:pPr>
      <w:r w:rsidRPr="00285984">
        <w:rPr>
          <w:szCs w:val="24"/>
        </w:rPr>
        <w:t>Integrity of Historic Setting</w:t>
      </w:r>
      <w:r w:rsidR="00A7749C">
        <w:rPr>
          <w:szCs w:val="24"/>
        </w:rPr>
        <w:t xml:space="preserve">: </w:t>
      </w:r>
      <w:r w:rsidR="00A7749C" w:rsidRPr="00A7749C">
        <w:rPr>
          <w:szCs w:val="24"/>
        </w:rPr>
        <w:t xml:space="preserve">Discuss </w:t>
      </w:r>
      <w:r w:rsidR="00746EBC">
        <w:rPr>
          <w:szCs w:val="24"/>
        </w:rPr>
        <w:t xml:space="preserve">whether </w:t>
      </w:r>
      <w:r w:rsidR="00A938CB">
        <w:rPr>
          <w:szCs w:val="24"/>
        </w:rPr>
        <w:t xml:space="preserve">the </w:t>
      </w:r>
      <w:r w:rsidR="00A7749C" w:rsidRPr="00A7749C">
        <w:rPr>
          <w:szCs w:val="24"/>
        </w:rPr>
        <w:t xml:space="preserve">current </w:t>
      </w:r>
      <w:r w:rsidR="00216F28">
        <w:rPr>
          <w:szCs w:val="24"/>
        </w:rPr>
        <w:t>S</w:t>
      </w:r>
      <w:r w:rsidR="00AB4227">
        <w:rPr>
          <w:szCs w:val="24"/>
        </w:rPr>
        <w:t>tudy</w:t>
      </w:r>
      <w:r w:rsidR="00A033D6">
        <w:rPr>
          <w:szCs w:val="24"/>
        </w:rPr>
        <w:t xml:space="preserve"> </w:t>
      </w:r>
      <w:r w:rsidR="00216F28">
        <w:rPr>
          <w:szCs w:val="24"/>
        </w:rPr>
        <w:t>A</w:t>
      </w:r>
      <w:r w:rsidR="00A033D6">
        <w:rPr>
          <w:szCs w:val="24"/>
        </w:rPr>
        <w:t xml:space="preserve">rea </w:t>
      </w:r>
      <w:r w:rsidR="00A7749C" w:rsidRPr="00A7749C">
        <w:rPr>
          <w:szCs w:val="24"/>
        </w:rPr>
        <w:t>setting affect</w:t>
      </w:r>
      <w:r w:rsidR="002666B5">
        <w:rPr>
          <w:szCs w:val="24"/>
        </w:rPr>
        <w:t>s</w:t>
      </w:r>
      <w:r w:rsidR="00A7749C" w:rsidRPr="00A7749C">
        <w:rPr>
          <w:szCs w:val="24"/>
        </w:rPr>
        <w:t xml:space="preserve"> the integrity of</w:t>
      </w:r>
      <w:r w:rsidR="001B4F9F">
        <w:rPr>
          <w:szCs w:val="24"/>
        </w:rPr>
        <w:t xml:space="preserve"> </w:t>
      </w:r>
      <w:r w:rsidR="0016739F">
        <w:rPr>
          <w:szCs w:val="24"/>
        </w:rPr>
        <w:t xml:space="preserve">historic properties </w:t>
      </w:r>
      <w:r w:rsidR="002666B5">
        <w:rPr>
          <w:szCs w:val="24"/>
        </w:rPr>
        <w:t>within</w:t>
      </w:r>
      <w:r w:rsidR="00EF0125">
        <w:rPr>
          <w:szCs w:val="24"/>
        </w:rPr>
        <w:t xml:space="preserve"> it. I</w:t>
      </w:r>
      <w:r w:rsidR="00746EBC">
        <w:rPr>
          <w:szCs w:val="24"/>
        </w:rPr>
        <w:t>f</w:t>
      </w:r>
      <w:r w:rsidR="00CC038F">
        <w:rPr>
          <w:szCs w:val="24"/>
        </w:rPr>
        <w:t xml:space="preserve"> the historic setting integrity is compromised, </w:t>
      </w:r>
      <w:r w:rsidR="00746EBC">
        <w:rPr>
          <w:szCs w:val="24"/>
        </w:rPr>
        <w:t xml:space="preserve">describe how the </w:t>
      </w:r>
      <w:r w:rsidR="00E534F7">
        <w:rPr>
          <w:szCs w:val="24"/>
        </w:rPr>
        <w:t xml:space="preserve">current </w:t>
      </w:r>
      <w:r w:rsidR="00ED7EFB">
        <w:rPr>
          <w:szCs w:val="24"/>
        </w:rPr>
        <w:t xml:space="preserve">physical environment </w:t>
      </w:r>
      <w:r w:rsidR="00013390">
        <w:rPr>
          <w:szCs w:val="24"/>
        </w:rPr>
        <w:t xml:space="preserve">could preclude historic-age resources from </w:t>
      </w:r>
      <w:r w:rsidR="00A7749C" w:rsidRPr="00A7749C">
        <w:rPr>
          <w:szCs w:val="24"/>
        </w:rPr>
        <w:t xml:space="preserve">NRHP eligibility. </w:t>
      </w:r>
      <w:r w:rsidR="008674FB">
        <w:rPr>
          <w:szCs w:val="24"/>
        </w:rPr>
        <w:t xml:space="preserve">Alternatively, </w:t>
      </w:r>
      <w:r w:rsidR="008A633A">
        <w:rPr>
          <w:szCs w:val="24"/>
        </w:rPr>
        <w:t>note</w:t>
      </w:r>
      <w:r w:rsidR="008674FB">
        <w:rPr>
          <w:szCs w:val="24"/>
        </w:rPr>
        <w:t xml:space="preserve"> if the </w:t>
      </w:r>
      <w:r w:rsidR="00CC038F">
        <w:rPr>
          <w:szCs w:val="24"/>
        </w:rPr>
        <w:t>historic setting integrity is not compromised</w:t>
      </w:r>
      <w:r w:rsidR="008674FB">
        <w:rPr>
          <w:szCs w:val="24"/>
        </w:rPr>
        <w:t>.</w:t>
      </w:r>
    </w:p>
    <w:p w14:paraId="649EE709" w14:textId="751CC61B" w:rsidR="00A677E3" w:rsidRPr="00A677E3" w:rsidRDefault="00A677E3" w:rsidP="008A688A">
      <w:pPr>
        <w:pStyle w:val="ListNumber"/>
        <w:keepNext w:val="0"/>
        <w:keepLines w:val="0"/>
        <w:tabs>
          <w:tab w:val="num" w:pos="540"/>
        </w:tabs>
        <w:ind w:left="540" w:hanging="540"/>
      </w:pPr>
      <w:r>
        <w:t xml:space="preserve">Summary of Impacts </w:t>
      </w:r>
      <w:proofErr w:type="gramStart"/>
      <w:r>
        <w:t>to</w:t>
      </w:r>
      <w:proofErr w:type="gramEnd"/>
      <w:r>
        <w:t xml:space="preserve"> the Built Environment: Identify displacements</w:t>
      </w:r>
      <w:r w:rsidR="008E49EC">
        <w:t xml:space="preserve">, </w:t>
      </w:r>
      <w:r w:rsidR="009538E5">
        <w:t>demolitions</w:t>
      </w:r>
      <w:r w:rsidR="008E49EC">
        <w:t>,</w:t>
      </w:r>
      <w:r w:rsidR="009538E5">
        <w:t xml:space="preserve"> </w:t>
      </w:r>
      <w:r w:rsidR="00AB5B44">
        <w:t>R</w:t>
      </w:r>
      <w:r>
        <w:t>OW acquisitions</w:t>
      </w:r>
      <w:r w:rsidR="00AB5B44">
        <w:t>, and easement requirements</w:t>
      </w:r>
      <w:r>
        <w:t xml:space="preserve"> </w:t>
      </w:r>
      <w:r w:rsidR="00B3049E">
        <w:t>anticipated to be caused by the project</w:t>
      </w:r>
      <w:r w:rsidR="2ACDDE5B">
        <w:t xml:space="preserve">. </w:t>
      </w:r>
      <w:r w:rsidR="065A0634">
        <w:t xml:space="preserve">Note if these impacts are to </w:t>
      </w:r>
      <w:r w:rsidR="7956A7C1">
        <w:t>designated or eligible</w:t>
      </w:r>
      <w:r w:rsidR="05B6BA54">
        <w:t xml:space="preserve"> </w:t>
      </w:r>
      <w:r w:rsidR="00134589">
        <w:t>historic properties in the APE (if any)</w:t>
      </w:r>
      <w:r w:rsidR="35A2D874">
        <w:t>.</w:t>
      </w:r>
    </w:p>
    <w:p w14:paraId="3F123ACE" w14:textId="77777777" w:rsidR="00556528" w:rsidRPr="0076397D" w:rsidRDefault="00A139A0" w:rsidP="008A688A">
      <w:pPr>
        <w:pStyle w:val="Heading3"/>
        <w:keepNext w:val="0"/>
        <w:keepLines w:val="0"/>
      </w:pPr>
      <w:r w:rsidRPr="0076397D">
        <w:t>Outreach Efforts and Potential Section 106 Consulting Parties</w:t>
      </w:r>
    </w:p>
    <w:p w14:paraId="3966D850" w14:textId="2627B6BC" w:rsidR="00151038" w:rsidRDefault="009214CC" w:rsidP="008A688A">
      <w:pPr>
        <w:keepNext w:val="0"/>
        <w:keepLines w:val="0"/>
      </w:pPr>
      <w:r w:rsidRPr="009214CC">
        <w:t xml:space="preserve">Consulting </w:t>
      </w:r>
      <w:r w:rsidR="00635D2F">
        <w:t>p</w:t>
      </w:r>
      <w:r w:rsidRPr="009214CC">
        <w:t xml:space="preserve">arty identification and efforts to involve them in the Section 106 review process is a requirement of </w:t>
      </w:r>
      <w:r w:rsidRPr="00F72D7D">
        <w:rPr>
          <w:rFonts w:cs="Times New Roman"/>
        </w:rPr>
        <w:t>36 CFR 800.2(a)(4)</w:t>
      </w:r>
      <w:r w:rsidRPr="009214CC">
        <w:t>.</w:t>
      </w:r>
    </w:p>
    <w:p w14:paraId="398548FC" w14:textId="7458DA8D" w:rsidR="001D3765" w:rsidRDefault="001D3765" w:rsidP="008A688A">
      <w:pPr>
        <w:keepLines w:val="0"/>
      </w:pPr>
      <w:r>
        <w:t xml:space="preserve">The TxDOT Historical Studies Project Planner is responsible for completing Section 106 consultation. </w:t>
      </w:r>
      <w:r w:rsidR="0013394A">
        <w:t xml:space="preserve">They </w:t>
      </w:r>
      <w:r>
        <w:t xml:space="preserve">will engage the </w:t>
      </w:r>
      <w:r w:rsidR="009D2FA4">
        <w:t>c</w:t>
      </w:r>
      <w:r>
        <w:t xml:space="preserve">onsulting </w:t>
      </w:r>
      <w:r w:rsidR="009D2FA4">
        <w:t>p</w:t>
      </w:r>
      <w:r>
        <w:t xml:space="preserve">arties, typically </w:t>
      </w:r>
      <w:r w:rsidR="6DA3204A">
        <w:t xml:space="preserve">upon receipt or approval of </w:t>
      </w:r>
      <w:r>
        <w:t xml:space="preserve">the Historic Resources Survey Report (HRSR), to share the survey report, disclose identified historic properties and anticipated project effects, invite feedback on the survey findings and the project generally, and to discuss potential mitigation strategies, </w:t>
      </w:r>
      <w:r>
        <w:lastRenderedPageBreak/>
        <w:t xml:space="preserve">as needed. For certain large or controversial projects, </w:t>
      </w:r>
      <w:r w:rsidR="00504DE1">
        <w:t xml:space="preserve">the TxDOT Historical Studies Planner may </w:t>
      </w:r>
      <w:r w:rsidR="00285BC8">
        <w:t xml:space="preserve">begin </w:t>
      </w:r>
      <w:r>
        <w:t xml:space="preserve">Section 106 consultation prior </w:t>
      </w:r>
      <w:r w:rsidR="003A2566">
        <w:t xml:space="preserve">to </w:t>
      </w:r>
      <w:r w:rsidR="00A87BB0">
        <w:t xml:space="preserve">or during </w:t>
      </w:r>
      <w:r>
        <w:t xml:space="preserve">the survey effort </w:t>
      </w:r>
      <w:r w:rsidR="00430CF5">
        <w:t xml:space="preserve">and may coordinate consultation </w:t>
      </w:r>
      <w:r w:rsidR="00DB1D45">
        <w:t xml:space="preserve">efforts using </w:t>
      </w:r>
      <w:r>
        <w:t>consultant assistance.</w:t>
      </w:r>
    </w:p>
    <w:p w14:paraId="494DAFCE" w14:textId="094CD8BF" w:rsidR="00AE2EAA" w:rsidRDefault="00781DFD" w:rsidP="008A688A">
      <w:pPr>
        <w:keepLines w:val="0"/>
      </w:pPr>
      <w:r>
        <w:t>TxDOT Historical Studies consultant</w:t>
      </w:r>
      <w:r w:rsidR="009003EC">
        <w:t>s</w:t>
      </w:r>
      <w:r>
        <w:t xml:space="preserve"> may contact </w:t>
      </w:r>
      <w:r w:rsidR="002872B0">
        <w:t xml:space="preserve">stakeholders and </w:t>
      </w:r>
      <w:r w:rsidR="00A87BB0">
        <w:t xml:space="preserve">potential </w:t>
      </w:r>
      <w:r>
        <w:t xml:space="preserve">consulting parties </w:t>
      </w:r>
      <w:r w:rsidR="00614696">
        <w:t xml:space="preserve">on behalf of the survey effort </w:t>
      </w:r>
      <w:r>
        <w:t>to inform them of the project</w:t>
      </w:r>
      <w:r w:rsidR="00562043">
        <w:t xml:space="preserve">, </w:t>
      </w:r>
      <w:r>
        <w:t xml:space="preserve">inquire about </w:t>
      </w:r>
      <w:r w:rsidR="008524C0">
        <w:t>significant resources in the project area</w:t>
      </w:r>
      <w:r w:rsidR="00562043">
        <w:t xml:space="preserve">, </w:t>
      </w:r>
      <w:r w:rsidR="002872B0">
        <w:t>and</w:t>
      </w:r>
      <w:r w:rsidR="009003EC">
        <w:t xml:space="preserve"> </w:t>
      </w:r>
      <w:r w:rsidR="00190357">
        <w:t xml:space="preserve">to ask for research </w:t>
      </w:r>
      <w:r w:rsidR="00EE1DC8">
        <w:t xml:space="preserve">leads and </w:t>
      </w:r>
      <w:r w:rsidR="00190357">
        <w:t>resources</w:t>
      </w:r>
      <w:r w:rsidR="00EE1DC8">
        <w:t>.</w:t>
      </w:r>
    </w:p>
    <w:p w14:paraId="445E5DE2" w14:textId="77777777" w:rsidR="0084257B" w:rsidRPr="00D87B4D" w:rsidRDefault="0084257B" w:rsidP="008A688A">
      <w:pPr>
        <w:keepLines w:val="0"/>
      </w:pPr>
      <w:r w:rsidRPr="00E41B59">
        <w:t>The H</w:t>
      </w:r>
      <w:r>
        <w:t>RSR</w:t>
      </w:r>
      <w:r w:rsidRPr="00E41B59">
        <w:t xml:space="preserve"> must include the following components. Enter the information as prompted by the template.</w:t>
      </w:r>
    </w:p>
    <w:p w14:paraId="73447E17" w14:textId="6E0A1A8B" w:rsidR="008C2219" w:rsidRDefault="008C2219" w:rsidP="008A688A">
      <w:pPr>
        <w:pStyle w:val="ListNumber"/>
        <w:keepLines w:val="0"/>
        <w:numPr>
          <w:ilvl w:val="0"/>
          <w:numId w:val="7"/>
        </w:numPr>
        <w:ind w:left="540" w:hanging="540"/>
        <w:rPr>
          <w:szCs w:val="24"/>
        </w:rPr>
      </w:pPr>
      <w:r w:rsidRPr="00E41B59">
        <w:rPr>
          <w:szCs w:val="24"/>
        </w:rPr>
        <w:t>Public Involvement Outreach Efforts</w:t>
      </w:r>
      <w:r w:rsidR="00B85598" w:rsidRPr="00E41B59">
        <w:rPr>
          <w:szCs w:val="24"/>
        </w:rPr>
        <w:t>: Describe any public outreach efforts on behalf of the project (likely overseen at the district level). This can include public meetings and meetings with impacted property owners. Enter summary of public meetings held to date. Note if any public meeting comments or general project comments received to date relate to historic resources.</w:t>
      </w:r>
    </w:p>
    <w:p w14:paraId="25A63424" w14:textId="26E7D8DD" w:rsidR="0097607B" w:rsidRDefault="009214CC" w:rsidP="008A688A">
      <w:pPr>
        <w:pStyle w:val="ListNumber"/>
        <w:keepNext w:val="0"/>
        <w:keepLines w:val="0"/>
        <w:ind w:left="547" w:hanging="547"/>
      </w:pPr>
      <w:r>
        <w:t>Historic Resources Survey Outreach Efforts</w:t>
      </w:r>
      <w:r w:rsidR="00935105">
        <w:t xml:space="preserve">: Enter summary of efforts to contact </w:t>
      </w:r>
      <w:r w:rsidR="00285C15">
        <w:t xml:space="preserve">stakeholders and </w:t>
      </w:r>
      <w:r w:rsidR="00E3214B">
        <w:t xml:space="preserve">potential </w:t>
      </w:r>
      <w:r w:rsidR="00935105">
        <w:t>consulting parties</w:t>
      </w:r>
      <w:r w:rsidR="00343213">
        <w:t xml:space="preserve"> </w:t>
      </w:r>
      <w:r w:rsidR="00935105">
        <w:t>for historic</w:t>
      </w:r>
      <w:r w:rsidR="00A82B28">
        <w:t xml:space="preserve"> </w:t>
      </w:r>
      <w:r w:rsidR="00935105">
        <w:t xml:space="preserve">resource information. </w:t>
      </w:r>
      <w:r w:rsidR="00E81650">
        <w:t>Enter summary of any information provided by those groups on behalf of the survey effort</w:t>
      </w:r>
      <w:r w:rsidR="004334A2">
        <w:t>, if received</w:t>
      </w:r>
      <w:r w:rsidR="00E81650">
        <w:t xml:space="preserve">. </w:t>
      </w:r>
      <w:r w:rsidR="00935105">
        <w:t xml:space="preserve">Enter summary of </w:t>
      </w:r>
      <w:r w:rsidR="00351BBF">
        <w:t xml:space="preserve">any </w:t>
      </w:r>
      <w:r w:rsidR="00935105">
        <w:t xml:space="preserve">public meetings that </w:t>
      </w:r>
      <w:r w:rsidR="002E1CEE">
        <w:t>identified potential historic</w:t>
      </w:r>
      <w:r w:rsidR="00F769E4">
        <w:t xml:space="preserve"> resources</w:t>
      </w:r>
      <w:r w:rsidR="00CA1A36">
        <w:t xml:space="preserve"> or </w:t>
      </w:r>
      <w:r w:rsidR="24639760">
        <w:t xml:space="preserve">meetings that </w:t>
      </w:r>
      <w:r w:rsidR="008952A5">
        <w:t xml:space="preserve">discussed historic resources </w:t>
      </w:r>
      <w:r w:rsidR="003B64E4">
        <w:t>survey i</w:t>
      </w:r>
      <w:r w:rsidR="00A82B28">
        <w:t xml:space="preserve">nformation and </w:t>
      </w:r>
      <w:r w:rsidR="00343213">
        <w:t>updates</w:t>
      </w:r>
      <w:r w:rsidR="00334B70">
        <w:t xml:space="preserve"> (this is not typical)</w:t>
      </w:r>
      <w:r w:rsidR="00A82B28">
        <w:t xml:space="preserve">. </w:t>
      </w:r>
      <w:r w:rsidR="00935105">
        <w:t xml:space="preserve">Enter summary of Section 106 </w:t>
      </w:r>
      <w:r w:rsidR="00367D21">
        <w:t>c</w:t>
      </w:r>
      <w:r w:rsidR="00935105">
        <w:t xml:space="preserve">onsulting </w:t>
      </w:r>
      <w:r w:rsidR="00367D21">
        <w:t>p</w:t>
      </w:r>
      <w:r w:rsidR="00935105">
        <w:t>arty meetings held during the survey phase, if any (this is not typical).</w:t>
      </w:r>
    </w:p>
    <w:p w14:paraId="742AFF40" w14:textId="70AF3BE6" w:rsidR="008C2219" w:rsidRPr="0097607B" w:rsidRDefault="008C2219" w:rsidP="008A688A">
      <w:pPr>
        <w:pStyle w:val="ListNumber"/>
        <w:keepNext w:val="0"/>
        <w:keepLines w:val="0"/>
        <w:numPr>
          <w:ilvl w:val="0"/>
          <w:numId w:val="7"/>
        </w:numPr>
        <w:ind w:left="547" w:hanging="547"/>
        <w:rPr>
          <w:szCs w:val="24"/>
        </w:rPr>
      </w:pPr>
      <w:r w:rsidRPr="0097607B">
        <w:rPr>
          <w:szCs w:val="24"/>
        </w:rPr>
        <w:t xml:space="preserve">Identification of </w:t>
      </w:r>
      <w:r w:rsidR="00732D92" w:rsidRPr="0097607B">
        <w:rPr>
          <w:szCs w:val="24"/>
        </w:rPr>
        <w:t>Potential Section 106 Consulting Parties</w:t>
      </w:r>
      <w:r w:rsidR="00B82849" w:rsidRPr="0097607B">
        <w:rPr>
          <w:szCs w:val="24"/>
        </w:rPr>
        <w:t>:</w:t>
      </w:r>
      <w:r w:rsidR="00B82849" w:rsidRPr="0097607B">
        <w:rPr>
          <w:iCs/>
          <w:szCs w:val="24"/>
        </w:rPr>
        <w:t xml:space="preserve"> </w:t>
      </w:r>
      <w:r w:rsidR="00E026E0" w:rsidRPr="0097607B">
        <w:rPr>
          <w:szCs w:val="24"/>
        </w:rPr>
        <w:t xml:space="preserve">List potential </w:t>
      </w:r>
      <w:r w:rsidR="00BB5D8B">
        <w:rPr>
          <w:szCs w:val="24"/>
        </w:rPr>
        <w:t>c</w:t>
      </w:r>
      <w:r w:rsidR="00E026E0" w:rsidRPr="0097607B">
        <w:rPr>
          <w:szCs w:val="24"/>
        </w:rPr>
        <w:t xml:space="preserve">onsulting </w:t>
      </w:r>
      <w:r w:rsidR="00BB5D8B">
        <w:rPr>
          <w:szCs w:val="24"/>
        </w:rPr>
        <w:t>p</w:t>
      </w:r>
      <w:r w:rsidR="00E026E0" w:rsidRPr="0097607B">
        <w:rPr>
          <w:szCs w:val="24"/>
        </w:rPr>
        <w:t>arties that</w:t>
      </w:r>
      <w:r w:rsidR="00841803">
        <w:rPr>
          <w:szCs w:val="24"/>
        </w:rPr>
        <w:t xml:space="preserve"> </w:t>
      </w:r>
      <w:r w:rsidR="007853A8">
        <w:rPr>
          <w:szCs w:val="24"/>
        </w:rPr>
        <w:t>will</w:t>
      </w:r>
      <w:r w:rsidR="00841803">
        <w:rPr>
          <w:szCs w:val="24"/>
        </w:rPr>
        <w:t xml:space="preserve"> be</w:t>
      </w:r>
      <w:r w:rsidR="007853A8">
        <w:rPr>
          <w:szCs w:val="24"/>
        </w:rPr>
        <w:t xml:space="preserve"> </w:t>
      </w:r>
      <w:r w:rsidR="00E21254">
        <w:rPr>
          <w:szCs w:val="24"/>
        </w:rPr>
        <w:t>invite</w:t>
      </w:r>
      <w:r w:rsidR="00841803">
        <w:rPr>
          <w:szCs w:val="24"/>
        </w:rPr>
        <w:t xml:space="preserve">d </w:t>
      </w:r>
      <w:r w:rsidR="00E21254">
        <w:rPr>
          <w:szCs w:val="24"/>
        </w:rPr>
        <w:t xml:space="preserve">to participate in the </w:t>
      </w:r>
      <w:r w:rsidR="00E026E0" w:rsidRPr="0097607B">
        <w:rPr>
          <w:szCs w:val="24"/>
        </w:rPr>
        <w:t>Section 106 review process such as the Texas Historical Commission (THC), Certified Local Governments (CLG), County Historical Commissions (CHC), Texas Freedom Colonies, historical societies, etc</w:t>
      </w:r>
      <w:r w:rsidR="00F9530C">
        <w:rPr>
          <w:szCs w:val="24"/>
        </w:rPr>
        <w:t>etera</w:t>
      </w:r>
      <w:r w:rsidR="00E026E0" w:rsidRPr="0097607B">
        <w:rPr>
          <w:szCs w:val="24"/>
        </w:rPr>
        <w:t>. The list should include names and contact information such as address, phone number, and email address.</w:t>
      </w:r>
    </w:p>
    <w:p w14:paraId="2379A542" w14:textId="77777777" w:rsidR="00036937" w:rsidRPr="0076397D" w:rsidRDefault="00036937" w:rsidP="003D600F">
      <w:pPr>
        <w:pStyle w:val="Heading3"/>
      </w:pPr>
      <w:r w:rsidRPr="0076397D">
        <w:lastRenderedPageBreak/>
        <w:t>Survey Methods</w:t>
      </w:r>
    </w:p>
    <w:p w14:paraId="0CC59CC3" w14:textId="77777777" w:rsidR="00B438F8" w:rsidRPr="00E41B59" w:rsidRDefault="00BF0445" w:rsidP="00B438F8">
      <w:r w:rsidRPr="00E41B59">
        <w:t xml:space="preserve">The </w:t>
      </w:r>
      <w:r w:rsidR="007D44C3">
        <w:t>HRSR</w:t>
      </w:r>
      <w:r w:rsidRPr="00E41B59">
        <w:t xml:space="preserve"> must include the following components. Enter the information as prompted by the template</w:t>
      </w:r>
      <w:r w:rsidR="006D76AD" w:rsidRPr="00E41B59">
        <w:t>.</w:t>
      </w:r>
    </w:p>
    <w:p w14:paraId="141B98C5" w14:textId="186CECF9" w:rsidR="00526AD0" w:rsidRDefault="00B44813" w:rsidP="003322DF">
      <w:pPr>
        <w:pStyle w:val="ListNumber"/>
        <w:numPr>
          <w:ilvl w:val="0"/>
          <w:numId w:val="8"/>
        </w:numPr>
        <w:tabs>
          <w:tab w:val="num" w:pos="540"/>
        </w:tabs>
        <w:ind w:left="540" w:hanging="540"/>
        <w:rPr>
          <w:szCs w:val="24"/>
        </w:rPr>
      </w:pPr>
      <w:r w:rsidRPr="00E41B59">
        <w:rPr>
          <w:szCs w:val="24"/>
        </w:rPr>
        <w:t>Methodology Description</w:t>
      </w:r>
      <w:r w:rsidR="006D76AD" w:rsidRPr="00E41B59">
        <w:rPr>
          <w:szCs w:val="24"/>
        </w:rPr>
        <w:t xml:space="preserve">: </w:t>
      </w:r>
      <w:r w:rsidR="00314FBC" w:rsidRPr="00E41B59">
        <w:rPr>
          <w:szCs w:val="24"/>
        </w:rPr>
        <w:t xml:space="preserve">In the Comments on Methods subsection, provide a brief justification </w:t>
      </w:r>
      <w:r w:rsidR="00314FBC">
        <w:rPr>
          <w:szCs w:val="24"/>
        </w:rPr>
        <w:t>of the</w:t>
      </w:r>
      <w:r w:rsidR="00314FBC" w:rsidRPr="00E41B59">
        <w:rPr>
          <w:szCs w:val="24"/>
        </w:rPr>
        <w:t xml:space="preserve"> survey type and approach </w:t>
      </w:r>
      <w:r w:rsidR="00314FBC">
        <w:rPr>
          <w:szCs w:val="24"/>
        </w:rPr>
        <w:t xml:space="preserve">that explains why it </w:t>
      </w:r>
      <w:r w:rsidR="00197652">
        <w:rPr>
          <w:szCs w:val="24"/>
        </w:rPr>
        <w:t xml:space="preserve">was </w:t>
      </w:r>
      <w:r w:rsidR="00314FBC" w:rsidRPr="00E41B59">
        <w:rPr>
          <w:szCs w:val="24"/>
        </w:rPr>
        <w:t>appropriate for the project.</w:t>
      </w:r>
      <w:r w:rsidR="00634BA9">
        <w:rPr>
          <w:szCs w:val="24"/>
        </w:rPr>
        <w:t xml:space="preserve"> </w:t>
      </w:r>
      <w:r w:rsidR="00B24D7F">
        <w:rPr>
          <w:szCs w:val="24"/>
        </w:rPr>
        <w:t>Note</w:t>
      </w:r>
      <w:r w:rsidR="00CF4FEF">
        <w:rPr>
          <w:szCs w:val="24"/>
        </w:rPr>
        <w:t xml:space="preserve"> if</w:t>
      </w:r>
      <w:r w:rsidR="00F15EA8">
        <w:rPr>
          <w:szCs w:val="24"/>
        </w:rPr>
        <w:t xml:space="preserve"> the </w:t>
      </w:r>
      <w:r w:rsidR="00BC59F2">
        <w:rPr>
          <w:szCs w:val="24"/>
        </w:rPr>
        <w:t xml:space="preserve">HRSR uses information from </w:t>
      </w:r>
      <w:r w:rsidR="00F15EA8">
        <w:rPr>
          <w:szCs w:val="24"/>
        </w:rPr>
        <w:t>previous surveys or other resource</w:t>
      </w:r>
      <w:r w:rsidR="00483E09" w:rsidRPr="00E41B59">
        <w:rPr>
          <w:szCs w:val="24"/>
        </w:rPr>
        <w:t xml:space="preserve"> documentation </w:t>
      </w:r>
      <w:r w:rsidR="00BC59F2">
        <w:rPr>
          <w:szCs w:val="24"/>
        </w:rPr>
        <w:t>efforts.</w:t>
      </w:r>
    </w:p>
    <w:p w14:paraId="4E086CD1" w14:textId="666FB8E9" w:rsidR="00A96F6C" w:rsidRPr="00E41B59" w:rsidRDefault="00A96F6C" w:rsidP="003322DF">
      <w:pPr>
        <w:pStyle w:val="ListNumber"/>
        <w:numPr>
          <w:ilvl w:val="0"/>
          <w:numId w:val="8"/>
        </w:numPr>
        <w:tabs>
          <w:tab w:val="num" w:pos="540"/>
        </w:tabs>
        <w:ind w:left="540" w:hanging="540"/>
        <w:rPr>
          <w:szCs w:val="24"/>
        </w:rPr>
      </w:pPr>
      <w:r w:rsidRPr="00E41B59">
        <w:rPr>
          <w:szCs w:val="24"/>
        </w:rPr>
        <w:t>Surveyors: Enter the name of individual</w:t>
      </w:r>
      <w:r w:rsidR="002C1B9A" w:rsidRPr="00E41B59">
        <w:rPr>
          <w:szCs w:val="24"/>
        </w:rPr>
        <w:t>(</w:t>
      </w:r>
      <w:r w:rsidR="00692EE4" w:rsidRPr="00E41B59">
        <w:rPr>
          <w:szCs w:val="24"/>
        </w:rPr>
        <w:t>s</w:t>
      </w:r>
      <w:r w:rsidR="002C1B9A" w:rsidRPr="00E41B59">
        <w:rPr>
          <w:szCs w:val="24"/>
        </w:rPr>
        <w:t>)</w:t>
      </w:r>
      <w:r w:rsidRPr="00E41B59">
        <w:rPr>
          <w:szCs w:val="24"/>
        </w:rPr>
        <w:t xml:space="preserve"> that </w:t>
      </w:r>
      <w:r w:rsidR="00197652">
        <w:rPr>
          <w:szCs w:val="24"/>
        </w:rPr>
        <w:t xml:space="preserve">conducted </w:t>
      </w:r>
      <w:r w:rsidR="00692EE4" w:rsidRPr="00E41B59">
        <w:rPr>
          <w:szCs w:val="24"/>
        </w:rPr>
        <w:t xml:space="preserve">the </w:t>
      </w:r>
      <w:r w:rsidRPr="00E41B59">
        <w:rPr>
          <w:szCs w:val="24"/>
        </w:rPr>
        <w:t>field</w:t>
      </w:r>
      <w:r w:rsidR="00006AEE" w:rsidRPr="00E41B59">
        <w:rPr>
          <w:szCs w:val="24"/>
        </w:rPr>
        <w:t xml:space="preserve"> </w:t>
      </w:r>
      <w:r w:rsidRPr="00E41B59">
        <w:rPr>
          <w:szCs w:val="24"/>
        </w:rPr>
        <w:t>investigations</w:t>
      </w:r>
      <w:r w:rsidR="00CB49ED">
        <w:rPr>
          <w:szCs w:val="24"/>
        </w:rPr>
        <w:t xml:space="preserve"> and their roles</w:t>
      </w:r>
      <w:r w:rsidRPr="00E41B59">
        <w:rPr>
          <w:szCs w:val="24"/>
        </w:rPr>
        <w:t>.</w:t>
      </w:r>
    </w:p>
    <w:p w14:paraId="34435E67" w14:textId="77777777" w:rsidR="002C1B9A" w:rsidRPr="0076397D" w:rsidRDefault="002C1B9A" w:rsidP="003D600F">
      <w:pPr>
        <w:pStyle w:val="Heading3"/>
      </w:pPr>
      <w:r w:rsidRPr="0076397D">
        <w:t>Literature Review</w:t>
      </w:r>
    </w:p>
    <w:p w14:paraId="1789630C" w14:textId="74DDFCB1" w:rsidR="00C72FC9" w:rsidRDefault="00C72FC9" w:rsidP="00C72FC9">
      <w:r w:rsidRPr="00E41B59">
        <w:t xml:space="preserve">The literature review must be appropriate to the type of survey, the </w:t>
      </w:r>
      <w:r w:rsidR="00F10CC6">
        <w:t xml:space="preserve">project area, </w:t>
      </w:r>
      <w:r w:rsidRPr="00E41B59">
        <w:t xml:space="preserve">and </w:t>
      </w:r>
      <w:r w:rsidR="00F10CC6">
        <w:t xml:space="preserve">the </w:t>
      </w:r>
      <w:r w:rsidRPr="00E41B59">
        <w:t>historic-age resources prese</w:t>
      </w:r>
      <w:r w:rsidRPr="00E82F6E">
        <w:t xml:space="preserve">nt. </w:t>
      </w:r>
      <w:r w:rsidR="00174EBB" w:rsidRPr="00E82F6E">
        <w:t xml:space="preserve">Desktop </w:t>
      </w:r>
      <w:r w:rsidR="005C52FB">
        <w:t xml:space="preserve">and </w:t>
      </w:r>
      <w:r w:rsidR="009B0EAB" w:rsidRPr="00E82F6E">
        <w:t>W</w:t>
      </w:r>
      <w:r w:rsidR="00174EBB" w:rsidRPr="00E82F6E">
        <w:t xml:space="preserve">indshield </w:t>
      </w:r>
      <w:r w:rsidR="009B0EAB" w:rsidRPr="00E82F6E">
        <w:t>S</w:t>
      </w:r>
      <w:r w:rsidR="00174EBB" w:rsidRPr="00E82F6E">
        <w:t>urveys require general literature review</w:t>
      </w:r>
      <w:r w:rsidR="008E066E" w:rsidRPr="00E82F6E">
        <w:t>,</w:t>
      </w:r>
      <w:r w:rsidR="00174EBB" w:rsidRPr="00E41B59">
        <w:t xml:space="preserve"> while </w:t>
      </w:r>
      <w:r w:rsidR="009B0EAB" w:rsidRPr="00E41B59">
        <w:t>R</w:t>
      </w:r>
      <w:r w:rsidR="00174EBB" w:rsidRPr="00E41B59">
        <w:t xml:space="preserve">econnaissance and </w:t>
      </w:r>
      <w:r w:rsidR="009B0EAB" w:rsidRPr="00E41B59">
        <w:t>I</w:t>
      </w:r>
      <w:r w:rsidR="00174EBB" w:rsidRPr="00E41B59">
        <w:t xml:space="preserve">ntensive </w:t>
      </w:r>
      <w:r w:rsidR="009B0EAB" w:rsidRPr="00E41B59">
        <w:t>S</w:t>
      </w:r>
      <w:r w:rsidR="00174EBB" w:rsidRPr="00E41B59">
        <w:t>urveys require robust literature review</w:t>
      </w:r>
      <w:r w:rsidR="00DE002F">
        <w:t xml:space="preserve">. </w:t>
      </w:r>
      <w:r w:rsidR="007C73C4" w:rsidRPr="00E41B59">
        <w:t xml:space="preserve">Discuss the appropriate level of literature review </w:t>
      </w:r>
      <w:r w:rsidR="004B0A82" w:rsidRPr="00E41B59">
        <w:t xml:space="preserve">for a Hybrid Survey with the TxDOT </w:t>
      </w:r>
      <w:r w:rsidR="00D54009">
        <w:t>Historical Studies Project Planner.</w:t>
      </w:r>
    </w:p>
    <w:p w14:paraId="0CA97DBB" w14:textId="66FC30AA" w:rsidR="00A86D92" w:rsidRDefault="006428BC" w:rsidP="00C72FC9">
      <w:pPr>
        <w:rPr>
          <w:rFonts w:ascii="Verdana" w:hAnsi="Verdana"/>
        </w:rPr>
      </w:pPr>
      <w:r w:rsidRPr="00E41B59">
        <w:rPr>
          <w:rFonts w:ascii="Verdana" w:hAnsi="Verdana"/>
        </w:rPr>
        <w:t xml:space="preserve">The </w:t>
      </w:r>
      <w:r w:rsidR="00D81F57">
        <w:rPr>
          <w:rFonts w:ascii="Verdana" w:hAnsi="Verdana"/>
        </w:rPr>
        <w:t xml:space="preserve">literature review </w:t>
      </w:r>
      <w:r w:rsidR="00C679B4">
        <w:rPr>
          <w:rFonts w:ascii="Verdana" w:hAnsi="Verdana"/>
        </w:rPr>
        <w:t xml:space="preserve">is </w:t>
      </w:r>
      <w:r w:rsidR="009A0F02">
        <w:rPr>
          <w:rFonts w:ascii="Verdana" w:hAnsi="Verdana"/>
        </w:rPr>
        <w:t xml:space="preserve">first </w:t>
      </w:r>
      <w:r w:rsidR="00C679B4">
        <w:rPr>
          <w:rFonts w:ascii="Verdana" w:hAnsi="Verdana"/>
        </w:rPr>
        <w:t>submitted</w:t>
      </w:r>
      <w:r w:rsidR="00D54009">
        <w:rPr>
          <w:rFonts w:ascii="Verdana" w:hAnsi="Verdana"/>
        </w:rPr>
        <w:t xml:space="preserve"> in the</w:t>
      </w:r>
      <w:r w:rsidR="00C679B4">
        <w:rPr>
          <w:rFonts w:ascii="Verdana" w:hAnsi="Verdana"/>
        </w:rPr>
        <w:t xml:space="preserve"> Historic </w:t>
      </w:r>
      <w:r w:rsidR="000D2FDB">
        <w:rPr>
          <w:rFonts w:ascii="Verdana" w:hAnsi="Verdana"/>
        </w:rPr>
        <w:t xml:space="preserve">Resources </w:t>
      </w:r>
      <w:r w:rsidR="00C679B4">
        <w:rPr>
          <w:rFonts w:ascii="Verdana" w:hAnsi="Verdana"/>
        </w:rPr>
        <w:t>Research Design (H</w:t>
      </w:r>
      <w:r w:rsidR="000D2FDB">
        <w:rPr>
          <w:rFonts w:ascii="Verdana" w:hAnsi="Verdana"/>
        </w:rPr>
        <w:t>R</w:t>
      </w:r>
      <w:r w:rsidR="00C679B4">
        <w:rPr>
          <w:rFonts w:ascii="Verdana" w:hAnsi="Verdana"/>
        </w:rPr>
        <w:t>RD)</w:t>
      </w:r>
      <w:r w:rsidR="00960BC4">
        <w:rPr>
          <w:rFonts w:ascii="Verdana" w:hAnsi="Verdana"/>
        </w:rPr>
        <w:t xml:space="preserve"> </w:t>
      </w:r>
      <w:r w:rsidR="00D54009">
        <w:rPr>
          <w:rFonts w:ascii="Verdana" w:hAnsi="Verdana"/>
        </w:rPr>
        <w:t xml:space="preserve">and approved by the TxDOT Historical Studies Project Planner </w:t>
      </w:r>
      <w:r w:rsidR="00960BC4">
        <w:rPr>
          <w:rFonts w:ascii="Verdana" w:hAnsi="Verdana"/>
        </w:rPr>
        <w:t>before</w:t>
      </w:r>
      <w:r w:rsidR="00812D2E">
        <w:rPr>
          <w:rFonts w:ascii="Verdana" w:hAnsi="Verdana"/>
        </w:rPr>
        <w:t xml:space="preserve"> </w:t>
      </w:r>
      <w:r w:rsidR="00960BC4">
        <w:rPr>
          <w:rFonts w:ascii="Verdana" w:hAnsi="Verdana"/>
        </w:rPr>
        <w:t>fieldwork begins</w:t>
      </w:r>
      <w:r w:rsidR="00180FD9">
        <w:rPr>
          <w:rFonts w:ascii="Verdana" w:hAnsi="Verdana"/>
        </w:rPr>
        <w:t>, along with a preliminary historical context statement.</w:t>
      </w:r>
    </w:p>
    <w:p w14:paraId="5D493584" w14:textId="77777777" w:rsidR="006428BC" w:rsidRPr="00E41B59" w:rsidRDefault="00A86D92" w:rsidP="00C72FC9">
      <w:r>
        <w:rPr>
          <w:rFonts w:ascii="Verdana" w:hAnsi="Verdana"/>
        </w:rPr>
        <w:t xml:space="preserve">The HRSR </w:t>
      </w:r>
      <w:r w:rsidR="006428BC" w:rsidRPr="00E41B59">
        <w:rPr>
          <w:rFonts w:ascii="Verdana" w:hAnsi="Verdana"/>
        </w:rPr>
        <w:t xml:space="preserve">must include the following </w:t>
      </w:r>
      <w:r w:rsidR="006428BC" w:rsidRPr="005954C7">
        <w:rPr>
          <w:rFonts w:ascii="Verdana" w:hAnsi="Verdana"/>
        </w:rPr>
        <w:t>components. Enter</w:t>
      </w:r>
      <w:r w:rsidR="006428BC" w:rsidRPr="00E41B59">
        <w:rPr>
          <w:rFonts w:ascii="Verdana" w:hAnsi="Verdana"/>
        </w:rPr>
        <w:t xml:space="preserve"> the information as prompted by the template.</w:t>
      </w:r>
    </w:p>
    <w:p w14:paraId="5C96E6D6" w14:textId="069C762F" w:rsidR="008E7A5D" w:rsidRDefault="008E7A5D" w:rsidP="003322DF">
      <w:pPr>
        <w:pStyle w:val="ListNumber"/>
        <w:numPr>
          <w:ilvl w:val="0"/>
          <w:numId w:val="11"/>
        </w:numPr>
        <w:ind w:left="540" w:hanging="540"/>
        <w:rPr>
          <w:szCs w:val="24"/>
        </w:rPr>
      </w:pPr>
      <w:r>
        <w:rPr>
          <w:szCs w:val="24"/>
        </w:rPr>
        <w:t>Literature Review</w:t>
      </w:r>
      <w:r w:rsidR="0009376C">
        <w:rPr>
          <w:szCs w:val="24"/>
        </w:rPr>
        <w:t xml:space="preserve">: </w:t>
      </w:r>
      <w:r w:rsidR="00A86D92">
        <w:rPr>
          <w:szCs w:val="24"/>
        </w:rPr>
        <w:t xml:space="preserve">The final </w:t>
      </w:r>
      <w:r w:rsidR="00A00446">
        <w:rPr>
          <w:szCs w:val="24"/>
        </w:rPr>
        <w:t xml:space="preserve">summary </w:t>
      </w:r>
      <w:r w:rsidR="00A86D92">
        <w:rPr>
          <w:szCs w:val="24"/>
        </w:rPr>
        <w:t>of all resources consulted</w:t>
      </w:r>
      <w:r w:rsidR="00264462">
        <w:rPr>
          <w:szCs w:val="24"/>
        </w:rPr>
        <w:t xml:space="preserve"> </w:t>
      </w:r>
      <w:r w:rsidR="00D1005C">
        <w:rPr>
          <w:szCs w:val="24"/>
        </w:rPr>
        <w:t xml:space="preserve">on </w:t>
      </w:r>
      <w:r w:rsidR="00264462">
        <w:rPr>
          <w:szCs w:val="24"/>
        </w:rPr>
        <w:t xml:space="preserve">behalf of the survey effort. This </w:t>
      </w:r>
      <w:r w:rsidR="004509BC">
        <w:rPr>
          <w:szCs w:val="24"/>
        </w:rPr>
        <w:t xml:space="preserve">should </w:t>
      </w:r>
      <w:r w:rsidR="00264462">
        <w:rPr>
          <w:szCs w:val="24"/>
        </w:rPr>
        <w:t>include resources</w:t>
      </w:r>
      <w:r w:rsidR="004509BC">
        <w:rPr>
          <w:szCs w:val="24"/>
        </w:rPr>
        <w:t xml:space="preserve"> consulted </w:t>
      </w:r>
      <w:r w:rsidR="0061792E">
        <w:rPr>
          <w:szCs w:val="24"/>
        </w:rPr>
        <w:t>to prepare the H</w:t>
      </w:r>
      <w:r w:rsidR="000D2FDB">
        <w:rPr>
          <w:szCs w:val="24"/>
        </w:rPr>
        <w:t>R</w:t>
      </w:r>
      <w:r w:rsidR="0061792E">
        <w:rPr>
          <w:szCs w:val="24"/>
        </w:rPr>
        <w:t>RD</w:t>
      </w:r>
      <w:r w:rsidR="00C60525">
        <w:rPr>
          <w:szCs w:val="24"/>
        </w:rPr>
        <w:t xml:space="preserve"> </w:t>
      </w:r>
      <w:r w:rsidR="004E68F7">
        <w:rPr>
          <w:szCs w:val="24"/>
        </w:rPr>
        <w:t>and for fieldwork</w:t>
      </w:r>
      <w:r w:rsidR="00A84D66">
        <w:rPr>
          <w:szCs w:val="24"/>
        </w:rPr>
        <w:t xml:space="preserve"> p</w:t>
      </w:r>
      <w:r w:rsidR="004C6B28">
        <w:rPr>
          <w:szCs w:val="24"/>
        </w:rPr>
        <w:t xml:space="preserve">lanning, </w:t>
      </w:r>
      <w:r w:rsidR="004509BC">
        <w:rPr>
          <w:szCs w:val="24"/>
        </w:rPr>
        <w:t xml:space="preserve">and </w:t>
      </w:r>
      <w:r w:rsidR="008F28C6">
        <w:rPr>
          <w:szCs w:val="24"/>
        </w:rPr>
        <w:t>any</w:t>
      </w:r>
      <w:r w:rsidR="00C60525">
        <w:rPr>
          <w:szCs w:val="24"/>
        </w:rPr>
        <w:t xml:space="preserve"> resources</w:t>
      </w:r>
      <w:r w:rsidR="008F28C6">
        <w:rPr>
          <w:szCs w:val="24"/>
        </w:rPr>
        <w:t xml:space="preserve"> found during</w:t>
      </w:r>
      <w:r w:rsidR="003A47AB">
        <w:rPr>
          <w:szCs w:val="24"/>
        </w:rPr>
        <w:t xml:space="preserve"> </w:t>
      </w:r>
      <w:r w:rsidR="004509BC">
        <w:rPr>
          <w:szCs w:val="24"/>
        </w:rPr>
        <w:t xml:space="preserve">fieldwork and local research. </w:t>
      </w:r>
      <w:r w:rsidR="0009376C" w:rsidRPr="00E41B59">
        <w:rPr>
          <w:rFonts w:asciiTheme="minorHAnsi" w:hAnsiTheme="minorHAnsi"/>
          <w:szCs w:val="24"/>
        </w:rPr>
        <w:t>Identify</w:t>
      </w:r>
      <w:r w:rsidR="008F28C6">
        <w:rPr>
          <w:rFonts w:asciiTheme="minorHAnsi" w:hAnsiTheme="minorHAnsi"/>
          <w:szCs w:val="24"/>
        </w:rPr>
        <w:t xml:space="preserve"> </w:t>
      </w:r>
      <w:r w:rsidR="0009376C" w:rsidRPr="00E41B59">
        <w:rPr>
          <w:rFonts w:asciiTheme="minorHAnsi" w:hAnsiTheme="minorHAnsi"/>
          <w:szCs w:val="24"/>
        </w:rPr>
        <w:t>research resources</w:t>
      </w:r>
      <w:r w:rsidR="003A47AB">
        <w:rPr>
          <w:rFonts w:asciiTheme="minorHAnsi" w:hAnsiTheme="minorHAnsi"/>
          <w:szCs w:val="24"/>
        </w:rPr>
        <w:t xml:space="preserve"> from </w:t>
      </w:r>
      <w:r w:rsidR="008F28C6">
        <w:rPr>
          <w:rFonts w:asciiTheme="minorHAnsi" w:hAnsiTheme="minorHAnsi"/>
          <w:szCs w:val="24"/>
        </w:rPr>
        <w:t xml:space="preserve">libraries and </w:t>
      </w:r>
      <w:r w:rsidR="003A47AB">
        <w:rPr>
          <w:rFonts w:asciiTheme="minorHAnsi" w:hAnsiTheme="minorHAnsi"/>
          <w:szCs w:val="24"/>
        </w:rPr>
        <w:t>archives</w:t>
      </w:r>
      <w:r w:rsidR="008F28C6">
        <w:rPr>
          <w:rFonts w:asciiTheme="minorHAnsi" w:hAnsiTheme="minorHAnsi"/>
          <w:szCs w:val="24"/>
        </w:rPr>
        <w:t>,</w:t>
      </w:r>
      <w:r w:rsidR="003A47AB">
        <w:rPr>
          <w:rFonts w:asciiTheme="minorHAnsi" w:hAnsiTheme="minorHAnsi"/>
          <w:szCs w:val="24"/>
        </w:rPr>
        <w:t xml:space="preserve"> as well as </w:t>
      </w:r>
      <w:r w:rsidR="00DD3782">
        <w:rPr>
          <w:rFonts w:asciiTheme="minorHAnsi" w:hAnsiTheme="minorHAnsi"/>
          <w:szCs w:val="24"/>
        </w:rPr>
        <w:t xml:space="preserve">resources </w:t>
      </w:r>
      <w:r w:rsidR="003A47AB">
        <w:rPr>
          <w:rFonts w:asciiTheme="minorHAnsi" w:hAnsiTheme="minorHAnsi"/>
          <w:szCs w:val="24"/>
        </w:rPr>
        <w:t xml:space="preserve">from </w:t>
      </w:r>
      <w:r w:rsidR="0009376C" w:rsidRPr="00E41B59">
        <w:rPr>
          <w:rFonts w:asciiTheme="minorHAnsi" w:hAnsiTheme="minorHAnsi"/>
          <w:szCs w:val="24"/>
        </w:rPr>
        <w:t>individuals or groups</w:t>
      </w:r>
      <w:r w:rsidR="008F28C6">
        <w:rPr>
          <w:rFonts w:asciiTheme="minorHAnsi" w:hAnsiTheme="minorHAnsi"/>
          <w:szCs w:val="24"/>
        </w:rPr>
        <w:t xml:space="preserve"> like County Historical Commissions.</w:t>
      </w:r>
    </w:p>
    <w:p w14:paraId="24229070" w14:textId="232E8DB7" w:rsidR="004218E7" w:rsidRPr="00E41B59" w:rsidRDefault="00C159DD" w:rsidP="003322DF">
      <w:pPr>
        <w:pStyle w:val="ListNumber"/>
        <w:numPr>
          <w:ilvl w:val="0"/>
          <w:numId w:val="15"/>
        </w:numPr>
        <w:ind w:left="540" w:hanging="540"/>
        <w:rPr>
          <w:szCs w:val="24"/>
        </w:rPr>
      </w:pPr>
      <w:r w:rsidRPr="00876D28">
        <w:rPr>
          <w:szCs w:val="24"/>
        </w:rPr>
        <w:lastRenderedPageBreak/>
        <w:t>Historical Context</w:t>
      </w:r>
      <w:r w:rsidR="00D3271F" w:rsidRPr="00876D28">
        <w:rPr>
          <w:szCs w:val="24"/>
        </w:rPr>
        <w:t xml:space="preserve">: </w:t>
      </w:r>
      <w:r w:rsidR="00B02D0D">
        <w:rPr>
          <w:szCs w:val="24"/>
        </w:rPr>
        <w:t xml:space="preserve">The final </w:t>
      </w:r>
      <w:r w:rsidR="004218E7" w:rsidRPr="00E41B59">
        <w:rPr>
          <w:szCs w:val="24"/>
        </w:rPr>
        <w:t>historic</w:t>
      </w:r>
      <w:r w:rsidR="00BF2B47">
        <w:rPr>
          <w:szCs w:val="24"/>
        </w:rPr>
        <w:t>al</w:t>
      </w:r>
      <w:r w:rsidR="004218E7" w:rsidRPr="00E41B59">
        <w:rPr>
          <w:szCs w:val="24"/>
        </w:rPr>
        <w:t xml:space="preserve"> context</w:t>
      </w:r>
      <w:r w:rsidR="004218E7">
        <w:rPr>
          <w:szCs w:val="24"/>
        </w:rPr>
        <w:t xml:space="preserve"> of the </w:t>
      </w:r>
      <w:r w:rsidR="00EE7A4F">
        <w:rPr>
          <w:szCs w:val="24"/>
        </w:rPr>
        <w:t>S</w:t>
      </w:r>
      <w:r w:rsidR="00AB4227">
        <w:rPr>
          <w:szCs w:val="24"/>
        </w:rPr>
        <w:t>tudy</w:t>
      </w:r>
      <w:r w:rsidR="004218E7">
        <w:rPr>
          <w:szCs w:val="24"/>
        </w:rPr>
        <w:t xml:space="preserve"> </w:t>
      </w:r>
      <w:r w:rsidR="00EE7A4F">
        <w:rPr>
          <w:szCs w:val="24"/>
        </w:rPr>
        <w:t>A</w:t>
      </w:r>
      <w:r w:rsidR="004218E7">
        <w:rPr>
          <w:szCs w:val="24"/>
        </w:rPr>
        <w:t xml:space="preserve">rea. </w:t>
      </w:r>
      <w:r w:rsidR="004218E7" w:rsidRPr="00E41B59">
        <w:rPr>
          <w:szCs w:val="24"/>
        </w:rPr>
        <w:t xml:space="preserve">The context should reflect the </w:t>
      </w:r>
      <w:r w:rsidR="004218E7">
        <w:rPr>
          <w:szCs w:val="24"/>
        </w:rPr>
        <w:t xml:space="preserve">type of historic-age </w:t>
      </w:r>
      <w:r w:rsidR="004218E7" w:rsidRPr="00E41B59">
        <w:rPr>
          <w:szCs w:val="24"/>
        </w:rPr>
        <w:t>resources present in</w:t>
      </w:r>
      <w:r w:rsidR="004218E7">
        <w:rPr>
          <w:szCs w:val="24"/>
        </w:rPr>
        <w:t xml:space="preserve"> the </w:t>
      </w:r>
      <w:r w:rsidR="00625402">
        <w:rPr>
          <w:szCs w:val="24"/>
        </w:rPr>
        <w:t>S</w:t>
      </w:r>
      <w:r w:rsidR="00AB4227">
        <w:rPr>
          <w:szCs w:val="24"/>
        </w:rPr>
        <w:t xml:space="preserve">tudy </w:t>
      </w:r>
      <w:r w:rsidR="00625402">
        <w:rPr>
          <w:szCs w:val="24"/>
        </w:rPr>
        <w:t>A</w:t>
      </w:r>
      <w:r w:rsidR="004218E7">
        <w:rPr>
          <w:szCs w:val="24"/>
        </w:rPr>
        <w:t>rea and their periods of construction and use. T</w:t>
      </w:r>
      <w:r w:rsidR="004218E7" w:rsidRPr="00E41B59">
        <w:rPr>
          <w:szCs w:val="24"/>
        </w:rPr>
        <w:t xml:space="preserve">he context may not necessarily cover the </w:t>
      </w:r>
      <w:r w:rsidR="000D2E6E">
        <w:rPr>
          <w:szCs w:val="24"/>
        </w:rPr>
        <w:t>S</w:t>
      </w:r>
      <w:r w:rsidR="00AB4227">
        <w:rPr>
          <w:szCs w:val="24"/>
        </w:rPr>
        <w:t>tudy</w:t>
      </w:r>
      <w:r w:rsidR="004218E7">
        <w:rPr>
          <w:szCs w:val="24"/>
        </w:rPr>
        <w:t xml:space="preserve"> </w:t>
      </w:r>
      <w:r w:rsidR="000D2E6E">
        <w:rPr>
          <w:szCs w:val="24"/>
        </w:rPr>
        <w:t>A</w:t>
      </w:r>
      <w:r w:rsidR="004218E7">
        <w:rPr>
          <w:szCs w:val="24"/>
        </w:rPr>
        <w:t xml:space="preserve">rea’s </w:t>
      </w:r>
      <w:r w:rsidR="004218E7" w:rsidRPr="00E41B59">
        <w:rPr>
          <w:szCs w:val="24"/>
        </w:rPr>
        <w:t xml:space="preserve">entire </w:t>
      </w:r>
      <w:r w:rsidR="004218E7">
        <w:rPr>
          <w:szCs w:val="24"/>
        </w:rPr>
        <w:t xml:space="preserve">development history </w:t>
      </w:r>
      <w:r w:rsidR="004218E7" w:rsidRPr="00E41B59">
        <w:rPr>
          <w:szCs w:val="24"/>
        </w:rPr>
        <w:t>if extant resources do not warrant it. For example, if</w:t>
      </w:r>
      <w:r w:rsidR="004218E7">
        <w:rPr>
          <w:szCs w:val="24"/>
        </w:rPr>
        <w:t xml:space="preserve"> research </w:t>
      </w:r>
      <w:r w:rsidR="004218E7" w:rsidRPr="00E41B59">
        <w:rPr>
          <w:szCs w:val="24"/>
        </w:rPr>
        <w:t xml:space="preserve">efforts identified only </w:t>
      </w:r>
      <w:r w:rsidR="004218E7">
        <w:rPr>
          <w:szCs w:val="24"/>
        </w:rPr>
        <w:t xml:space="preserve">resources built in the </w:t>
      </w:r>
      <w:r w:rsidR="004218E7" w:rsidRPr="00E41B59">
        <w:rPr>
          <w:szCs w:val="24"/>
        </w:rPr>
        <w:t>post-</w:t>
      </w:r>
      <w:r w:rsidR="008A688A">
        <w:rPr>
          <w:szCs w:val="24"/>
        </w:rPr>
        <w:t>World War (</w:t>
      </w:r>
      <w:r w:rsidR="004218E7" w:rsidRPr="00E41B59">
        <w:rPr>
          <w:szCs w:val="24"/>
        </w:rPr>
        <w:t>WW</w:t>
      </w:r>
      <w:r w:rsidR="008A688A">
        <w:rPr>
          <w:szCs w:val="24"/>
        </w:rPr>
        <w:t xml:space="preserve">) </w:t>
      </w:r>
      <w:r w:rsidR="004218E7" w:rsidRPr="00E41B59">
        <w:rPr>
          <w:szCs w:val="24"/>
        </w:rPr>
        <w:t xml:space="preserve">II </w:t>
      </w:r>
      <w:r w:rsidR="004218E7">
        <w:rPr>
          <w:szCs w:val="24"/>
        </w:rPr>
        <w:t xml:space="preserve">era, </w:t>
      </w:r>
      <w:r w:rsidR="004218E7" w:rsidRPr="00E41B59">
        <w:rPr>
          <w:szCs w:val="24"/>
        </w:rPr>
        <w:t>the context should address only that period, not early settlement history.</w:t>
      </w:r>
    </w:p>
    <w:p w14:paraId="5D0BD35B" w14:textId="1BC319EE" w:rsidR="001D4356" w:rsidRDefault="00EA08AD" w:rsidP="00EA08AD">
      <w:pPr>
        <w:pStyle w:val="ListNumber"/>
        <w:numPr>
          <w:ilvl w:val="0"/>
          <w:numId w:val="0"/>
        </w:numPr>
        <w:tabs>
          <w:tab w:val="num" w:pos="540"/>
        </w:tabs>
        <w:ind w:left="540" w:hanging="540"/>
        <w:rPr>
          <w:rFonts w:asciiTheme="minorHAnsi" w:hAnsiTheme="minorHAnsi"/>
          <w:szCs w:val="24"/>
        </w:rPr>
      </w:pPr>
      <w:r>
        <w:rPr>
          <w:rFonts w:asciiTheme="minorHAnsi" w:hAnsiTheme="minorHAnsi"/>
          <w:szCs w:val="24"/>
        </w:rPr>
        <w:tab/>
      </w:r>
      <w:r w:rsidR="004218E7" w:rsidRPr="00E41B59">
        <w:rPr>
          <w:rFonts w:asciiTheme="minorHAnsi" w:hAnsiTheme="minorHAnsi"/>
          <w:szCs w:val="24"/>
        </w:rPr>
        <w:t xml:space="preserve">Instead of relying on the Handbook of Texas Online for contexts (particularly those after the 1940s), look to other sources like NPS bulletins, historic maps, local informed citizens (CHC and CLG staff), and historic </w:t>
      </w:r>
      <w:r w:rsidR="00B94F7D">
        <w:rPr>
          <w:rFonts w:asciiTheme="minorHAnsi" w:hAnsiTheme="minorHAnsi"/>
          <w:szCs w:val="24"/>
        </w:rPr>
        <w:t xml:space="preserve">resources </w:t>
      </w:r>
      <w:r w:rsidR="004218E7" w:rsidRPr="00E41B59">
        <w:rPr>
          <w:rFonts w:asciiTheme="minorHAnsi" w:hAnsiTheme="minorHAnsi"/>
          <w:szCs w:val="24"/>
        </w:rPr>
        <w:t xml:space="preserve">reports produced by other states. Use appropriate TxDOT property type guidance available online in the </w:t>
      </w:r>
      <w:r w:rsidR="004218E7" w:rsidRPr="00F72D7D">
        <w:rPr>
          <w:rFonts w:asciiTheme="minorHAnsi" w:hAnsiTheme="minorHAnsi"/>
          <w:szCs w:val="24"/>
        </w:rPr>
        <w:t>Historic Resources Toolkit</w:t>
      </w:r>
      <w:r w:rsidR="004218E7" w:rsidRPr="00E41B59">
        <w:rPr>
          <w:rFonts w:asciiTheme="minorHAnsi" w:hAnsiTheme="minorHAnsi"/>
          <w:szCs w:val="24"/>
        </w:rPr>
        <w:t xml:space="preserve">, such as the </w:t>
      </w:r>
      <w:r w:rsidR="004218E7" w:rsidRPr="00CF612D">
        <w:rPr>
          <w:rFonts w:asciiTheme="minorHAnsi" w:hAnsiTheme="minorHAnsi"/>
          <w:i/>
          <w:iCs/>
          <w:szCs w:val="24"/>
        </w:rPr>
        <w:t>Agricultural Theme Study for Central Texas</w:t>
      </w:r>
      <w:r w:rsidR="004218E7" w:rsidRPr="00E41B59">
        <w:rPr>
          <w:rFonts w:asciiTheme="minorHAnsi" w:hAnsiTheme="minorHAnsi"/>
          <w:szCs w:val="24"/>
        </w:rPr>
        <w:t>.</w:t>
      </w:r>
    </w:p>
    <w:p w14:paraId="29B82C84" w14:textId="5C9B636A" w:rsidR="004218E7" w:rsidRDefault="00EA08AD" w:rsidP="00EA08AD">
      <w:pPr>
        <w:pStyle w:val="ListNumber"/>
        <w:numPr>
          <w:ilvl w:val="0"/>
          <w:numId w:val="0"/>
        </w:numPr>
        <w:tabs>
          <w:tab w:val="num" w:pos="540"/>
        </w:tabs>
        <w:ind w:left="540" w:hanging="540"/>
        <w:rPr>
          <w:rStyle w:val="Hyperlink"/>
          <w:rFonts w:asciiTheme="minorHAnsi" w:hAnsiTheme="minorHAnsi"/>
          <w:color w:val="auto"/>
          <w:szCs w:val="24"/>
        </w:rPr>
      </w:pPr>
      <w:r>
        <w:rPr>
          <w:rFonts w:asciiTheme="minorHAnsi" w:hAnsiTheme="minorHAnsi"/>
          <w:szCs w:val="24"/>
        </w:rPr>
        <w:tab/>
      </w:r>
      <w:r w:rsidR="004218E7" w:rsidRPr="00E41B59">
        <w:rPr>
          <w:rFonts w:asciiTheme="minorHAnsi" w:hAnsiTheme="minorHAnsi"/>
          <w:szCs w:val="24"/>
        </w:rPr>
        <w:t xml:space="preserve">Let the number of </w:t>
      </w:r>
      <w:r w:rsidR="004218E7">
        <w:rPr>
          <w:rFonts w:asciiTheme="minorHAnsi" w:hAnsiTheme="minorHAnsi"/>
          <w:szCs w:val="24"/>
        </w:rPr>
        <w:t xml:space="preserve">historic-age </w:t>
      </w:r>
      <w:r w:rsidR="004218E7" w:rsidRPr="00E41B59">
        <w:rPr>
          <w:rFonts w:asciiTheme="minorHAnsi" w:hAnsiTheme="minorHAnsi"/>
          <w:szCs w:val="24"/>
        </w:rPr>
        <w:t>resources</w:t>
      </w:r>
      <w:r w:rsidR="00441448">
        <w:rPr>
          <w:rFonts w:asciiTheme="minorHAnsi" w:hAnsiTheme="minorHAnsi"/>
          <w:szCs w:val="24"/>
        </w:rPr>
        <w:t xml:space="preserve">, the </w:t>
      </w:r>
      <w:r w:rsidR="004218E7" w:rsidRPr="00E41B59">
        <w:rPr>
          <w:rFonts w:asciiTheme="minorHAnsi" w:hAnsiTheme="minorHAnsi"/>
          <w:szCs w:val="24"/>
        </w:rPr>
        <w:t>significance</w:t>
      </w:r>
      <w:r w:rsidR="00441448">
        <w:rPr>
          <w:rFonts w:asciiTheme="minorHAnsi" w:hAnsiTheme="minorHAnsi"/>
          <w:szCs w:val="24"/>
        </w:rPr>
        <w:t xml:space="preserve"> of any eligible resources, and </w:t>
      </w:r>
      <w:r w:rsidR="004218E7" w:rsidRPr="00E41B59">
        <w:rPr>
          <w:rFonts w:asciiTheme="minorHAnsi" w:hAnsiTheme="minorHAnsi"/>
          <w:szCs w:val="24"/>
        </w:rPr>
        <w:t xml:space="preserve">the degree of risk for adverse effects dictate the level and complexity of the </w:t>
      </w:r>
      <w:r w:rsidR="004218E7">
        <w:rPr>
          <w:rFonts w:asciiTheme="minorHAnsi" w:hAnsiTheme="minorHAnsi"/>
          <w:szCs w:val="24"/>
        </w:rPr>
        <w:t xml:space="preserve">historical </w:t>
      </w:r>
      <w:r w:rsidR="004218E7" w:rsidRPr="00E41B59">
        <w:rPr>
          <w:rFonts w:asciiTheme="minorHAnsi" w:hAnsiTheme="minorHAnsi"/>
          <w:szCs w:val="24"/>
        </w:rPr>
        <w:t xml:space="preserve">context statement. A discussion of </w:t>
      </w:r>
      <w:r w:rsidR="004218E7" w:rsidRPr="00E41B59">
        <w:rPr>
          <w:rFonts w:asciiTheme="minorHAnsi" w:hAnsiTheme="minorHAnsi"/>
          <w:color w:val="auto"/>
          <w:szCs w:val="24"/>
        </w:rPr>
        <w:t>evaluating properties within a historic</w:t>
      </w:r>
      <w:r w:rsidR="00BF2B47">
        <w:rPr>
          <w:rFonts w:asciiTheme="minorHAnsi" w:hAnsiTheme="minorHAnsi"/>
          <w:color w:val="auto"/>
          <w:szCs w:val="24"/>
        </w:rPr>
        <w:t>al</w:t>
      </w:r>
      <w:r w:rsidR="004218E7" w:rsidRPr="00E41B59">
        <w:rPr>
          <w:rFonts w:asciiTheme="minorHAnsi" w:hAnsiTheme="minorHAnsi"/>
          <w:color w:val="auto"/>
          <w:szCs w:val="24"/>
        </w:rPr>
        <w:t xml:space="preserve"> context can be found in NPS Bulletin 15</w:t>
      </w:r>
      <w:r w:rsidR="004218E7">
        <w:rPr>
          <w:rFonts w:asciiTheme="minorHAnsi" w:hAnsiTheme="minorHAnsi"/>
          <w:color w:val="auto"/>
          <w:szCs w:val="24"/>
        </w:rPr>
        <w:t xml:space="preserve"> (see </w:t>
      </w:r>
      <w:r w:rsidR="004218E7" w:rsidRPr="00E41B59">
        <w:rPr>
          <w:rFonts w:asciiTheme="minorHAnsi" w:hAnsiTheme="minorHAnsi"/>
          <w:color w:val="auto"/>
          <w:szCs w:val="24"/>
        </w:rPr>
        <w:t>page 7</w:t>
      </w:r>
      <w:r w:rsidR="004218E7">
        <w:rPr>
          <w:rFonts w:asciiTheme="minorHAnsi" w:hAnsiTheme="minorHAnsi"/>
          <w:color w:val="auto"/>
          <w:szCs w:val="24"/>
        </w:rPr>
        <w:t>)</w:t>
      </w:r>
      <w:r w:rsidR="004218E7" w:rsidRPr="00EA08AD">
        <w:t>.</w:t>
      </w:r>
    </w:p>
    <w:p w14:paraId="1990915B" w14:textId="6F98BE9C" w:rsidR="00B82C98" w:rsidRPr="00E41B59" w:rsidRDefault="00EA08AD" w:rsidP="00EA08AD">
      <w:pPr>
        <w:pStyle w:val="ListNumber"/>
        <w:numPr>
          <w:ilvl w:val="0"/>
          <w:numId w:val="0"/>
        </w:numPr>
        <w:tabs>
          <w:tab w:val="num" w:pos="540"/>
        </w:tabs>
        <w:ind w:left="540" w:hanging="540"/>
        <w:rPr>
          <w:rFonts w:asciiTheme="minorHAnsi" w:hAnsiTheme="minorHAnsi"/>
          <w:color w:val="auto"/>
          <w:szCs w:val="24"/>
        </w:rPr>
      </w:pPr>
      <w:r>
        <w:rPr>
          <w:rFonts w:asciiTheme="minorHAnsi" w:hAnsiTheme="minorHAnsi"/>
          <w:color w:val="auto"/>
          <w:szCs w:val="24"/>
        </w:rPr>
        <w:tab/>
      </w:r>
      <w:r w:rsidR="00C2100D">
        <w:rPr>
          <w:rFonts w:asciiTheme="minorHAnsi" w:hAnsiTheme="minorHAnsi"/>
          <w:color w:val="auto"/>
          <w:szCs w:val="24"/>
        </w:rPr>
        <w:t xml:space="preserve">If </w:t>
      </w:r>
      <w:r w:rsidR="00EA1D8F">
        <w:rPr>
          <w:rFonts w:asciiTheme="minorHAnsi" w:hAnsiTheme="minorHAnsi"/>
          <w:color w:val="auto"/>
          <w:szCs w:val="24"/>
        </w:rPr>
        <w:t xml:space="preserve">the HRSR documents </w:t>
      </w:r>
      <w:r w:rsidR="001B55D0">
        <w:rPr>
          <w:rFonts w:asciiTheme="minorHAnsi" w:hAnsiTheme="minorHAnsi"/>
          <w:color w:val="auto"/>
          <w:szCs w:val="24"/>
        </w:rPr>
        <w:t xml:space="preserve">known </w:t>
      </w:r>
      <w:r w:rsidR="003E297E">
        <w:rPr>
          <w:rFonts w:asciiTheme="minorHAnsi" w:hAnsiTheme="minorHAnsi"/>
          <w:color w:val="auto"/>
          <w:szCs w:val="24"/>
        </w:rPr>
        <w:t xml:space="preserve">historic properties </w:t>
      </w:r>
      <w:r w:rsidR="00EF352F">
        <w:rPr>
          <w:rFonts w:asciiTheme="minorHAnsi" w:hAnsiTheme="minorHAnsi"/>
          <w:color w:val="auto"/>
          <w:szCs w:val="24"/>
        </w:rPr>
        <w:t xml:space="preserve">or </w:t>
      </w:r>
      <w:proofErr w:type="gramStart"/>
      <w:r w:rsidR="00E85CFA">
        <w:rPr>
          <w:rFonts w:asciiTheme="minorHAnsi" w:hAnsiTheme="minorHAnsi"/>
          <w:color w:val="auto"/>
          <w:szCs w:val="24"/>
        </w:rPr>
        <w:t>recommends</w:t>
      </w:r>
      <w:proofErr w:type="gramEnd"/>
      <w:r w:rsidR="00E85CFA">
        <w:rPr>
          <w:rFonts w:asciiTheme="minorHAnsi" w:hAnsiTheme="minorHAnsi"/>
          <w:color w:val="auto"/>
          <w:szCs w:val="24"/>
        </w:rPr>
        <w:t xml:space="preserve"> </w:t>
      </w:r>
      <w:r w:rsidR="00EF352F">
        <w:rPr>
          <w:rFonts w:asciiTheme="minorHAnsi" w:hAnsiTheme="minorHAnsi"/>
          <w:color w:val="auto"/>
          <w:szCs w:val="24"/>
        </w:rPr>
        <w:t>eligible resources</w:t>
      </w:r>
      <w:r w:rsidR="00B873EA">
        <w:rPr>
          <w:rFonts w:asciiTheme="minorHAnsi" w:hAnsiTheme="minorHAnsi"/>
          <w:color w:val="auto"/>
          <w:szCs w:val="24"/>
        </w:rPr>
        <w:t xml:space="preserve">, </w:t>
      </w:r>
      <w:r w:rsidR="00B82C98" w:rsidRPr="00E41B59">
        <w:rPr>
          <w:rFonts w:asciiTheme="minorHAnsi" w:hAnsiTheme="minorHAnsi"/>
          <w:color w:val="auto"/>
          <w:szCs w:val="24"/>
        </w:rPr>
        <w:t xml:space="preserve">the </w:t>
      </w:r>
      <w:r w:rsidR="003E297E">
        <w:rPr>
          <w:rFonts w:asciiTheme="minorHAnsi" w:hAnsiTheme="minorHAnsi"/>
          <w:color w:val="auto"/>
          <w:szCs w:val="24"/>
        </w:rPr>
        <w:t xml:space="preserve">final </w:t>
      </w:r>
      <w:r w:rsidR="00566F16">
        <w:rPr>
          <w:rFonts w:asciiTheme="minorHAnsi" w:hAnsiTheme="minorHAnsi"/>
          <w:color w:val="auto"/>
          <w:szCs w:val="24"/>
        </w:rPr>
        <w:t xml:space="preserve">historical </w:t>
      </w:r>
      <w:r w:rsidR="00B82C98">
        <w:rPr>
          <w:rFonts w:asciiTheme="minorHAnsi" w:hAnsiTheme="minorHAnsi"/>
          <w:color w:val="auto"/>
          <w:szCs w:val="24"/>
        </w:rPr>
        <w:t xml:space="preserve">context must </w:t>
      </w:r>
      <w:r w:rsidR="00566F16">
        <w:rPr>
          <w:rFonts w:asciiTheme="minorHAnsi" w:hAnsiTheme="minorHAnsi"/>
          <w:color w:val="auto"/>
          <w:szCs w:val="24"/>
        </w:rPr>
        <w:t>include:</w:t>
      </w:r>
    </w:p>
    <w:p w14:paraId="5A251BE2" w14:textId="0B92AB53" w:rsidR="00B82C98" w:rsidRDefault="00B82C98" w:rsidP="00DF35AB">
      <w:pPr>
        <w:pStyle w:val="ListBullet"/>
        <w:contextualSpacing w:val="0"/>
      </w:pPr>
      <w:r w:rsidRPr="00E41B59">
        <w:t>Area</w:t>
      </w:r>
      <w:r w:rsidR="00E249CE">
        <w:t>(</w:t>
      </w:r>
      <w:r w:rsidRPr="00E41B59">
        <w:t>s</w:t>
      </w:r>
      <w:r w:rsidR="00E249CE">
        <w:t>)</w:t>
      </w:r>
      <w:r w:rsidRPr="00E41B59">
        <w:t xml:space="preserve"> of Significance: Based on </w:t>
      </w:r>
      <w:r w:rsidR="00D06EA0">
        <w:t>the survey findings, list</w:t>
      </w:r>
      <w:r w:rsidR="001A0A05">
        <w:t xml:space="preserve">, </w:t>
      </w:r>
      <w:r w:rsidR="00D06EA0">
        <w:t>describe</w:t>
      </w:r>
      <w:r w:rsidR="001A0A05">
        <w:t>, and justify</w:t>
      </w:r>
      <w:r w:rsidR="00D06EA0">
        <w:t xml:space="preserve"> the A</w:t>
      </w:r>
      <w:r w:rsidRPr="00E41B59">
        <w:t>rea</w:t>
      </w:r>
      <w:r w:rsidR="00E249CE">
        <w:t>(</w:t>
      </w:r>
      <w:r w:rsidRPr="00E41B59">
        <w:t>s</w:t>
      </w:r>
      <w:r w:rsidR="00E249CE">
        <w:t>)</w:t>
      </w:r>
      <w:r w:rsidRPr="00E41B59">
        <w:t xml:space="preserve"> of </w:t>
      </w:r>
      <w:r w:rsidR="00D06EA0">
        <w:t>S</w:t>
      </w:r>
      <w:r w:rsidRPr="00E41B59">
        <w:t>ignificance for</w:t>
      </w:r>
      <w:r w:rsidR="00D06EA0">
        <w:t xml:space="preserve"> </w:t>
      </w:r>
      <w:r w:rsidR="003A5AB3">
        <w:t xml:space="preserve">known </w:t>
      </w:r>
      <w:r w:rsidR="00D06EA0">
        <w:t xml:space="preserve">historic properties </w:t>
      </w:r>
      <w:r w:rsidR="00264673">
        <w:t xml:space="preserve">and eligible resources </w:t>
      </w:r>
      <w:r w:rsidRPr="00E41B59">
        <w:t>within the APE.</w:t>
      </w:r>
    </w:p>
    <w:p w14:paraId="07921F3A" w14:textId="3DB6ABB7" w:rsidR="00D77E46" w:rsidRPr="00D77E46" w:rsidRDefault="00B82C98" w:rsidP="00D77E46">
      <w:pPr>
        <w:pStyle w:val="ListBullet"/>
        <w:keepNext w:val="0"/>
        <w:keepLines w:val="0"/>
        <w:spacing w:after="0"/>
        <w:contextualSpacing w:val="0"/>
        <w:rPr>
          <w:szCs w:val="24"/>
        </w:rPr>
      </w:pPr>
      <w:r w:rsidRPr="00D77E46">
        <w:rPr>
          <w:szCs w:val="24"/>
        </w:rPr>
        <w:t>Period</w:t>
      </w:r>
      <w:r w:rsidR="00E249CE" w:rsidRPr="00D77E46">
        <w:rPr>
          <w:szCs w:val="24"/>
        </w:rPr>
        <w:t>(</w:t>
      </w:r>
      <w:r w:rsidRPr="00D77E46">
        <w:rPr>
          <w:szCs w:val="24"/>
        </w:rPr>
        <w:t>s</w:t>
      </w:r>
      <w:r w:rsidR="00E249CE" w:rsidRPr="00D77E46">
        <w:rPr>
          <w:szCs w:val="24"/>
        </w:rPr>
        <w:t>)</w:t>
      </w:r>
      <w:r w:rsidRPr="00D77E46">
        <w:rPr>
          <w:szCs w:val="24"/>
        </w:rPr>
        <w:t xml:space="preserve"> of Significance: Based on </w:t>
      </w:r>
      <w:r w:rsidR="00D06EA0" w:rsidRPr="00D77E46">
        <w:rPr>
          <w:szCs w:val="24"/>
        </w:rPr>
        <w:t>survey findings, list</w:t>
      </w:r>
      <w:r w:rsidR="009D572B" w:rsidRPr="00D77E46">
        <w:rPr>
          <w:szCs w:val="24"/>
        </w:rPr>
        <w:t>, describe, a</w:t>
      </w:r>
      <w:r w:rsidR="00D06EA0" w:rsidRPr="00D77E46">
        <w:rPr>
          <w:szCs w:val="24"/>
        </w:rPr>
        <w:t xml:space="preserve">nd </w:t>
      </w:r>
      <w:r w:rsidR="00B63A5E" w:rsidRPr="00D77E46">
        <w:rPr>
          <w:szCs w:val="24"/>
        </w:rPr>
        <w:t>justify the Perio</w:t>
      </w:r>
      <w:r w:rsidRPr="00D77E46">
        <w:rPr>
          <w:szCs w:val="24"/>
        </w:rPr>
        <w:t xml:space="preserve">d(s) of </w:t>
      </w:r>
      <w:r w:rsidR="00B63A5E" w:rsidRPr="00D77E46">
        <w:rPr>
          <w:szCs w:val="24"/>
        </w:rPr>
        <w:t>S</w:t>
      </w:r>
      <w:r w:rsidRPr="00D77E46">
        <w:rPr>
          <w:szCs w:val="24"/>
        </w:rPr>
        <w:t xml:space="preserve">ignificance for </w:t>
      </w:r>
      <w:r w:rsidR="003A5AB3" w:rsidRPr="00D77E46">
        <w:rPr>
          <w:szCs w:val="24"/>
        </w:rPr>
        <w:t xml:space="preserve">known </w:t>
      </w:r>
      <w:r w:rsidR="00B63A5E" w:rsidRPr="00D77E46">
        <w:rPr>
          <w:szCs w:val="24"/>
        </w:rPr>
        <w:t>historic properties</w:t>
      </w:r>
      <w:r w:rsidR="00264673" w:rsidRPr="00D77E46">
        <w:rPr>
          <w:szCs w:val="24"/>
        </w:rPr>
        <w:t xml:space="preserve"> and eligible resources</w:t>
      </w:r>
      <w:r w:rsidR="00B63A5E" w:rsidRPr="00D77E46">
        <w:rPr>
          <w:szCs w:val="24"/>
        </w:rPr>
        <w:t xml:space="preserve"> </w:t>
      </w:r>
      <w:r w:rsidRPr="00D77E46">
        <w:rPr>
          <w:szCs w:val="24"/>
        </w:rPr>
        <w:t>within the APE.</w:t>
      </w:r>
      <w:r w:rsidR="00D77E46" w:rsidRPr="00D77E46">
        <w:rPr>
          <w:szCs w:val="24"/>
        </w:rPr>
        <w:br w:type="page"/>
      </w:r>
    </w:p>
    <w:p w14:paraId="4139289E" w14:textId="77777777" w:rsidR="00D40FF0" w:rsidRPr="0076397D" w:rsidRDefault="00D40FF0" w:rsidP="00D77E46">
      <w:pPr>
        <w:pStyle w:val="Heading3"/>
        <w:widowControl/>
      </w:pPr>
      <w:r w:rsidRPr="0076397D">
        <w:lastRenderedPageBreak/>
        <w:t>National Register of Historic Places Eligibility Recommendations</w:t>
      </w:r>
    </w:p>
    <w:p w14:paraId="48D80A11" w14:textId="2802EA24" w:rsidR="00C96861" w:rsidRDefault="001849BD" w:rsidP="00D40FF0">
      <w:r>
        <w:t>Before writing eligibility recommendations</w:t>
      </w:r>
      <w:r w:rsidR="004019EB">
        <w:t xml:space="preserve"> for surveyed resources</w:t>
      </w:r>
      <w:r>
        <w:t>, c</w:t>
      </w:r>
      <w:r w:rsidR="00C51DF5">
        <w:t xml:space="preserve">onsult the </w:t>
      </w:r>
      <w:r w:rsidR="00C51DF5" w:rsidRPr="00FB625D">
        <w:t>National Register Eligibility Criteria</w:t>
      </w:r>
      <w:r w:rsidR="00562912">
        <w:t xml:space="preserve"> </w:t>
      </w:r>
      <w:r w:rsidR="0079544A">
        <w:t xml:space="preserve">cited in </w:t>
      </w:r>
      <w:r w:rsidR="00C51DF5" w:rsidRPr="00F72D7D">
        <w:rPr>
          <w:rFonts w:cs="Times New Roman"/>
        </w:rPr>
        <w:t>36 CFR 60.4</w:t>
      </w:r>
      <w:r w:rsidR="00C51DF5" w:rsidRPr="00FB625D">
        <w:t xml:space="preserve"> and the Seven Aspects of Integrity as described in National Register Bulletin 15, </w:t>
      </w:r>
      <w:r w:rsidR="00C51DF5" w:rsidRPr="00F72D7D">
        <w:rPr>
          <w:rFonts w:cs="Times New Roman"/>
        </w:rPr>
        <w:t>How to Apply the National Register Criteria for Evaluation</w:t>
      </w:r>
      <w:r w:rsidR="004019EB">
        <w:t>.</w:t>
      </w:r>
    </w:p>
    <w:p w14:paraId="230711C2" w14:textId="07C17019" w:rsidR="00B74A9C" w:rsidRDefault="00DB28B0" w:rsidP="00D40FF0">
      <w:r>
        <w:t xml:space="preserve">The HRSR </w:t>
      </w:r>
      <w:r w:rsidR="003B09A9">
        <w:t xml:space="preserve">requires </w:t>
      </w:r>
      <w:r>
        <w:t>e</w:t>
      </w:r>
      <w:r w:rsidR="002C1AC8">
        <w:t>ligibility</w:t>
      </w:r>
      <w:r w:rsidR="00B74A9C">
        <w:t xml:space="preserve"> recommendation</w:t>
      </w:r>
      <w:r w:rsidR="004D12F1">
        <w:t xml:space="preserve"> </w:t>
      </w:r>
      <w:r w:rsidR="009B5F73">
        <w:t xml:space="preserve">information </w:t>
      </w:r>
      <w:r>
        <w:t xml:space="preserve">in two spots: </w:t>
      </w:r>
      <w:r w:rsidR="002C1AC8">
        <w:t xml:space="preserve">on </w:t>
      </w:r>
      <w:r w:rsidR="003B09A9">
        <w:t xml:space="preserve">each </w:t>
      </w:r>
      <w:r w:rsidR="002C1AC8">
        <w:t>resource</w:t>
      </w:r>
      <w:r w:rsidR="009F46CD">
        <w:t xml:space="preserve"> or </w:t>
      </w:r>
      <w:r w:rsidR="002C1AC8">
        <w:t xml:space="preserve">district’s survey </w:t>
      </w:r>
      <w:r w:rsidR="005C2305">
        <w:t>form</w:t>
      </w:r>
      <w:r w:rsidR="003B09A9">
        <w:t xml:space="preserve">(s) </w:t>
      </w:r>
      <w:r w:rsidR="00835B16">
        <w:t xml:space="preserve">(found in </w:t>
      </w:r>
      <w:r w:rsidR="00A53081">
        <w:t xml:space="preserve">the HRSR </w:t>
      </w:r>
      <w:r w:rsidR="00835B16">
        <w:t xml:space="preserve">Appendix C) </w:t>
      </w:r>
      <w:r w:rsidR="002C1AC8">
        <w:t>and in the narrative report</w:t>
      </w:r>
      <w:r w:rsidR="00835B16">
        <w:t xml:space="preserve">. </w:t>
      </w:r>
      <w:r w:rsidR="003B09A9">
        <w:t xml:space="preserve">The </w:t>
      </w:r>
      <w:r w:rsidR="000C35D3">
        <w:t>survey form</w:t>
      </w:r>
      <w:r w:rsidR="003776C4">
        <w:t xml:space="preserve"> is</w:t>
      </w:r>
      <w:r w:rsidR="000C35D3">
        <w:t xml:space="preserve"> the full, complete</w:t>
      </w:r>
      <w:r w:rsidR="00BF74F3">
        <w:t xml:space="preserve"> </w:t>
      </w:r>
      <w:r w:rsidR="000C35D3">
        <w:t>record of</w:t>
      </w:r>
      <w:r w:rsidR="005C2305">
        <w:t xml:space="preserve"> the</w:t>
      </w:r>
      <w:r w:rsidR="000C35D3">
        <w:t xml:space="preserve"> </w:t>
      </w:r>
      <w:r w:rsidR="004B32DA">
        <w:t>r</w:t>
      </w:r>
      <w:r w:rsidR="005C2305">
        <w:t>esource</w:t>
      </w:r>
      <w:r w:rsidR="009F46CD">
        <w:t xml:space="preserve"> or </w:t>
      </w:r>
      <w:r w:rsidR="005C2305">
        <w:t>district</w:t>
      </w:r>
      <w:r w:rsidR="00967D1F">
        <w:t>,</w:t>
      </w:r>
      <w:r w:rsidR="006B6C40">
        <w:t xml:space="preserve"> and</w:t>
      </w:r>
      <w:r w:rsidR="00967D1F">
        <w:t xml:space="preserve"> it includes an eligibility </w:t>
      </w:r>
      <w:r w:rsidR="00FE2328">
        <w:t xml:space="preserve">recommendation and </w:t>
      </w:r>
      <w:r w:rsidR="00967D1F">
        <w:t>justification (</w:t>
      </w:r>
      <w:r w:rsidR="00B700A4">
        <w:t xml:space="preserve">explain </w:t>
      </w:r>
      <w:r w:rsidR="00967D1F">
        <w:t>why a resource</w:t>
      </w:r>
      <w:r w:rsidR="009F46CD">
        <w:t xml:space="preserve"> or </w:t>
      </w:r>
      <w:r w:rsidR="00967D1F">
        <w:t xml:space="preserve">district is eligible, or why it is not eligible). </w:t>
      </w:r>
      <w:r w:rsidR="001A3EC9" w:rsidRPr="008A688A">
        <w:rPr>
          <w:b/>
          <w:bCs/>
        </w:rPr>
        <w:t xml:space="preserve">The narrative report </w:t>
      </w:r>
      <w:r w:rsidR="00FA744A" w:rsidRPr="008A688A">
        <w:rPr>
          <w:b/>
          <w:bCs/>
        </w:rPr>
        <w:t xml:space="preserve">provides a </w:t>
      </w:r>
      <w:r w:rsidR="001A3EC9" w:rsidRPr="008A688A">
        <w:rPr>
          <w:b/>
          <w:bCs/>
        </w:rPr>
        <w:t xml:space="preserve">summary of only those resources </w:t>
      </w:r>
      <w:r w:rsidR="75BF3DAC" w:rsidRPr="008A688A">
        <w:rPr>
          <w:b/>
          <w:bCs/>
        </w:rPr>
        <w:t xml:space="preserve">or districts </w:t>
      </w:r>
      <w:r w:rsidR="1142E965" w:rsidRPr="008A688A">
        <w:rPr>
          <w:b/>
          <w:bCs/>
        </w:rPr>
        <w:t xml:space="preserve">that are listed or </w:t>
      </w:r>
      <w:r w:rsidR="001A3EC9" w:rsidRPr="008A688A">
        <w:rPr>
          <w:b/>
          <w:bCs/>
        </w:rPr>
        <w:t>recommended eligible.</w:t>
      </w:r>
      <w:r w:rsidR="00FA6F09">
        <w:t xml:space="preserve"> D</w:t>
      </w:r>
      <w:r w:rsidR="003F5306">
        <w:t>etails on the information to include in the narrative report</w:t>
      </w:r>
      <w:r w:rsidR="00DE10D8">
        <w:t xml:space="preserve"> eligibility recommendations section</w:t>
      </w:r>
      <w:r w:rsidR="003F5306">
        <w:t xml:space="preserve"> are below.</w:t>
      </w:r>
    </w:p>
    <w:p w14:paraId="61410250" w14:textId="77777777" w:rsidR="00C51DF5" w:rsidRDefault="00C51DF5" w:rsidP="00D40FF0">
      <w:r w:rsidRPr="00FB625D">
        <w:t xml:space="preserve">Evaluations shall explicitly refer to relevant background information </w:t>
      </w:r>
      <w:r w:rsidR="00E720C4">
        <w:t xml:space="preserve">provided </w:t>
      </w:r>
      <w:r w:rsidRPr="00FB625D">
        <w:t xml:space="preserve">in the Historical Context statement and </w:t>
      </w:r>
      <w:r w:rsidR="00E720C4">
        <w:t xml:space="preserve">historic-age resource </w:t>
      </w:r>
      <w:r w:rsidRPr="00FB625D">
        <w:t xml:space="preserve">data collected </w:t>
      </w:r>
      <w:r w:rsidR="00E720C4">
        <w:t>during fieldwork.</w:t>
      </w:r>
    </w:p>
    <w:p w14:paraId="160291CE" w14:textId="77777777" w:rsidR="00D40FF0" w:rsidRDefault="00FB625D" w:rsidP="00D40FF0">
      <w:r w:rsidRPr="00FB625D">
        <w:t>The HRSR must include the following components. Enter the information as prompted by the template</w:t>
      </w:r>
      <w:r w:rsidR="00C51DF5">
        <w:t>.</w:t>
      </w:r>
    </w:p>
    <w:p w14:paraId="7BA03E09" w14:textId="66A98220" w:rsidR="00DB1A9A" w:rsidRDefault="00304EE7" w:rsidP="003322DF">
      <w:pPr>
        <w:pStyle w:val="ListNumber"/>
        <w:numPr>
          <w:ilvl w:val="0"/>
          <w:numId w:val="12"/>
        </w:numPr>
        <w:ind w:left="540" w:hanging="540"/>
      </w:pPr>
      <w:r w:rsidRPr="00304EE7">
        <w:t xml:space="preserve">Eligible </w:t>
      </w:r>
      <w:r w:rsidR="00A04BD3">
        <w:t xml:space="preserve">Resources and </w:t>
      </w:r>
      <w:r w:rsidRPr="00304EE7">
        <w:t xml:space="preserve">Districts: </w:t>
      </w:r>
      <w:r w:rsidR="0010215F">
        <w:t>In th</w:t>
      </w:r>
      <w:r w:rsidR="000C7645">
        <w:t>e</w:t>
      </w:r>
      <w:r w:rsidR="0010215F">
        <w:t xml:space="preserve"> narrative section of the report, l</w:t>
      </w:r>
      <w:r w:rsidRPr="00304EE7">
        <w:t>ist each NRHP</w:t>
      </w:r>
      <w:r w:rsidR="00FE23A8">
        <w:t>-</w:t>
      </w:r>
      <w:r w:rsidRPr="00304EE7">
        <w:t xml:space="preserve">eligible </w:t>
      </w:r>
      <w:r w:rsidR="00FE23A8">
        <w:t xml:space="preserve">resource and </w:t>
      </w:r>
      <w:r w:rsidRPr="00304EE7">
        <w:t xml:space="preserve">district separately. </w:t>
      </w:r>
      <w:r w:rsidR="000C55E8" w:rsidRPr="00304EE7">
        <w:t>Descriptions should include</w:t>
      </w:r>
      <w:r w:rsidR="000C55E8">
        <w:t xml:space="preserve"> resource</w:t>
      </w:r>
      <w:r w:rsidR="00412E62">
        <w:t xml:space="preserve"> and </w:t>
      </w:r>
      <w:r w:rsidR="000C55E8">
        <w:t xml:space="preserve">district name (if known), </w:t>
      </w:r>
      <w:r w:rsidR="000C55E8" w:rsidRPr="00304EE7">
        <w:t>location</w:t>
      </w:r>
      <w:r w:rsidR="000C55E8">
        <w:t xml:space="preserve"> (address</w:t>
      </w:r>
      <w:r w:rsidR="00112D09">
        <w:t xml:space="preserve">; </w:t>
      </w:r>
      <w:r w:rsidR="000C55E8">
        <w:t>lat</w:t>
      </w:r>
      <w:r w:rsidR="00607098">
        <w:t>itude</w:t>
      </w:r>
      <w:r w:rsidR="00412E62">
        <w:t xml:space="preserve"> and </w:t>
      </w:r>
      <w:r w:rsidR="000C55E8">
        <w:t>long</w:t>
      </w:r>
      <w:r w:rsidR="00197516">
        <w:t>itude</w:t>
      </w:r>
      <w:r w:rsidR="000C55E8">
        <w:t>)</w:t>
      </w:r>
      <w:r w:rsidR="000C55E8" w:rsidRPr="00304EE7">
        <w:t xml:space="preserve">, </w:t>
      </w:r>
      <w:r w:rsidR="00607098">
        <w:t>function</w:t>
      </w:r>
      <w:r w:rsidR="000C55E8" w:rsidRPr="00304EE7">
        <w:t>(s)</w:t>
      </w:r>
      <w:r w:rsidR="00E81F8E">
        <w:t xml:space="preserve"> and sub-function(s)</w:t>
      </w:r>
      <w:r w:rsidR="000C55E8" w:rsidRPr="00304EE7">
        <w:t>,</w:t>
      </w:r>
      <w:r w:rsidR="000C55E8">
        <w:t xml:space="preserve"> and recommended </w:t>
      </w:r>
      <w:proofErr w:type="gramStart"/>
      <w:r w:rsidR="000C55E8">
        <w:t>boundary</w:t>
      </w:r>
      <w:proofErr w:type="gramEnd"/>
      <w:r w:rsidR="000C55E8">
        <w:t xml:space="preserve">. </w:t>
      </w:r>
      <w:r w:rsidR="004858F2">
        <w:t>Boundary descriptions can be</w:t>
      </w:r>
      <w:r w:rsidR="00952AA9">
        <w:t xml:space="preserve"> clearly</w:t>
      </w:r>
      <w:r w:rsidR="004858F2">
        <w:t xml:space="preserve"> </w:t>
      </w:r>
      <w:r w:rsidR="00A91EBD" w:rsidRPr="00A91EBD">
        <w:t>delineated</w:t>
      </w:r>
      <w:r w:rsidR="00475D73">
        <w:t xml:space="preserve"> or</w:t>
      </w:r>
      <w:r w:rsidR="00952AA9">
        <w:t xml:space="preserve"> partially defined i</w:t>
      </w:r>
      <w:r w:rsidR="00A91EBD" w:rsidRPr="00A91EBD">
        <w:t>f they extend beyond the APE</w:t>
      </w:r>
      <w:r w:rsidR="00952AA9">
        <w:t xml:space="preserve">. </w:t>
      </w:r>
      <w:r w:rsidRPr="00304EE7">
        <w:t xml:space="preserve">Include a </w:t>
      </w:r>
      <w:r w:rsidR="00620388">
        <w:t xml:space="preserve">brief </w:t>
      </w:r>
      <w:r w:rsidR="00D07BB8">
        <w:t xml:space="preserve">physical </w:t>
      </w:r>
      <w:r w:rsidRPr="00304EE7">
        <w:t xml:space="preserve">description of </w:t>
      </w:r>
      <w:r w:rsidR="00197516">
        <w:t xml:space="preserve">the </w:t>
      </w:r>
      <w:r w:rsidR="00FE23A8">
        <w:t>resource</w:t>
      </w:r>
      <w:r w:rsidR="00CC0EF3">
        <w:t xml:space="preserve"> or</w:t>
      </w:r>
      <w:r w:rsidR="00FE23A8">
        <w:t xml:space="preserve"> </w:t>
      </w:r>
      <w:r w:rsidRPr="00304EE7">
        <w:t>district</w:t>
      </w:r>
      <w:r w:rsidR="00AD3A92">
        <w:t xml:space="preserve">, its construction </w:t>
      </w:r>
      <w:r w:rsidR="00607098">
        <w:t>date</w:t>
      </w:r>
      <w:r w:rsidR="005F169C">
        <w:t>(s)</w:t>
      </w:r>
      <w:r w:rsidR="00607098">
        <w:t>, and</w:t>
      </w:r>
      <w:r w:rsidR="00D07BB8">
        <w:t xml:space="preserve"> its architectural style(s)</w:t>
      </w:r>
      <w:r w:rsidR="00A21D03">
        <w:t>,</w:t>
      </w:r>
      <w:r w:rsidR="00ED53B8">
        <w:t xml:space="preserve"> </w:t>
      </w:r>
      <w:r w:rsidR="00A21D03">
        <w:t>layout, and arrangement</w:t>
      </w:r>
      <w:r w:rsidR="00EF3530">
        <w:t>, as appropriate</w:t>
      </w:r>
      <w:r w:rsidRPr="00304EE7">
        <w:t xml:space="preserve">. </w:t>
      </w:r>
      <w:r w:rsidR="000A09BD">
        <w:t xml:space="preserve">Describe any character-defining </w:t>
      </w:r>
      <w:r w:rsidR="000A09BD" w:rsidRPr="00304EE7">
        <w:t>features.</w:t>
      </w:r>
    </w:p>
    <w:p w14:paraId="4D78D3EF" w14:textId="77777777" w:rsidR="000C55E8" w:rsidRDefault="009D5013" w:rsidP="00EA08AD">
      <w:pPr>
        <w:pStyle w:val="ListNumber"/>
        <w:numPr>
          <w:ilvl w:val="0"/>
          <w:numId w:val="0"/>
        </w:numPr>
        <w:ind w:left="540"/>
      </w:pPr>
      <w:r>
        <w:lastRenderedPageBreak/>
        <w:t xml:space="preserve">Select the </w:t>
      </w:r>
      <w:r w:rsidR="006E5B7E">
        <w:t>recommended</w:t>
      </w:r>
      <w:r w:rsidR="00304EE7" w:rsidRPr="00304EE7">
        <w:t xml:space="preserve"> NRHP criteri</w:t>
      </w:r>
      <w:r>
        <w:t>a</w:t>
      </w:r>
      <w:r w:rsidR="00F110FF">
        <w:t xml:space="preserve"> </w:t>
      </w:r>
      <w:r w:rsidR="00AA7B9F">
        <w:t>(A, B, C</w:t>
      </w:r>
      <w:r w:rsidR="006E5B7E">
        <w:t>, or D</w:t>
      </w:r>
      <w:r w:rsidR="00AA7B9F">
        <w:t>)</w:t>
      </w:r>
      <w:r w:rsidR="006E5B7E">
        <w:t xml:space="preserve"> and Level of Significance, </w:t>
      </w:r>
      <w:r w:rsidR="003B7B2F">
        <w:t>the Area(s) and Period(s) of Significance,</w:t>
      </w:r>
      <w:r w:rsidR="00AA7B9F">
        <w:t xml:space="preserve"> </w:t>
      </w:r>
      <w:r w:rsidR="00F110FF">
        <w:t>and justif</w:t>
      </w:r>
      <w:r>
        <w:t>y</w:t>
      </w:r>
      <w:r w:rsidR="00F110FF">
        <w:t xml:space="preserve"> </w:t>
      </w:r>
      <w:r>
        <w:t>why the resource or district meets the selected criteria.</w:t>
      </w:r>
    </w:p>
    <w:p w14:paraId="2F674A9F" w14:textId="77777777" w:rsidR="00C306A4" w:rsidRDefault="00FD4F7A" w:rsidP="00EA08AD">
      <w:pPr>
        <w:pStyle w:val="ListNumber"/>
        <w:numPr>
          <w:ilvl w:val="0"/>
          <w:numId w:val="0"/>
        </w:numPr>
        <w:ind w:left="540"/>
      </w:pPr>
      <w:r>
        <w:t xml:space="preserve">District evaluations must determine whether </w:t>
      </w:r>
      <w:r w:rsidR="00954DC6">
        <w:t xml:space="preserve">the district’s </w:t>
      </w:r>
      <w:r>
        <w:t xml:space="preserve">historic-age resources </w:t>
      </w:r>
      <w:r w:rsidRPr="00954DC6">
        <w:rPr>
          <w:i/>
          <w:iCs/>
        </w:rPr>
        <w:t>in the APE</w:t>
      </w:r>
      <w:r>
        <w:t xml:space="preserve"> are contributing or non-contributing</w:t>
      </w:r>
      <w:r w:rsidR="00620388">
        <w:t>. P</w:t>
      </w:r>
      <w:r w:rsidR="0043416B">
        <w:t xml:space="preserve">rovide </w:t>
      </w:r>
      <w:r w:rsidR="004B0490">
        <w:t>a</w:t>
      </w:r>
      <w:r w:rsidR="0043416B">
        <w:t xml:space="preserve"> summary </w:t>
      </w:r>
      <w:r w:rsidR="004B0490">
        <w:t xml:space="preserve">inventory </w:t>
      </w:r>
      <w:r w:rsidR="0043416B">
        <w:t xml:space="preserve">of </w:t>
      </w:r>
      <w:r w:rsidR="002816EC">
        <w:t xml:space="preserve">only </w:t>
      </w:r>
      <w:r w:rsidR="0043416B">
        <w:t xml:space="preserve">contributing resources </w:t>
      </w:r>
      <w:r w:rsidR="000C7645">
        <w:t>in this section</w:t>
      </w:r>
      <w:r>
        <w:t>.</w:t>
      </w:r>
    </w:p>
    <w:p w14:paraId="28A68497" w14:textId="19E37446" w:rsidR="00304EE7" w:rsidRDefault="009A6498" w:rsidP="00EA08AD">
      <w:pPr>
        <w:pStyle w:val="ListNumber"/>
        <w:numPr>
          <w:ilvl w:val="0"/>
          <w:numId w:val="0"/>
        </w:numPr>
        <w:ind w:left="540"/>
      </w:pPr>
      <w:r>
        <w:t xml:space="preserve">Ensure </w:t>
      </w:r>
      <w:r w:rsidR="00A361E2">
        <w:t>th</w:t>
      </w:r>
      <w:r w:rsidR="000C7645">
        <w:t>e</w:t>
      </w:r>
      <w:r w:rsidR="00A361E2">
        <w:t xml:space="preserve"> narrative</w:t>
      </w:r>
      <w:r>
        <w:t xml:space="preserve"> summary of </w:t>
      </w:r>
      <w:r w:rsidR="000C7645">
        <w:t xml:space="preserve">surveyed </w:t>
      </w:r>
      <w:r>
        <w:t xml:space="preserve">eligible resources and districts </w:t>
      </w:r>
      <w:r w:rsidR="00CD19EB">
        <w:t xml:space="preserve">matches the information on the </w:t>
      </w:r>
      <w:r w:rsidR="00610534">
        <w:t>re</w:t>
      </w:r>
      <w:r w:rsidR="0065678E">
        <w:t>port’s</w:t>
      </w:r>
      <w:r w:rsidR="00610534">
        <w:t xml:space="preserve"> </w:t>
      </w:r>
      <w:r w:rsidR="00CD19EB">
        <w:t>survey forms in Appendix C.</w:t>
      </w:r>
    </w:p>
    <w:p w14:paraId="17394BA2" w14:textId="77777777" w:rsidR="00D20908" w:rsidRDefault="00304EE7" w:rsidP="003322DF">
      <w:pPr>
        <w:pStyle w:val="ListNumber"/>
        <w:numPr>
          <w:ilvl w:val="0"/>
          <w:numId w:val="12"/>
        </w:numPr>
        <w:ind w:left="540" w:hanging="540"/>
      </w:pPr>
      <w:r w:rsidRPr="00304EE7">
        <w:t>Recommendations for further study: In instances where NRHP eligibility cannot be determined</w:t>
      </w:r>
      <w:r w:rsidR="00014F79">
        <w:t xml:space="preserve">, </w:t>
      </w:r>
      <w:r w:rsidRPr="00304EE7">
        <w:t xml:space="preserve">provide explicit recommendations </w:t>
      </w:r>
      <w:r w:rsidR="00A616B7">
        <w:t xml:space="preserve">for future study and explain why </w:t>
      </w:r>
      <w:r w:rsidR="00231358">
        <w:t xml:space="preserve">additional analysis is </w:t>
      </w:r>
      <w:r w:rsidRPr="00304EE7">
        <w:t xml:space="preserve">needed. If no additional studies are needed, </w:t>
      </w:r>
      <w:r w:rsidR="000C7645">
        <w:t xml:space="preserve">confirm </w:t>
      </w:r>
      <w:r w:rsidR="00A616B7">
        <w:t>this</w:t>
      </w:r>
      <w:r w:rsidR="000C7645">
        <w:t>.</w:t>
      </w:r>
    </w:p>
    <w:p w14:paraId="0C1730DD" w14:textId="77777777" w:rsidR="008A3AA1" w:rsidRPr="0076397D" w:rsidRDefault="008A3AA1" w:rsidP="003D600F">
      <w:pPr>
        <w:pStyle w:val="Heading3"/>
      </w:pPr>
      <w:proofErr w:type="gramStart"/>
      <w:r w:rsidRPr="0076397D">
        <w:t>Finding of</w:t>
      </w:r>
      <w:proofErr w:type="gramEnd"/>
      <w:r w:rsidRPr="0076397D">
        <w:t xml:space="preserve"> </w:t>
      </w:r>
      <w:r w:rsidR="000115EE" w:rsidRPr="0076397D">
        <w:t xml:space="preserve">Section 106 </w:t>
      </w:r>
      <w:r w:rsidRPr="0076397D">
        <w:t xml:space="preserve">Effects </w:t>
      </w:r>
      <w:r w:rsidR="000115EE" w:rsidRPr="0076397D">
        <w:t>Recommendations</w:t>
      </w:r>
    </w:p>
    <w:p w14:paraId="70BA4BCC" w14:textId="602314F2" w:rsidR="003252FF" w:rsidRDefault="003252FF" w:rsidP="00AE44A8">
      <w:r>
        <w:t xml:space="preserve">Before writing effect recommendations, consult the </w:t>
      </w:r>
      <w:r w:rsidRPr="003252FF">
        <w:t>criteri</w:t>
      </w:r>
      <w:r w:rsidR="00562912">
        <w:t>a</w:t>
      </w:r>
      <w:r w:rsidRPr="003252FF">
        <w:t xml:space="preserve"> of adverse effects </w:t>
      </w:r>
      <w:r w:rsidR="00562912">
        <w:t>and examples</w:t>
      </w:r>
      <w:r w:rsidR="0079544A">
        <w:t xml:space="preserve"> cited </w:t>
      </w:r>
      <w:r w:rsidR="00562912">
        <w:t xml:space="preserve">in </w:t>
      </w:r>
      <w:r w:rsidRPr="00F72D7D">
        <w:rPr>
          <w:rFonts w:cs="Times New Roman"/>
        </w:rPr>
        <w:t>36 CFR 800.5</w:t>
      </w:r>
      <w:r w:rsidR="00562912">
        <w:t xml:space="preserve">. </w:t>
      </w:r>
      <w:r w:rsidRPr="003252FF">
        <w:t xml:space="preserve">Documentation should comply with </w:t>
      </w:r>
      <w:r w:rsidRPr="00F72D7D">
        <w:rPr>
          <w:rFonts w:cs="Times New Roman"/>
        </w:rPr>
        <w:t>36 CFR 800.11</w:t>
      </w:r>
      <w:r w:rsidRPr="003252FF">
        <w:t>.</w:t>
      </w:r>
    </w:p>
    <w:p w14:paraId="35FAD62F" w14:textId="77777777" w:rsidR="00AE44A8" w:rsidRPr="00E41B59" w:rsidRDefault="00AE44A8" w:rsidP="00AE44A8">
      <w:r w:rsidRPr="00E41B59">
        <w:t>The H</w:t>
      </w:r>
      <w:r w:rsidR="00B873EA">
        <w:t>RSR</w:t>
      </w:r>
      <w:r w:rsidRPr="00E41B59">
        <w:t xml:space="preserve"> must include the following components. Enter the information as prompted by the template.</w:t>
      </w:r>
    </w:p>
    <w:p w14:paraId="72F79353" w14:textId="0DF4F124" w:rsidR="00E55D5A" w:rsidRPr="00A835F1" w:rsidRDefault="00633773" w:rsidP="003322DF">
      <w:pPr>
        <w:pStyle w:val="ListNumber"/>
        <w:numPr>
          <w:ilvl w:val="0"/>
          <w:numId w:val="9"/>
        </w:numPr>
        <w:ind w:left="540" w:hanging="540"/>
        <w:rPr>
          <w:szCs w:val="24"/>
        </w:rPr>
      </w:pPr>
      <w:proofErr w:type="gramStart"/>
      <w:r w:rsidRPr="00DA33F6">
        <w:rPr>
          <w:szCs w:val="24"/>
        </w:rPr>
        <w:t>Finding of</w:t>
      </w:r>
      <w:proofErr w:type="gramEnd"/>
      <w:r w:rsidRPr="00DA33F6">
        <w:rPr>
          <w:szCs w:val="24"/>
        </w:rPr>
        <w:t xml:space="preserve"> </w:t>
      </w:r>
      <w:r w:rsidR="00382932" w:rsidRPr="00DA33F6">
        <w:rPr>
          <w:szCs w:val="24"/>
        </w:rPr>
        <w:t xml:space="preserve">Section 106 </w:t>
      </w:r>
      <w:r w:rsidRPr="00DA33F6">
        <w:rPr>
          <w:szCs w:val="24"/>
        </w:rPr>
        <w:t>Effects</w:t>
      </w:r>
      <w:r w:rsidR="00382932" w:rsidRPr="00DA33F6">
        <w:rPr>
          <w:szCs w:val="24"/>
        </w:rPr>
        <w:t xml:space="preserve"> Recommendations</w:t>
      </w:r>
      <w:r w:rsidR="00F43BD9" w:rsidRPr="00DA33F6">
        <w:rPr>
          <w:szCs w:val="24"/>
        </w:rPr>
        <w:t xml:space="preserve">: </w:t>
      </w:r>
      <w:r w:rsidR="00E55D5A" w:rsidRPr="00A835F1">
        <w:rPr>
          <w:szCs w:val="24"/>
        </w:rPr>
        <w:t>Based on the proposed project activities</w:t>
      </w:r>
      <w:r w:rsidR="00F43BD9" w:rsidRPr="00A835F1">
        <w:rPr>
          <w:szCs w:val="24"/>
        </w:rPr>
        <w:t>,</w:t>
      </w:r>
      <w:r w:rsidR="00E55D5A" w:rsidRPr="00A835F1">
        <w:rPr>
          <w:szCs w:val="24"/>
        </w:rPr>
        <w:t xml:space="preserve"> identify </w:t>
      </w:r>
      <w:r w:rsidR="00F43BD9" w:rsidRPr="00A835F1">
        <w:rPr>
          <w:szCs w:val="24"/>
        </w:rPr>
        <w:t xml:space="preserve">Section 106 effects </w:t>
      </w:r>
      <w:r w:rsidR="00EC3A07" w:rsidRPr="00A835F1">
        <w:rPr>
          <w:szCs w:val="24"/>
        </w:rPr>
        <w:t>to</w:t>
      </w:r>
      <w:r w:rsidR="00382932" w:rsidRPr="00A835F1">
        <w:rPr>
          <w:szCs w:val="24"/>
        </w:rPr>
        <w:t xml:space="preserve"> </w:t>
      </w:r>
      <w:r w:rsidR="0012151E" w:rsidRPr="00A835F1">
        <w:rPr>
          <w:szCs w:val="24"/>
        </w:rPr>
        <w:t xml:space="preserve">designated historic </w:t>
      </w:r>
      <w:r w:rsidR="00CF40EB">
        <w:rPr>
          <w:szCs w:val="24"/>
        </w:rPr>
        <w:t xml:space="preserve">properties </w:t>
      </w:r>
      <w:r w:rsidR="00A21639">
        <w:rPr>
          <w:szCs w:val="24"/>
        </w:rPr>
        <w:t xml:space="preserve">or </w:t>
      </w:r>
      <w:r w:rsidR="0012151E" w:rsidRPr="00A835F1">
        <w:rPr>
          <w:szCs w:val="24"/>
        </w:rPr>
        <w:t>districts</w:t>
      </w:r>
      <w:r w:rsidR="00127826">
        <w:rPr>
          <w:szCs w:val="24"/>
        </w:rPr>
        <w:t xml:space="preserve"> or</w:t>
      </w:r>
      <w:r w:rsidR="0012151E" w:rsidRPr="00A835F1">
        <w:rPr>
          <w:szCs w:val="24"/>
        </w:rPr>
        <w:t xml:space="preserve"> elig</w:t>
      </w:r>
      <w:r w:rsidR="002F5AC2">
        <w:rPr>
          <w:szCs w:val="24"/>
        </w:rPr>
        <w:t xml:space="preserve">ible </w:t>
      </w:r>
      <w:r w:rsidR="0012151E" w:rsidRPr="00A835F1">
        <w:rPr>
          <w:szCs w:val="24"/>
        </w:rPr>
        <w:t>resources</w:t>
      </w:r>
      <w:r w:rsidR="00127826">
        <w:rPr>
          <w:szCs w:val="24"/>
        </w:rPr>
        <w:t xml:space="preserve"> or </w:t>
      </w:r>
      <w:r w:rsidR="0012151E" w:rsidRPr="00A835F1">
        <w:rPr>
          <w:szCs w:val="24"/>
        </w:rPr>
        <w:t xml:space="preserve">districts in the </w:t>
      </w:r>
      <w:r w:rsidR="00E55D5A" w:rsidRPr="00A835F1">
        <w:rPr>
          <w:szCs w:val="24"/>
        </w:rPr>
        <w:t>APE.</w:t>
      </w:r>
    </w:p>
    <w:p w14:paraId="1EDBD795" w14:textId="5F7FAD98" w:rsidR="00030588" w:rsidRPr="00A835F1" w:rsidRDefault="001737B6" w:rsidP="00EA08AD">
      <w:pPr>
        <w:pStyle w:val="ListNumber"/>
        <w:numPr>
          <w:ilvl w:val="0"/>
          <w:numId w:val="0"/>
        </w:numPr>
        <w:ind w:left="540"/>
        <w:rPr>
          <w:szCs w:val="24"/>
        </w:rPr>
      </w:pPr>
      <w:r w:rsidRPr="00A835F1">
        <w:rPr>
          <w:szCs w:val="24"/>
        </w:rPr>
        <w:t xml:space="preserve">The effects evaluation should describe any project-related </w:t>
      </w:r>
      <w:r w:rsidR="00843581">
        <w:rPr>
          <w:szCs w:val="24"/>
        </w:rPr>
        <w:t xml:space="preserve">actions or </w:t>
      </w:r>
      <w:r w:rsidRPr="00A835F1">
        <w:rPr>
          <w:szCs w:val="24"/>
        </w:rPr>
        <w:t xml:space="preserve">factors that would </w:t>
      </w:r>
      <w:r w:rsidR="007632E3">
        <w:rPr>
          <w:szCs w:val="24"/>
        </w:rPr>
        <w:t>demolish</w:t>
      </w:r>
      <w:r w:rsidR="00E836F1">
        <w:rPr>
          <w:szCs w:val="24"/>
        </w:rPr>
        <w:t xml:space="preserve"> </w:t>
      </w:r>
      <w:r w:rsidR="003A681B">
        <w:rPr>
          <w:szCs w:val="24"/>
        </w:rPr>
        <w:t xml:space="preserve">designated </w:t>
      </w:r>
      <w:r w:rsidR="00E836F1">
        <w:rPr>
          <w:szCs w:val="24"/>
        </w:rPr>
        <w:t>historic properties</w:t>
      </w:r>
      <w:r w:rsidR="002F5AC2">
        <w:rPr>
          <w:szCs w:val="24"/>
        </w:rPr>
        <w:t xml:space="preserve"> </w:t>
      </w:r>
      <w:r w:rsidR="00F15747">
        <w:rPr>
          <w:szCs w:val="24"/>
        </w:rPr>
        <w:t xml:space="preserve">or </w:t>
      </w:r>
      <w:r w:rsidR="003A681B">
        <w:rPr>
          <w:szCs w:val="24"/>
        </w:rPr>
        <w:t>districts</w:t>
      </w:r>
      <w:r w:rsidR="009D36F7">
        <w:rPr>
          <w:szCs w:val="24"/>
        </w:rPr>
        <w:t xml:space="preserve"> or </w:t>
      </w:r>
      <w:r w:rsidR="003A681B">
        <w:rPr>
          <w:szCs w:val="24"/>
        </w:rPr>
        <w:t xml:space="preserve">eligible </w:t>
      </w:r>
      <w:r w:rsidR="00E836F1">
        <w:rPr>
          <w:szCs w:val="24"/>
        </w:rPr>
        <w:t>resources</w:t>
      </w:r>
      <w:r w:rsidR="00501910">
        <w:rPr>
          <w:szCs w:val="24"/>
        </w:rPr>
        <w:t xml:space="preserve"> </w:t>
      </w:r>
      <w:r w:rsidR="00F15747">
        <w:rPr>
          <w:szCs w:val="24"/>
        </w:rPr>
        <w:t>or</w:t>
      </w:r>
      <w:r w:rsidR="00501910">
        <w:rPr>
          <w:szCs w:val="24"/>
        </w:rPr>
        <w:t xml:space="preserve"> </w:t>
      </w:r>
      <w:r w:rsidR="00691584">
        <w:rPr>
          <w:szCs w:val="24"/>
        </w:rPr>
        <w:t xml:space="preserve">districts in the APE, </w:t>
      </w:r>
      <w:r w:rsidR="005F1681">
        <w:rPr>
          <w:szCs w:val="24"/>
        </w:rPr>
        <w:t xml:space="preserve">or </w:t>
      </w:r>
      <w:r w:rsidR="00E836F1">
        <w:rPr>
          <w:szCs w:val="24"/>
        </w:rPr>
        <w:t xml:space="preserve">that </w:t>
      </w:r>
      <w:r w:rsidR="009D56A7">
        <w:rPr>
          <w:szCs w:val="24"/>
        </w:rPr>
        <w:t>would</w:t>
      </w:r>
      <w:r w:rsidR="00E836F1">
        <w:rPr>
          <w:szCs w:val="24"/>
        </w:rPr>
        <w:t xml:space="preserve"> </w:t>
      </w:r>
      <w:r w:rsidR="007632E3">
        <w:rPr>
          <w:szCs w:val="24"/>
        </w:rPr>
        <w:t xml:space="preserve">alter </w:t>
      </w:r>
      <w:r w:rsidR="00F42424">
        <w:rPr>
          <w:szCs w:val="24"/>
        </w:rPr>
        <w:t>their character-defining features</w:t>
      </w:r>
      <w:r w:rsidR="0050785D">
        <w:rPr>
          <w:szCs w:val="24"/>
        </w:rPr>
        <w:t xml:space="preserve">, </w:t>
      </w:r>
      <w:r w:rsidR="007632E3">
        <w:rPr>
          <w:szCs w:val="24"/>
        </w:rPr>
        <w:t>or</w:t>
      </w:r>
      <w:r w:rsidR="00FE7998">
        <w:rPr>
          <w:szCs w:val="24"/>
        </w:rPr>
        <w:t xml:space="preserve"> </w:t>
      </w:r>
      <w:r w:rsidR="00EE6C64">
        <w:rPr>
          <w:szCs w:val="24"/>
        </w:rPr>
        <w:t xml:space="preserve">that </w:t>
      </w:r>
      <w:r w:rsidR="002F5AC2">
        <w:rPr>
          <w:szCs w:val="24"/>
        </w:rPr>
        <w:t xml:space="preserve">would </w:t>
      </w:r>
      <w:r w:rsidRPr="00A835F1">
        <w:rPr>
          <w:szCs w:val="24"/>
        </w:rPr>
        <w:t>compromise the</w:t>
      </w:r>
      <w:r w:rsidR="004B6297">
        <w:rPr>
          <w:szCs w:val="24"/>
        </w:rPr>
        <w:t>ir</w:t>
      </w:r>
      <w:r w:rsidR="007632E3">
        <w:rPr>
          <w:szCs w:val="24"/>
        </w:rPr>
        <w:t xml:space="preserve"> </w:t>
      </w:r>
      <w:r w:rsidRPr="00A835F1">
        <w:rPr>
          <w:szCs w:val="24"/>
        </w:rPr>
        <w:t>integrity</w:t>
      </w:r>
      <w:r w:rsidR="00691584">
        <w:rPr>
          <w:szCs w:val="24"/>
        </w:rPr>
        <w:t xml:space="preserve">. </w:t>
      </w:r>
      <w:r w:rsidRPr="00A835F1">
        <w:rPr>
          <w:szCs w:val="24"/>
        </w:rPr>
        <w:t>The HRSR should also note the absence of such factors.</w:t>
      </w:r>
    </w:p>
    <w:p w14:paraId="72EA2F7D" w14:textId="5D284B6D" w:rsidR="005E4107" w:rsidRDefault="00466A22" w:rsidP="00EA08AD">
      <w:pPr>
        <w:pStyle w:val="ListNumber"/>
        <w:numPr>
          <w:ilvl w:val="0"/>
          <w:numId w:val="0"/>
        </w:numPr>
        <w:ind w:left="540"/>
        <w:rPr>
          <w:szCs w:val="24"/>
        </w:rPr>
      </w:pPr>
      <w:r w:rsidRPr="00A835F1">
        <w:rPr>
          <w:szCs w:val="24"/>
        </w:rPr>
        <w:t xml:space="preserve">The following </w:t>
      </w:r>
      <w:r w:rsidR="00FE7998">
        <w:rPr>
          <w:szCs w:val="24"/>
        </w:rPr>
        <w:t xml:space="preserve">Section 106 </w:t>
      </w:r>
      <w:r w:rsidRPr="00A835F1">
        <w:rPr>
          <w:szCs w:val="24"/>
        </w:rPr>
        <w:t>e</w:t>
      </w:r>
      <w:r w:rsidR="00340723" w:rsidRPr="00A835F1">
        <w:rPr>
          <w:szCs w:val="24"/>
        </w:rPr>
        <w:t>ffect</w:t>
      </w:r>
      <w:r w:rsidR="0081123B" w:rsidRPr="00A835F1">
        <w:rPr>
          <w:szCs w:val="24"/>
        </w:rPr>
        <w:t xml:space="preserve"> </w:t>
      </w:r>
      <w:r w:rsidR="007B4C4C" w:rsidRPr="00A835F1">
        <w:rPr>
          <w:szCs w:val="24"/>
        </w:rPr>
        <w:t>recommendation</w:t>
      </w:r>
      <w:r w:rsidR="00A073F4" w:rsidRPr="00A835F1">
        <w:rPr>
          <w:szCs w:val="24"/>
        </w:rPr>
        <w:t xml:space="preserve"> wording </w:t>
      </w:r>
      <w:r w:rsidRPr="00A835F1">
        <w:rPr>
          <w:szCs w:val="24"/>
        </w:rPr>
        <w:t>is recommended:</w:t>
      </w:r>
    </w:p>
    <w:p w14:paraId="70FA35CF" w14:textId="4782C718" w:rsidR="006509C7" w:rsidRDefault="006509C7" w:rsidP="00EA08AD">
      <w:pPr>
        <w:pStyle w:val="ListNumber"/>
        <w:numPr>
          <w:ilvl w:val="0"/>
          <w:numId w:val="0"/>
        </w:numPr>
        <w:ind w:left="540"/>
        <w:rPr>
          <w:rFonts w:asciiTheme="majorHAnsi" w:hAnsiTheme="majorHAnsi" w:hint="eastAsia"/>
          <w:szCs w:val="24"/>
        </w:rPr>
      </w:pPr>
      <w:r w:rsidRPr="005D6D92">
        <w:rPr>
          <w:rFonts w:asciiTheme="majorHAnsi" w:hAnsiTheme="majorHAnsi"/>
          <w:szCs w:val="24"/>
        </w:rPr>
        <w:lastRenderedPageBreak/>
        <w:t>No historic properties affected</w:t>
      </w:r>
    </w:p>
    <w:p w14:paraId="403B1ECD" w14:textId="3109AEBA" w:rsidR="00843425" w:rsidRPr="005D6D92" w:rsidRDefault="00843425" w:rsidP="00EA08AD">
      <w:pPr>
        <w:pStyle w:val="ListNumber"/>
        <w:numPr>
          <w:ilvl w:val="0"/>
          <w:numId w:val="0"/>
        </w:numPr>
        <w:ind w:left="540"/>
        <w:rPr>
          <w:rFonts w:asciiTheme="minorHAnsi" w:hAnsiTheme="minorHAnsi"/>
          <w:szCs w:val="24"/>
        </w:rPr>
      </w:pPr>
      <w:r w:rsidRPr="005D6D92">
        <w:rPr>
          <w:rFonts w:asciiTheme="minorHAnsi" w:hAnsiTheme="minorHAnsi" w:hint="eastAsia"/>
          <w:szCs w:val="24"/>
        </w:rPr>
        <w:t>Make this recommendation when:</w:t>
      </w:r>
    </w:p>
    <w:p w14:paraId="1D2CCFBD" w14:textId="7D1A80AC" w:rsidR="005E4107" w:rsidRDefault="00F02321" w:rsidP="005D6D92">
      <w:pPr>
        <w:pStyle w:val="ListBullet"/>
      </w:pPr>
      <w:r>
        <w:t>T</w:t>
      </w:r>
      <w:r w:rsidR="00B57848">
        <w:t xml:space="preserve">here are no </w:t>
      </w:r>
      <w:r w:rsidR="007975F3" w:rsidRPr="00A835F1">
        <w:rPr>
          <w:szCs w:val="24"/>
        </w:rPr>
        <w:t xml:space="preserve">designated historic </w:t>
      </w:r>
      <w:r w:rsidR="00110AFC">
        <w:rPr>
          <w:szCs w:val="24"/>
        </w:rPr>
        <w:t xml:space="preserve">properties </w:t>
      </w:r>
      <w:r w:rsidR="007975F3">
        <w:rPr>
          <w:szCs w:val="24"/>
        </w:rPr>
        <w:t xml:space="preserve">or </w:t>
      </w:r>
      <w:r w:rsidR="007975F3" w:rsidRPr="00A835F1">
        <w:rPr>
          <w:szCs w:val="24"/>
        </w:rPr>
        <w:t>districts</w:t>
      </w:r>
      <w:r w:rsidR="007975F3">
        <w:rPr>
          <w:szCs w:val="24"/>
        </w:rPr>
        <w:t xml:space="preserve"> or</w:t>
      </w:r>
      <w:r w:rsidR="007975F3" w:rsidRPr="00A835F1">
        <w:rPr>
          <w:szCs w:val="24"/>
        </w:rPr>
        <w:t xml:space="preserve"> elig</w:t>
      </w:r>
      <w:r w:rsidR="007975F3">
        <w:rPr>
          <w:szCs w:val="24"/>
        </w:rPr>
        <w:t xml:space="preserve">ible </w:t>
      </w:r>
      <w:r w:rsidR="007975F3" w:rsidRPr="00A835F1">
        <w:rPr>
          <w:szCs w:val="24"/>
        </w:rPr>
        <w:t>resources</w:t>
      </w:r>
      <w:r w:rsidR="007975F3">
        <w:rPr>
          <w:szCs w:val="24"/>
        </w:rPr>
        <w:t xml:space="preserve"> or </w:t>
      </w:r>
      <w:r w:rsidR="007975F3" w:rsidRPr="00A835F1">
        <w:rPr>
          <w:szCs w:val="24"/>
        </w:rPr>
        <w:t>districts in the APE.</w:t>
      </w:r>
    </w:p>
    <w:p w14:paraId="37499880" w14:textId="00B4B837" w:rsidR="00985048" w:rsidRDefault="005D6F71" w:rsidP="00874B2B">
      <w:pPr>
        <w:pStyle w:val="ListBullet"/>
      </w:pPr>
      <w:r>
        <w:t xml:space="preserve">There are </w:t>
      </w:r>
      <w:r w:rsidR="00CF40EB">
        <w:t xml:space="preserve">designated </w:t>
      </w:r>
      <w:r>
        <w:t xml:space="preserve">historic properties </w:t>
      </w:r>
      <w:r w:rsidR="009609B0">
        <w:t xml:space="preserve">or districts </w:t>
      </w:r>
      <w:r>
        <w:t xml:space="preserve">or eligible resources </w:t>
      </w:r>
      <w:r w:rsidR="009609B0">
        <w:t xml:space="preserve">or districts </w:t>
      </w:r>
      <w:r>
        <w:t>in the APE</w:t>
      </w:r>
      <w:r w:rsidR="00E37CFC">
        <w:t xml:space="preserve">, but the design of the project will not impact them. There must be no ROW acquisition or easements from </w:t>
      </w:r>
      <w:r w:rsidR="009609B0">
        <w:t xml:space="preserve">these </w:t>
      </w:r>
      <w:r w:rsidR="00AA1F67">
        <w:t>properties</w:t>
      </w:r>
      <w:r w:rsidR="00AA3309">
        <w:t xml:space="preserve">, </w:t>
      </w:r>
      <w:r w:rsidR="00E37CFC">
        <w:t>resources</w:t>
      </w:r>
      <w:r w:rsidR="00AA3309">
        <w:t>, or districts</w:t>
      </w:r>
      <w:r w:rsidR="00E37CFC">
        <w:t xml:space="preserve"> for this recommendation to apply.</w:t>
      </w:r>
    </w:p>
    <w:p w14:paraId="760B94B6" w14:textId="77777777" w:rsidR="00E37CFC" w:rsidRDefault="005E4107" w:rsidP="00C72227">
      <w:pPr>
        <w:ind w:left="540"/>
        <w:rPr>
          <w:rFonts w:asciiTheme="majorHAnsi" w:hAnsiTheme="majorHAnsi"/>
        </w:rPr>
      </w:pPr>
      <w:r w:rsidRPr="005D6D92">
        <w:rPr>
          <w:rFonts w:asciiTheme="majorHAnsi" w:hAnsiTheme="majorHAnsi"/>
        </w:rPr>
        <w:t>N</w:t>
      </w:r>
      <w:r w:rsidR="00393402" w:rsidRPr="005D6D92">
        <w:rPr>
          <w:rFonts w:asciiTheme="majorHAnsi" w:hAnsiTheme="majorHAnsi"/>
        </w:rPr>
        <w:t>o adverse effect</w:t>
      </w:r>
    </w:p>
    <w:p w14:paraId="50087B19" w14:textId="77D69F07" w:rsidR="00C72227" w:rsidRPr="00C72227" w:rsidRDefault="00C72227" w:rsidP="005D6D92">
      <w:pPr>
        <w:ind w:left="540"/>
      </w:pPr>
      <w:r w:rsidRPr="005D6D92">
        <w:rPr>
          <w:rFonts w:hint="eastAsia"/>
        </w:rPr>
        <w:t>Make this recommendation when:</w:t>
      </w:r>
    </w:p>
    <w:p w14:paraId="52B3F832" w14:textId="2B89C9A3" w:rsidR="000D2A72" w:rsidRDefault="00E37CFC" w:rsidP="005D6D92">
      <w:pPr>
        <w:pStyle w:val="ListBullet"/>
      </w:pPr>
      <w:r>
        <w:t>T</w:t>
      </w:r>
      <w:r w:rsidR="005C7D56">
        <w:t xml:space="preserve">here are </w:t>
      </w:r>
      <w:r w:rsidR="008546EA">
        <w:t xml:space="preserve">designated </w:t>
      </w:r>
      <w:r w:rsidR="005C7D56">
        <w:t>historic properties</w:t>
      </w:r>
      <w:r w:rsidR="00A835F1">
        <w:t xml:space="preserve"> </w:t>
      </w:r>
      <w:r w:rsidR="00AA1F67">
        <w:t xml:space="preserve">or districts </w:t>
      </w:r>
      <w:r w:rsidR="00A835F1">
        <w:t xml:space="preserve">or eligible </w:t>
      </w:r>
      <w:r w:rsidR="00E25F9D">
        <w:t xml:space="preserve">resources </w:t>
      </w:r>
      <w:r w:rsidR="00AA1F67">
        <w:t xml:space="preserve">or districts </w:t>
      </w:r>
      <w:r w:rsidR="005C7D56">
        <w:t>in the APE</w:t>
      </w:r>
      <w:r w:rsidR="0082416C">
        <w:t>.</w:t>
      </w:r>
    </w:p>
    <w:p w14:paraId="5B2A4CEA" w14:textId="6F66F754" w:rsidR="005E4107" w:rsidRDefault="000D2A72" w:rsidP="00874B2B">
      <w:pPr>
        <w:pStyle w:val="ListBullet"/>
      </w:pPr>
      <w:r>
        <w:t>T</w:t>
      </w:r>
      <w:r w:rsidR="005C7D56">
        <w:t xml:space="preserve">he </w:t>
      </w:r>
      <w:r>
        <w:t xml:space="preserve">design of the project will impact </w:t>
      </w:r>
      <w:r w:rsidR="00AA1F67">
        <w:t xml:space="preserve">these </w:t>
      </w:r>
      <w:r>
        <w:t>properties</w:t>
      </w:r>
      <w:r w:rsidR="00AA3309">
        <w:t>, r</w:t>
      </w:r>
      <w:r>
        <w:t xml:space="preserve">esources, </w:t>
      </w:r>
      <w:r w:rsidR="008720A9">
        <w:t xml:space="preserve">or districts, </w:t>
      </w:r>
      <w:r>
        <w:t xml:space="preserve">but </w:t>
      </w:r>
      <w:r w:rsidR="00B742DD">
        <w:t>the impact is relatively minor</w:t>
      </w:r>
      <w:r w:rsidR="00B64093">
        <w:t>,</w:t>
      </w:r>
      <w:r w:rsidR="00B742DD">
        <w:t xml:space="preserve"> and </w:t>
      </w:r>
      <w:r>
        <w:t xml:space="preserve">it will not </w:t>
      </w:r>
      <w:r w:rsidR="005C7D56">
        <w:t>compromise</w:t>
      </w:r>
      <w:r w:rsidR="00B742DD">
        <w:t xml:space="preserve"> their</w:t>
      </w:r>
      <w:r w:rsidR="005C7D56">
        <w:t xml:space="preserve"> integrity </w:t>
      </w:r>
      <w:r w:rsidR="0091332F">
        <w:t>or</w:t>
      </w:r>
      <w:r w:rsidR="00466A22">
        <w:t xml:space="preserve"> </w:t>
      </w:r>
      <w:r w:rsidR="001D51FD">
        <w:t xml:space="preserve">change </w:t>
      </w:r>
      <w:r w:rsidR="00FE29E8">
        <w:t>their eligibility status.</w:t>
      </w:r>
    </w:p>
    <w:p w14:paraId="0E4FCCB5" w14:textId="1707BF6C" w:rsidR="00C72227" w:rsidRDefault="00431B59" w:rsidP="00431B59">
      <w:pPr>
        <w:ind w:left="540"/>
        <w:rPr>
          <w:rFonts w:asciiTheme="majorHAnsi" w:hAnsiTheme="majorHAnsi"/>
        </w:rPr>
      </w:pPr>
      <w:r w:rsidRPr="005D6D92">
        <w:rPr>
          <w:rFonts w:asciiTheme="majorHAnsi" w:hAnsiTheme="majorHAnsi"/>
        </w:rPr>
        <w:t>Adverse effect</w:t>
      </w:r>
    </w:p>
    <w:p w14:paraId="6A6165F9" w14:textId="08F48F57" w:rsidR="00431B59" w:rsidRPr="00431B59" w:rsidRDefault="00431B59" w:rsidP="005D6D92">
      <w:pPr>
        <w:ind w:left="540"/>
      </w:pPr>
      <w:r>
        <w:t>Make this recommendation when:</w:t>
      </w:r>
    </w:p>
    <w:p w14:paraId="4CB3318B" w14:textId="6230C2CA" w:rsidR="00C5100C" w:rsidRDefault="00D11ED1" w:rsidP="005D6D92">
      <w:pPr>
        <w:pStyle w:val="ListBullet"/>
      </w:pPr>
      <w:r>
        <w:t>T</w:t>
      </w:r>
      <w:r w:rsidR="00B9163B">
        <w:t xml:space="preserve">he </w:t>
      </w:r>
      <w:r w:rsidR="006B5A74" w:rsidRPr="00A835F1">
        <w:t xml:space="preserve">project </w:t>
      </w:r>
      <w:r w:rsidR="00B9163B">
        <w:t xml:space="preserve">would </w:t>
      </w:r>
      <w:r w:rsidR="00B11DA8">
        <w:t>displace</w:t>
      </w:r>
      <w:r w:rsidR="00A22FF3">
        <w:t xml:space="preserve"> or </w:t>
      </w:r>
      <w:r w:rsidR="00B9163B">
        <w:t>demolish</w:t>
      </w:r>
      <w:r w:rsidR="006B5A74" w:rsidRPr="00E87408">
        <w:t xml:space="preserve"> </w:t>
      </w:r>
      <w:r w:rsidR="008546EA">
        <w:t xml:space="preserve">designated </w:t>
      </w:r>
      <w:r w:rsidR="006B5A74" w:rsidRPr="00E87408">
        <w:t>historic propertie</w:t>
      </w:r>
      <w:r w:rsidR="00DE446B">
        <w:t>s</w:t>
      </w:r>
      <w:r w:rsidR="009A5BAE">
        <w:t xml:space="preserve"> or districts</w:t>
      </w:r>
      <w:r w:rsidR="00C5100C">
        <w:t xml:space="preserve"> or eligible resources</w:t>
      </w:r>
      <w:r w:rsidR="00F91E9E">
        <w:t xml:space="preserve"> </w:t>
      </w:r>
      <w:r w:rsidR="009A5BAE">
        <w:t xml:space="preserve">or districts </w:t>
      </w:r>
      <w:r w:rsidR="00F91E9E">
        <w:t>in the APE</w:t>
      </w:r>
      <w:r w:rsidR="00C5100C">
        <w:t>.</w:t>
      </w:r>
    </w:p>
    <w:p w14:paraId="28F74E4D" w14:textId="762C2F6A" w:rsidR="00D11ED1" w:rsidRDefault="00C5100C" w:rsidP="005D6D92">
      <w:pPr>
        <w:pStyle w:val="ListBullet"/>
      </w:pPr>
      <w:r>
        <w:t xml:space="preserve">The project would </w:t>
      </w:r>
      <w:r w:rsidR="006143FE">
        <w:t xml:space="preserve">alter </w:t>
      </w:r>
      <w:r>
        <w:t xml:space="preserve">or </w:t>
      </w:r>
      <w:r w:rsidR="006143FE">
        <w:t xml:space="preserve">remove </w:t>
      </w:r>
      <w:r w:rsidR="000F1654">
        <w:t xml:space="preserve">character-defining features of </w:t>
      </w:r>
      <w:r w:rsidR="005626EE">
        <w:t xml:space="preserve">designated </w:t>
      </w:r>
      <w:r w:rsidR="00D667EF">
        <w:t>historic propert</w:t>
      </w:r>
      <w:r w:rsidR="001F3F59">
        <w:t xml:space="preserve">ies </w:t>
      </w:r>
      <w:r w:rsidR="009A5BAE">
        <w:t>or district</w:t>
      </w:r>
      <w:r w:rsidR="001F3F59">
        <w:t>s</w:t>
      </w:r>
      <w:r w:rsidR="009A5BAE">
        <w:t xml:space="preserve"> </w:t>
      </w:r>
      <w:r w:rsidR="00D667EF">
        <w:t>or eligible resource</w:t>
      </w:r>
      <w:r w:rsidR="001F3F59">
        <w:t>s</w:t>
      </w:r>
      <w:r w:rsidR="00F066F1">
        <w:t xml:space="preserve"> </w:t>
      </w:r>
      <w:r w:rsidR="009A5BAE">
        <w:t>or district</w:t>
      </w:r>
      <w:r w:rsidR="001F3F59">
        <w:t>s</w:t>
      </w:r>
      <w:r w:rsidR="009A5BAE">
        <w:t xml:space="preserve"> </w:t>
      </w:r>
      <w:r w:rsidR="00F066F1">
        <w:t>in the APE</w:t>
      </w:r>
      <w:r w:rsidR="000F1654">
        <w:t>.</w:t>
      </w:r>
    </w:p>
    <w:p w14:paraId="742DFEB5" w14:textId="24B12621" w:rsidR="00F4543E" w:rsidRDefault="00A846A4" w:rsidP="005D6D92">
      <w:pPr>
        <w:pStyle w:val="ListBullet"/>
      </w:pPr>
      <w:r>
        <w:t xml:space="preserve">The project would </w:t>
      </w:r>
      <w:r w:rsidR="00C5100C">
        <w:t xml:space="preserve">acquire a large </w:t>
      </w:r>
      <w:r w:rsidR="003C207C">
        <w:t xml:space="preserve">amount </w:t>
      </w:r>
      <w:r w:rsidR="00C5100C">
        <w:t xml:space="preserve">of new ROW within the boundaries of </w:t>
      </w:r>
      <w:r w:rsidR="006143FE">
        <w:t xml:space="preserve">designated </w:t>
      </w:r>
      <w:r w:rsidR="00C5100C">
        <w:t xml:space="preserve">historic </w:t>
      </w:r>
      <w:r w:rsidR="00DC2D00">
        <w:t>propert</w:t>
      </w:r>
      <w:r w:rsidR="001F3F59">
        <w:t>ies</w:t>
      </w:r>
      <w:r w:rsidR="00DC2D00">
        <w:t xml:space="preserve"> </w:t>
      </w:r>
      <w:r w:rsidR="003C207C">
        <w:t>or district</w:t>
      </w:r>
      <w:r w:rsidR="001F3F59">
        <w:t>s</w:t>
      </w:r>
      <w:r w:rsidR="003C207C">
        <w:t xml:space="preserve"> </w:t>
      </w:r>
      <w:r w:rsidR="007B5E4E">
        <w:t xml:space="preserve">or eligible </w:t>
      </w:r>
      <w:r w:rsidR="003C207C">
        <w:t>resource</w:t>
      </w:r>
      <w:r w:rsidR="001F3F59">
        <w:t>s</w:t>
      </w:r>
      <w:r w:rsidR="003C207C">
        <w:t xml:space="preserve"> </w:t>
      </w:r>
      <w:r w:rsidR="007B5E4E">
        <w:t xml:space="preserve">or </w:t>
      </w:r>
      <w:r w:rsidR="00C11F20">
        <w:t>district</w:t>
      </w:r>
      <w:r w:rsidR="001F3F59">
        <w:t>s</w:t>
      </w:r>
      <w:r w:rsidR="00C11F20">
        <w:t xml:space="preserve"> </w:t>
      </w:r>
      <w:r w:rsidR="00F066F1">
        <w:t>in the APE</w:t>
      </w:r>
      <w:r w:rsidR="00C5100C">
        <w:t>.</w:t>
      </w:r>
    </w:p>
    <w:p w14:paraId="00D5A340" w14:textId="21EB2883" w:rsidR="001737B6" w:rsidRPr="00EA59A2" w:rsidRDefault="006948D6" w:rsidP="00874B2B">
      <w:pPr>
        <w:pStyle w:val="ListBullet"/>
      </w:pPr>
      <w:r>
        <w:t>Adverse effect r</w:t>
      </w:r>
      <w:r w:rsidRPr="00E87408">
        <w:t xml:space="preserve">ecommendations should analyze direct and indirect adverse effects caused by </w:t>
      </w:r>
      <w:r>
        <w:t>the</w:t>
      </w:r>
      <w:r w:rsidRPr="00E87408">
        <w:t xml:space="preserve"> project</w:t>
      </w:r>
      <w:r w:rsidR="00AC0DCE">
        <w:t xml:space="preserve">, </w:t>
      </w:r>
      <w:r w:rsidRPr="004715B0">
        <w:t>if present</w:t>
      </w:r>
      <w:r w:rsidR="00922030">
        <w:t>.</w:t>
      </w:r>
    </w:p>
    <w:p w14:paraId="1EE4737E" w14:textId="51F33685" w:rsidR="008628C8" w:rsidRPr="0076397D" w:rsidRDefault="008A688A" w:rsidP="003D600F">
      <w:pPr>
        <w:pStyle w:val="Heading3"/>
      </w:pPr>
      <w:r>
        <w:lastRenderedPageBreak/>
        <w:t>United States (</w:t>
      </w:r>
      <w:r w:rsidR="000B5ACC" w:rsidRPr="0076397D">
        <w:t>U.S.</w:t>
      </w:r>
      <w:r>
        <w:t>)</w:t>
      </w:r>
      <w:r w:rsidR="000B5ACC" w:rsidRPr="0076397D">
        <w:t xml:space="preserve"> DOT </w:t>
      </w:r>
      <w:r w:rsidR="00EA59A2" w:rsidRPr="0076397D">
        <w:t xml:space="preserve">Section </w:t>
      </w:r>
      <w:r w:rsidR="000B5ACC" w:rsidRPr="0076397D">
        <w:t>4(f) Applicability Statement</w:t>
      </w:r>
    </w:p>
    <w:p w14:paraId="3D2F66D1" w14:textId="14337410" w:rsidR="00E333F1" w:rsidRDefault="009C6FA2" w:rsidP="004F0A07">
      <w:r w:rsidRPr="009C6FA2">
        <w:t xml:space="preserve">Determine if project activities constitute a use of historic property as defined by </w:t>
      </w:r>
      <w:r w:rsidRPr="00F72D7D">
        <w:rPr>
          <w:rFonts w:cs="Times New Roman"/>
        </w:rPr>
        <w:t>23 CFR 774</w:t>
      </w:r>
      <w:r w:rsidR="00540792">
        <w:t>,</w:t>
      </w:r>
      <w:r w:rsidRPr="009C6FA2">
        <w:t xml:space="preserve"> including Section 4(f) </w:t>
      </w:r>
      <w:r w:rsidR="000618B7">
        <w:t>e</w:t>
      </w:r>
      <w:r w:rsidRPr="009C6FA2">
        <w:t xml:space="preserve">xceptions and </w:t>
      </w:r>
      <w:r w:rsidR="00F618B7" w:rsidRPr="008A688A">
        <w:rPr>
          <w:i/>
          <w:iCs/>
          <w:lang w:val="la-Latn"/>
        </w:rPr>
        <w:t>de</w:t>
      </w:r>
      <w:r w:rsidRPr="008A688A">
        <w:rPr>
          <w:i/>
          <w:iCs/>
          <w:lang w:val="la-Latn"/>
        </w:rPr>
        <w:t xml:space="preserve"> </w:t>
      </w:r>
      <w:r w:rsidR="00F618B7" w:rsidRPr="008A688A">
        <w:rPr>
          <w:i/>
          <w:iCs/>
          <w:lang w:val="la-Latn"/>
        </w:rPr>
        <w:t>m</w:t>
      </w:r>
      <w:r w:rsidRPr="008A688A">
        <w:rPr>
          <w:i/>
          <w:iCs/>
          <w:lang w:val="la-Latn"/>
        </w:rPr>
        <w:t>inimis</w:t>
      </w:r>
      <w:r w:rsidRPr="008A688A">
        <w:rPr>
          <w:i/>
          <w:iCs/>
        </w:rPr>
        <w:t xml:space="preserve"> </w:t>
      </w:r>
      <w:r w:rsidR="00784202">
        <w:t>impact findings</w:t>
      </w:r>
      <w:r w:rsidR="000618B7">
        <w:t>.</w:t>
      </w:r>
    </w:p>
    <w:p w14:paraId="5E882E30" w14:textId="77777777" w:rsidR="00E333F1" w:rsidRDefault="00E333F1" w:rsidP="00E333F1">
      <w:r w:rsidRPr="00E41B59">
        <w:t>The H</w:t>
      </w:r>
      <w:r>
        <w:t>RSR</w:t>
      </w:r>
      <w:r w:rsidRPr="00E41B59">
        <w:t xml:space="preserve"> must include the following components. </w:t>
      </w:r>
      <w:r w:rsidR="00E254C3">
        <w:t xml:space="preserve">Select one of the two options provided by the template </w:t>
      </w:r>
      <w:r w:rsidR="00251CFF">
        <w:t>an</w:t>
      </w:r>
      <w:r w:rsidR="00E254C3">
        <w:t>d enter</w:t>
      </w:r>
      <w:r w:rsidRPr="00E41B59">
        <w:t xml:space="preserve"> the information as prompted</w:t>
      </w:r>
      <w:r w:rsidR="00E254C3">
        <w:t>:</w:t>
      </w:r>
    </w:p>
    <w:p w14:paraId="2960C9E5" w14:textId="20200FFF" w:rsidR="00E254C3" w:rsidRPr="00D87B4D" w:rsidRDefault="00E254C3" w:rsidP="003322DF">
      <w:pPr>
        <w:pStyle w:val="ListNumber"/>
        <w:numPr>
          <w:ilvl w:val="0"/>
          <w:numId w:val="13"/>
        </w:numPr>
        <w:ind w:left="540" w:hanging="540"/>
      </w:pPr>
      <w:r w:rsidRPr="00D87B4D">
        <w:t xml:space="preserve">The proposed project constitutes the use of historic properties, as defined by 23 CFR 774, and it requires a Section 4(f) </w:t>
      </w:r>
      <w:r w:rsidR="008777AD">
        <w:t>[</w:t>
      </w:r>
      <w:r w:rsidRPr="008777AD">
        <w:rPr>
          <w:highlight w:val="lightGray"/>
        </w:rPr>
        <w:t xml:space="preserve">exception, </w:t>
      </w:r>
      <w:r w:rsidRPr="008A688A">
        <w:rPr>
          <w:i/>
          <w:iCs/>
          <w:highlight w:val="lightGray"/>
          <w:lang w:val="la-Latn"/>
        </w:rPr>
        <w:t>de minimis</w:t>
      </w:r>
      <w:r w:rsidRPr="008777AD">
        <w:rPr>
          <w:highlight w:val="lightGray"/>
        </w:rPr>
        <w:t xml:space="preserve"> impact finding, or evaluation</w:t>
      </w:r>
      <w:r w:rsidR="008777AD">
        <w:t>]</w:t>
      </w:r>
      <w:r w:rsidR="00827AB1" w:rsidRPr="00D87B4D">
        <w:t>.</w:t>
      </w:r>
    </w:p>
    <w:p w14:paraId="012E2399" w14:textId="77777777" w:rsidR="00E254C3" w:rsidRPr="00D87B4D" w:rsidRDefault="00E254C3" w:rsidP="00E254C3">
      <w:pPr>
        <w:pStyle w:val="ListBullet"/>
      </w:pPr>
      <w:r w:rsidRPr="00D87B4D">
        <w:t>Historic property name:</w:t>
      </w:r>
    </w:p>
    <w:p w14:paraId="62184A0B" w14:textId="77777777" w:rsidR="00E254C3" w:rsidRPr="00D87B4D" w:rsidRDefault="00E254C3" w:rsidP="00E254C3">
      <w:pPr>
        <w:pStyle w:val="ListBullet"/>
      </w:pPr>
      <w:r w:rsidRPr="00D87B4D">
        <w:t>Survey</w:t>
      </w:r>
      <w:r>
        <w:t xml:space="preserve"> resource n</w:t>
      </w:r>
      <w:r w:rsidRPr="00D87B4D">
        <w:t>umber</w:t>
      </w:r>
      <w:r>
        <w:t>(s)</w:t>
      </w:r>
      <w:r w:rsidRPr="00D87B4D">
        <w:t>:</w:t>
      </w:r>
    </w:p>
    <w:p w14:paraId="58DD814E" w14:textId="77777777" w:rsidR="00E254C3" w:rsidRPr="00D87B4D" w:rsidRDefault="00E254C3" w:rsidP="00E254C3">
      <w:pPr>
        <w:pStyle w:val="ListBullet"/>
      </w:pPr>
      <w:r w:rsidRPr="00D87B4D">
        <w:t>Historic property acreage amount:</w:t>
      </w:r>
    </w:p>
    <w:p w14:paraId="44B67590" w14:textId="3E3A5722" w:rsidR="00E254C3" w:rsidRPr="00D87B4D" w:rsidRDefault="00E254C3" w:rsidP="00E254C3">
      <w:pPr>
        <w:pStyle w:val="ListBullet"/>
      </w:pPr>
      <w:r w:rsidRPr="00D87B4D">
        <w:t>New ROW</w:t>
      </w:r>
      <w:r w:rsidR="00F8789F">
        <w:t xml:space="preserve">, </w:t>
      </w:r>
      <w:r w:rsidRPr="00D87B4D">
        <w:t>temporary</w:t>
      </w:r>
      <w:r w:rsidR="00F8789F">
        <w:t xml:space="preserve"> easement, or </w:t>
      </w:r>
      <w:r w:rsidRPr="00D87B4D">
        <w:t>permanent easement(s) acreage amount:</w:t>
      </w:r>
    </w:p>
    <w:p w14:paraId="26C8E231" w14:textId="77777777" w:rsidR="00E254C3" w:rsidRPr="00E254C3" w:rsidRDefault="00E254C3" w:rsidP="00E254C3">
      <w:pPr>
        <w:pStyle w:val="ListBullet"/>
      </w:pPr>
      <w:r w:rsidRPr="00D87B4D">
        <w:t>Percentage of the historic property impacted by the proposed use:</w:t>
      </w:r>
    </w:p>
    <w:p w14:paraId="4DAB8E69" w14:textId="35134D55" w:rsidR="004715B0" w:rsidRDefault="00E254C3" w:rsidP="003322DF">
      <w:pPr>
        <w:pStyle w:val="ListNumber"/>
        <w:numPr>
          <w:ilvl w:val="0"/>
          <w:numId w:val="15"/>
        </w:numPr>
        <w:ind w:left="547" w:hanging="547"/>
      </w:pPr>
      <w:r w:rsidRPr="00D87B4D">
        <w:t>The proposed project does not constitute the use of historic properties, as defined by 23 CFR 774, and it does not require Section 4(f) evaluation.</w:t>
      </w:r>
    </w:p>
    <w:p w14:paraId="49832C48" w14:textId="77777777" w:rsidR="00784238" w:rsidRPr="002711FC" w:rsidRDefault="00784238" w:rsidP="003D600F">
      <w:pPr>
        <w:pStyle w:val="Heading3"/>
      </w:pPr>
      <w:r w:rsidRPr="002711FC">
        <w:t>References Cited</w:t>
      </w:r>
    </w:p>
    <w:p w14:paraId="4846B3B4" w14:textId="77777777" w:rsidR="009F0435" w:rsidRPr="00E41B59" w:rsidRDefault="009F0435" w:rsidP="009F0435">
      <w:r w:rsidRPr="00E41B59">
        <w:t>The H</w:t>
      </w:r>
      <w:r w:rsidR="00A8512C">
        <w:t>RSR</w:t>
      </w:r>
      <w:r w:rsidRPr="00E41B59">
        <w:t xml:space="preserve"> must include the following components. Enter the information as prompted by the template.</w:t>
      </w:r>
    </w:p>
    <w:p w14:paraId="5B68C94B" w14:textId="77777777" w:rsidR="007628A3" w:rsidRPr="00E41B59" w:rsidRDefault="00A92C3D" w:rsidP="003322DF">
      <w:pPr>
        <w:pStyle w:val="ListNumber"/>
        <w:numPr>
          <w:ilvl w:val="0"/>
          <w:numId w:val="10"/>
        </w:numPr>
        <w:ind w:left="540" w:hanging="540"/>
        <w:rPr>
          <w:szCs w:val="24"/>
        </w:rPr>
      </w:pPr>
      <w:r w:rsidRPr="00E41B59">
        <w:rPr>
          <w:szCs w:val="24"/>
        </w:rPr>
        <w:t xml:space="preserve">List the resources used to prepare the </w:t>
      </w:r>
      <w:r w:rsidR="00715713">
        <w:rPr>
          <w:szCs w:val="24"/>
        </w:rPr>
        <w:t>survey report. Use a single standard style and be consistent.</w:t>
      </w:r>
    </w:p>
    <w:p w14:paraId="5DFF3855" w14:textId="06678839" w:rsidR="00A92C3D" w:rsidRPr="00E41B59" w:rsidRDefault="00A92C3D" w:rsidP="00D77E46">
      <w:pPr>
        <w:pStyle w:val="ListBullet"/>
        <w:rPr>
          <w:szCs w:val="24"/>
        </w:rPr>
      </w:pPr>
      <w:r w:rsidRPr="00E41B59">
        <w:rPr>
          <w:szCs w:val="24"/>
        </w:rPr>
        <w:t>Preferred</w:t>
      </w:r>
      <w:r w:rsidR="007628A3" w:rsidRPr="00E41B59">
        <w:rPr>
          <w:szCs w:val="24"/>
        </w:rPr>
        <w:t xml:space="preserve"> </w:t>
      </w:r>
      <w:r w:rsidRPr="00E41B59">
        <w:rPr>
          <w:szCs w:val="24"/>
        </w:rPr>
        <w:t>Google</w:t>
      </w:r>
      <w:r w:rsidR="00A002A7">
        <w:rPr>
          <w:szCs w:val="24"/>
        </w:rPr>
        <w:t xml:space="preserve"> </w:t>
      </w:r>
      <w:r w:rsidRPr="00E41B59">
        <w:rPr>
          <w:szCs w:val="24"/>
        </w:rPr>
        <w:t>Earth</w:t>
      </w:r>
      <w:r w:rsidR="007C4B09">
        <w:rPr>
          <w:szCs w:val="24"/>
        </w:rPr>
        <w:t xml:space="preserve"> and</w:t>
      </w:r>
      <w:r w:rsidR="00A002A7">
        <w:rPr>
          <w:szCs w:val="24"/>
        </w:rPr>
        <w:t xml:space="preserve"> </w:t>
      </w:r>
      <w:r w:rsidRPr="00E41B59">
        <w:rPr>
          <w:szCs w:val="24"/>
        </w:rPr>
        <w:t>Google Street</w:t>
      </w:r>
      <w:r w:rsidR="00125463">
        <w:rPr>
          <w:szCs w:val="24"/>
        </w:rPr>
        <w:t xml:space="preserve"> V</w:t>
      </w:r>
      <w:r w:rsidRPr="00E41B59">
        <w:rPr>
          <w:szCs w:val="24"/>
        </w:rPr>
        <w:t>iew</w:t>
      </w:r>
      <w:r w:rsidR="007628A3" w:rsidRPr="00E41B59">
        <w:rPr>
          <w:szCs w:val="24"/>
        </w:rPr>
        <w:t xml:space="preserve"> </w:t>
      </w:r>
      <w:r w:rsidRPr="00E41B59">
        <w:rPr>
          <w:szCs w:val="24"/>
        </w:rPr>
        <w:t>citation:</w:t>
      </w:r>
    </w:p>
    <w:p w14:paraId="2320F8E9" w14:textId="0E567732" w:rsidR="00A92C3D" w:rsidRPr="00E41B59" w:rsidRDefault="00A92C3D" w:rsidP="00D77E46">
      <w:pPr>
        <w:pStyle w:val="ListBullet"/>
        <w:numPr>
          <w:ilvl w:val="1"/>
          <w:numId w:val="2"/>
        </w:numPr>
        <w:rPr>
          <w:szCs w:val="24"/>
        </w:rPr>
      </w:pPr>
      <w:r w:rsidRPr="00E41B59">
        <w:rPr>
          <w:szCs w:val="24"/>
        </w:rPr>
        <w:t>Google</w:t>
      </w:r>
      <w:r w:rsidR="00A002A7">
        <w:rPr>
          <w:szCs w:val="24"/>
        </w:rPr>
        <w:t xml:space="preserve"> </w:t>
      </w:r>
      <w:r w:rsidRPr="00E41B59">
        <w:rPr>
          <w:szCs w:val="24"/>
        </w:rPr>
        <w:t>Earth [version], lat</w:t>
      </w:r>
      <w:r w:rsidR="007C4B09">
        <w:rPr>
          <w:szCs w:val="24"/>
        </w:rPr>
        <w:t>itude</w:t>
      </w:r>
      <w:r w:rsidR="00C2142B">
        <w:rPr>
          <w:szCs w:val="24"/>
        </w:rPr>
        <w:t xml:space="preserve"> and </w:t>
      </w:r>
      <w:r w:rsidRPr="00E41B59">
        <w:rPr>
          <w:szCs w:val="24"/>
        </w:rPr>
        <w:t>long</w:t>
      </w:r>
      <w:r w:rsidR="007C4B09">
        <w:rPr>
          <w:szCs w:val="24"/>
        </w:rPr>
        <w:t>itude</w:t>
      </w:r>
      <w:r w:rsidRPr="00E41B59">
        <w:rPr>
          <w:szCs w:val="24"/>
        </w:rPr>
        <w:t>, direction of photo, date of image.</w:t>
      </w:r>
    </w:p>
    <w:p w14:paraId="26FC4304" w14:textId="05AAADA7" w:rsidR="00F50807" w:rsidRPr="00D77E46" w:rsidRDefault="00A92C3D" w:rsidP="00D77E46">
      <w:pPr>
        <w:pStyle w:val="ListBullet"/>
        <w:numPr>
          <w:ilvl w:val="1"/>
          <w:numId w:val="2"/>
        </w:numPr>
        <w:spacing w:after="0"/>
      </w:pPr>
      <w:r w:rsidRPr="00D77E46">
        <w:rPr>
          <w:szCs w:val="24"/>
        </w:rPr>
        <w:t>Google</w:t>
      </w:r>
      <w:r w:rsidR="00A002A7" w:rsidRPr="00D77E46">
        <w:rPr>
          <w:szCs w:val="24"/>
        </w:rPr>
        <w:t xml:space="preserve"> </w:t>
      </w:r>
      <w:r w:rsidRPr="00D77E46">
        <w:rPr>
          <w:szCs w:val="24"/>
        </w:rPr>
        <w:t>Earth Pro, 30.270018 -97.73125, north, June 2021.</w:t>
      </w:r>
      <w:r w:rsidR="00F50807">
        <w:br w:type="page"/>
      </w:r>
    </w:p>
    <w:p w14:paraId="36A3B311" w14:textId="652A39F3" w:rsidR="000863A6" w:rsidRDefault="003F45BB" w:rsidP="005448CE">
      <w:pPr>
        <w:pStyle w:val="Heading2"/>
      </w:pPr>
      <w:r>
        <w:lastRenderedPageBreak/>
        <w:t xml:space="preserve">Historic Resources </w:t>
      </w:r>
      <w:r w:rsidR="00B22C10">
        <w:t xml:space="preserve">Survey </w:t>
      </w:r>
      <w:r w:rsidR="000863A6" w:rsidRPr="000863A6">
        <w:t>Appendices</w:t>
      </w:r>
      <w:r w:rsidR="004A4EF2">
        <w:t xml:space="preserve"> Requirements</w:t>
      </w:r>
    </w:p>
    <w:p w14:paraId="41195902" w14:textId="77777777" w:rsidR="00A951D6" w:rsidRPr="00E5694D" w:rsidRDefault="00A74528" w:rsidP="003D600F">
      <w:pPr>
        <w:pStyle w:val="Heading3"/>
      </w:pPr>
      <w:bookmarkStart w:id="0" w:name="_Ref238711297"/>
      <w:r w:rsidRPr="00E5694D">
        <w:t xml:space="preserve">Appendix A: </w:t>
      </w:r>
      <w:r w:rsidR="002D78C2" w:rsidRPr="00E5694D">
        <w:t>Project and Right of Way Information</w:t>
      </w:r>
      <w:bookmarkEnd w:id="0"/>
    </w:p>
    <w:p w14:paraId="047886A9" w14:textId="515CBD1C" w:rsidR="00A951D6" w:rsidRDefault="009972EA" w:rsidP="000460B7">
      <w:r>
        <w:t xml:space="preserve">Insert </w:t>
      </w:r>
      <w:r w:rsidR="00AA5AF0">
        <w:t xml:space="preserve">a </w:t>
      </w:r>
      <w:r>
        <w:t xml:space="preserve">screenshot </w:t>
      </w:r>
      <w:r w:rsidR="00BD62A0">
        <w:t>or PDF print-out of the</w:t>
      </w:r>
      <w:r w:rsidR="004E11A0">
        <w:t xml:space="preserve"> </w:t>
      </w:r>
      <w:r w:rsidR="00490D5C">
        <w:t xml:space="preserve">project’s </w:t>
      </w:r>
      <w:r w:rsidR="004E11A0">
        <w:t>Work Plan Development (WPD</w:t>
      </w:r>
      <w:proofErr w:type="gramStart"/>
      <w:r w:rsidR="004E11A0">
        <w:t>) I</w:t>
      </w:r>
      <w:proofErr w:type="gramEnd"/>
      <w:r w:rsidR="004E11A0">
        <w:t xml:space="preserve"> </w:t>
      </w:r>
      <w:r w:rsidR="00AD3A56">
        <w:t xml:space="preserve">section </w:t>
      </w:r>
      <w:r w:rsidR="004E11A0">
        <w:t>in TxDOT’s Environmental Compliance Oversight System (ECOS)</w:t>
      </w:r>
      <w:r>
        <w:t xml:space="preserve"> </w:t>
      </w:r>
      <w:r w:rsidR="008D40BD">
        <w:t>that shows t</w:t>
      </w:r>
      <w:r w:rsidR="006F424C">
        <w:t xml:space="preserve">he </w:t>
      </w:r>
      <w:r>
        <w:t>project description and amount of new ROW</w:t>
      </w:r>
      <w:r w:rsidR="002D78C2">
        <w:t xml:space="preserve"> and</w:t>
      </w:r>
      <w:r w:rsidR="007C4B09">
        <w:t xml:space="preserve"> </w:t>
      </w:r>
      <w:r w:rsidR="002D78C2">
        <w:t>easements</w:t>
      </w:r>
      <w:r w:rsidR="18BA00ED">
        <w:t xml:space="preserve">. </w:t>
      </w:r>
    </w:p>
    <w:p w14:paraId="1ED2A836" w14:textId="77777777" w:rsidR="00BB52CA" w:rsidRPr="00E5694D" w:rsidRDefault="00A74528" w:rsidP="003D600F">
      <w:pPr>
        <w:pStyle w:val="Heading3"/>
      </w:pPr>
      <w:r w:rsidRPr="00E5694D">
        <w:t xml:space="preserve">Appendix B: </w:t>
      </w:r>
      <w:r w:rsidR="009970C2" w:rsidRPr="00E5694D">
        <w:t xml:space="preserve">Tabular Inventory of Surveyed </w:t>
      </w:r>
      <w:r w:rsidR="00D71645" w:rsidRPr="00E5694D">
        <w:t>Resources</w:t>
      </w:r>
    </w:p>
    <w:p w14:paraId="128BD68B" w14:textId="4CA0F114" w:rsidR="00D46F26" w:rsidRDefault="00BF5679" w:rsidP="000460B7">
      <w:pPr>
        <w:rPr>
          <w:szCs w:val="24"/>
        </w:rPr>
      </w:pPr>
      <w:r>
        <w:t>Provide</w:t>
      </w:r>
      <w:r w:rsidR="00B32EE5" w:rsidRPr="00B32EE5">
        <w:t xml:space="preserve"> a </w:t>
      </w:r>
      <w:r w:rsidR="00AA5AF0">
        <w:t>list</w:t>
      </w:r>
      <w:r w:rsidR="00B32EE5" w:rsidRPr="00B32EE5">
        <w:t xml:space="preserve"> of </w:t>
      </w:r>
      <w:r w:rsidR="00DD1D2B">
        <w:t xml:space="preserve">surveyed </w:t>
      </w:r>
      <w:r w:rsidR="00B32EE5" w:rsidRPr="00B32EE5">
        <w:t xml:space="preserve">historic-age resources </w:t>
      </w:r>
      <w:r w:rsidR="00AA5AF0">
        <w:t xml:space="preserve">in a </w:t>
      </w:r>
      <w:r w:rsidR="00B32EE5" w:rsidRPr="00B32EE5">
        <w:t>table format</w:t>
      </w:r>
      <w:r w:rsidR="00DD1D2B">
        <w:t xml:space="preserve"> that </w:t>
      </w:r>
      <w:r>
        <w:t>includes the resource number, property name</w:t>
      </w:r>
      <w:r w:rsidR="007C4B09">
        <w:t xml:space="preserve"> and </w:t>
      </w:r>
      <w:r>
        <w:t>address</w:t>
      </w:r>
      <w:r w:rsidR="001D64DF">
        <w:t xml:space="preserve"> (number, street, city, and zip code)</w:t>
      </w:r>
      <w:r>
        <w:t>, latitude</w:t>
      </w:r>
      <w:r w:rsidR="007C4B09">
        <w:t xml:space="preserve"> and </w:t>
      </w:r>
      <w:r>
        <w:t>longitude, function</w:t>
      </w:r>
      <w:r w:rsidR="007C4B09">
        <w:t xml:space="preserve"> and </w:t>
      </w:r>
      <w:r>
        <w:t>sub-function, construction date, and NRHP eligi</w:t>
      </w:r>
      <w:r w:rsidR="00C81EF4">
        <w:t>bility</w:t>
      </w:r>
      <w:r w:rsidR="00CB67B9">
        <w:t xml:space="preserve"> rec</w:t>
      </w:r>
      <w:r w:rsidR="004D6650">
        <w:t>ommendation</w:t>
      </w:r>
      <w:r w:rsidR="00C81EF4">
        <w:t>. T</w:t>
      </w:r>
      <w:r w:rsidR="00DD1D2B">
        <w:t>he HRSR template includes a formatted table</w:t>
      </w:r>
      <w:r w:rsidR="00C01948">
        <w:t xml:space="preserve"> with these fields</w:t>
      </w:r>
      <w:r w:rsidR="00DD1D2B">
        <w:t>.</w:t>
      </w:r>
    </w:p>
    <w:p w14:paraId="19B24B72" w14:textId="77777777" w:rsidR="00B4264D" w:rsidRPr="00E5694D" w:rsidRDefault="00A74528" w:rsidP="003D600F">
      <w:pPr>
        <w:pStyle w:val="Heading3"/>
      </w:pPr>
      <w:r w:rsidRPr="00E5694D">
        <w:t xml:space="preserve">Appendix C: </w:t>
      </w:r>
      <w:r w:rsidR="009970C2" w:rsidRPr="00E5694D">
        <w:t>Survey Forms</w:t>
      </w:r>
    </w:p>
    <w:p w14:paraId="680509B0" w14:textId="7384A769" w:rsidR="002717E5" w:rsidRPr="002D09FF" w:rsidRDefault="00B50DC2" w:rsidP="000460B7">
      <w:r>
        <w:t>Inventory historic</w:t>
      </w:r>
      <w:r w:rsidR="0096370E">
        <w:t>-age</w:t>
      </w:r>
      <w:r>
        <w:t xml:space="preserve"> resources using </w:t>
      </w:r>
      <w:r w:rsidR="00C5058E">
        <w:t>one of the three survey form options</w:t>
      </w:r>
      <w:r w:rsidR="002B764B">
        <w:t xml:space="preserve"> </w:t>
      </w:r>
      <w:r w:rsidR="00C01948">
        <w:t xml:space="preserve">(individual resource, grouped resource, or historic district). </w:t>
      </w:r>
      <w:r w:rsidR="000B4471">
        <w:t xml:space="preserve">The </w:t>
      </w:r>
      <w:r w:rsidR="00C80D93">
        <w:t xml:space="preserve">HRSR </w:t>
      </w:r>
      <w:r w:rsidR="002717E5">
        <w:t xml:space="preserve">can include a combination of </w:t>
      </w:r>
      <w:r w:rsidR="00903B19">
        <w:t xml:space="preserve">survey form </w:t>
      </w:r>
      <w:r w:rsidR="00C80D93">
        <w:t>options</w:t>
      </w:r>
      <w:r w:rsidR="002717E5">
        <w:t xml:space="preserve"> as appropriate for the type of historic-age resources documented. </w:t>
      </w:r>
      <w:r w:rsidR="00BC585E" w:rsidRPr="000460B7">
        <w:rPr>
          <w:b/>
          <w:bCs/>
        </w:rPr>
        <w:t xml:space="preserve">Surveyors may exercise professional judgement to determine which </w:t>
      </w:r>
      <w:r w:rsidR="00AC5C89" w:rsidRPr="000460B7">
        <w:rPr>
          <w:b/>
          <w:bCs/>
        </w:rPr>
        <w:t xml:space="preserve">options </w:t>
      </w:r>
      <w:r w:rsidR="00BC585E" w:rsidRPr="000460B7">
        <w:rPr>
          <w:b/>
          <w:bCs/>
        </w:rPr>
        <w:t>best fit</w:t>
      </w:r>
      <w:r w:rsidR="3F66A51F" w:rsidRPr="000460B7">
        <w:rPr>
          <w:b/>
          <w:bCs/>
        </w:rPr>
        <w:t xml:space="preserve"> the </w:t>
      </w:r>
      <w:r w:rsidR="00BC585E" w:rsidRPr="000460B7">
        <w:rPr>
          <w:b/>
          <w:bCs/>
        </w:rPr>
        <w:t>surveyed resources.</w:t>
      </w:r>
    </w:p>
    <w:p w14:paraId="7C526574" w14:textId="66494CC0" w:rsidR="00807770" w:rsidRPr="002D09FF" w:rsidRDefault="00807770" w:rsidP="03CF0D2A">
      <w:pPr>
        <w:pStyle w:val="ListBullet"/>
        <w:contextualSpacing w:val="0"/>
      </w:pPr>
      <w:r>
        <w:t>Individual Resource Survey Form</w:t>
      </w:r>
      <w:r w:rsidR="00333B27">
        <w:t xml:space="preserve">: to record </w:t>
      </w:r>
      <w:r w:rsidR="009C7FB3">
        <w:t xml:space="preserve">a </w:t>
      </w:r>
      <w:r w:rsidR="00333B27">
        <w:t>single historic-age resource on a parcel.</w:t>
      </w:r>
    </w:p>
    <w:p w14:paraId="1254AED6" w14:textId="4103EF31" w:rsidR="00807770" w:rsidRPr="002D09FF" w:rsidRDefault="00807770" w:rsidP="000460B7">
      <w:pPr>
        <w:pStyle w:val="ListBullet"/>
        <w:keepLines w:val="0"/>
        <w:contextualSpacing w:val="0"/>
      </w:pPr>
      <w:r>
        <w:t>Grouped Resource Survey Form</w:t>
      </w:r>
      <w:r w:rsidR="00333B27">
        <w:t xml:space="preserve">: to record </w:t>
      </w:r>
      <w:proofErr w:type="gramStart"/>
      <w:r w:rsidR="00B73231">
        <w:t>a number of</w:t>
      </w:r>
      <w:proofErr w:type="gramEnd"/>
      <w:r w:rsidR="00B73231">
        <w:t xml:space="preserve"> historic-age resources on a </w:t>
      </w:r>
      <w:r w:rsidR="00864D13">
        <w:t xml:space="preserve">single </w:t>
      </w:r>
      <w:r w:rsidR="00B73231">
        <w:t xml:space="preserve">parcel, or </w:t>
      </w:r>
      <w:r w:rsidR="00C14656">
        <w:t xml:space="preserve">to record </w:t>
      </w:r>
      <w:proofErr w:type="gramStart"/>
      <w:r w:rsidR="00864D13">
        <w:t>a number of</w:t>
      </w:r>
      <w:proofErr w:type="gramEnd"/>
      <w:r w:rsidR="00864D13">
        <w:t xml:space="preserve"> historic-age resources </w:t>
      </w:r>
      <w:r w:rsidR="00B73231">
        <w:t>on a small</w:t>
      </w:r>
      <w:r w:rsidR="00BE4525">
        <w:t>-to-m</w:t>
      </w:r>
      <w:r w:rsidR="6BE9E512">
        <w:t>edium</w:t>
      </w:r>
      <w:r w:rsidR="0074030E">
        <w:t>-sized</w:t>
      </w:r>
      <w:r w:rsidR="6BE9E512">
        <w:t xml:space="preserve"> </w:t>
      </w:r>
      <w:r w:rsidR="00B73231">
        <w:t>collection of</w:t>
      </w:r>
      <w:r w:rsidR="00864D13">
        <w:t xml:space="preserve"> </w:t>
      </w:r>
      <w:r w:rsidR="00B73231">
        <w:t>parcels that share the same owner</w:t>
      </w:r>
      <w:r w:rsidR="00674CB0">
        <w:t xml:space="preserve"> or </w:t>
      </w:r>
      <w:r w:rsidR="0040677C">
        <w:t xml:space="preserve">that possess </w:t>
      </w:r>
      <w:r w:rsidR="008C7A86">
        <w:t xml:space="preserve">a </w:t>
      </w:r>
      <w:r w:rsidR="008E01EA">
        <w:t xml:space="preserve">functional, </w:t>
      </w:r>
      <w:r w:rsidR="008C7A86">
        <w:t>real estate</w:t>
      </w:r>
      <w:r w:rsidR="008E01EA">
        <w:t>,</w:t>
      </w:r>
      <w:r w:rsidR="008C7A86">
        <w:t xml:space="preserve"> or </w:t>
      </w:r>
      <w:r w:rsidR="00864D13">
        <w:t xml:space="preserve">business </w:t>
      </w:r>
      <w:r w:rsidR="00674CB0">
        <w:t>relat</w:t>
      </w:r>
      <w:r w:rsidR="007B4D0B">
        <w:t>i</w:t>
      </w:r>
      <w:r w:rsidR="00674CB0">
        <w:t>onship</w:t>
      </w:r>
      <w:r w:rsidR="00B73231">
        <w:t>.</w:t>
      </w:r>
      <w:r w:rsidR="007B4D0B">
        <w:t xml:space="preserve"> Examples of this include</w:t>
      </w:r>
      <w:r w:rsidR="00146FDB">
        <w:t xml:space="preserve"> small</w:t>
      </w:r>
      <w:r w:rsidR="00BD3312">
        <w:t>-</w:t>
      </w:r>
      <w:r w:rsidR="00146FDB">
        <w:t>to</w:t>
      </w:r>
      <w:r w:rsidR="00A23457">
        <w:t>-</w:t>
      </w:r>
      <w:r w:rsidR="00146FDB">
        <w:t>m</w:t>
      </w:r>
      <w:r w:rsidR="2F9E80D5">
        <w:t>edium</w:t>
      </w:r>
      <w:r w:rsidR="00BD3312">
        <w:t>-</w:t>
      </w:r>
      <w:r w:rsidR="00146FDB">
        <w:t xml:space="preserve">sized </w:t>
      </w:r>
      <w:r w:rsidR="007B4D0B">
        <w:t>agricultural properties, school campus</w:t>
      </w:r>
      <w:r w:rsidR="00BD3312">
        <w:t>es</w:t>
      </w:r>
      <w:r w:rsidR="007B4D0B">
        <w:t>, office park</w:t>
      </w:r>
      <w:r w:rsidR="001F15D3">
        <w:t>s</w:t>
      </w:r>
      <w:r w:rsidR="008C7A86">
        <w:t>,</w:t>
      </w:r>
      <w:r w:rsidR="00F92A86">
        <w:t xml:space="preserve"> </w:t>
      </w:r>
      <w:r w:rsidR="009D466C">
        <w:t xml:space="preserve">or commercial </w:t>
      </w:r>
      <w:r w:rsidR="00FC7376">
        <w:t>development</w:t>
      </w:r>
      <w:r w:rsidR="001F15D3">
        <w:t xml:space="preserve">s. </w:t>
      </w:r>
      <w:r w:rsidR="3C8DC440">
        <w:t xml:space="preserve">Note: </w:t>
      </w:r>
      <w:r w:rsidR="0158AABA">
        <w:t xml:space="preserve">given NRHP methodology and terminology, </w:t>
      </w:r>
      <w:r w:rsidR="3C8DC440">
        <w:t>a</w:t>
      </w:r>
      <w:r w:rsidR="00407547">
        <w:t xml:space="preserve"> </w:t>
      </w:r>
      <w:r w:rsidR="00BF3BAF">
        <w:t>grouped resource may be recommended eligible as a historic district</w:t>
      </w:r>
      <w:r w:rsidR="00A96509">
        <w:t xml:space="preserve"> </w:t>
      </w:r>
      <w:r w:rsidR="00F92A86">
        <w:t>but</w:t>
      </w:r>
      <w:r w:rsidR="00407547">
        <w:t xml:space="preserve"> </w:t>
      </w:r>
      <w:r w:rsidR="0063381B">
        <w:t>m</w:t>
      </w:r>
      <w:r w:rsidR="0073753B">
        <w:t xml:space="preserve">ay </w:t>
      </w:r>
      <w:r w:rsidR="0063381B">
        <w:t xml:space="preserve">be recorded as a </w:t>
      </w:r>
      <w:r w:rsidR="00487F79">
        <w:t xml:space="preserve">grouped resource </w:t>
      </w:r>
      <w:r w:rsidR="0063381B">
        <w:t xml:space="preserve">with </w:t>
      </w:r>
      <w:r w:rsidR="0063381B">
        <w:lastRenderedPageBreak/>
        <w:t xml:space="preserve">an explanation </w:t>
      </w:r>
      <w:r w:rsidR="00487F79">
        <w:t xml:space="preserve">in </w:t>
      </w:r>
      <w:r w:rsidR="00407547">
        <w:t>the</w:t>
      </w:r>
      <w:r w:rsidR="00AF00D5">
        <w:t xml:space="preserve"> </w:t>
      </w:r>
      <w:r w:rsidR="00E838B4">
        <w:t xml:space="preserve">eligibility justification that it </w:t>
      </w:r>
      <w:r w:rsidR="2EE21B95">
        <w:t xml:space="preserve">is recommended </w:t>
      </w:r>
      <w:r w:rsidR="00E838B4">
        <w:t>eligible as a historic district</w:t>
      </w:r>
      <w:r w:rsidR="00F92A86">
        <w:t>.</w:t>
      </w:r>
    </w:p>
    <w:p w14:paraId="6FFB1D90" w14:textId="3F036ABC" w:rsidR="00807770" w:rsidRDefault="00807770" w:rsidP="000460B7">
      <w:pPr>
        <w:pStyle w:val="ListBullet"/>
        <w:keepNext w:val="0"/>
        <w:keepLines w:val="0"/>
        <w:contextualSpacing w:val="0"/>
      </w:pPr>
      <w:r>
        <w:t>Historic District Survey Form</w:t>
      </w:r>
      <w:r w:rsidR="00AE67D5">
        <w:t>s</w:t>
      </w:r>
      <w:r w:rsidR="00733CBD">
        <w:t xml:space="preserve">: to record </w:t>
      </w:r>
      <w:proofErr w:type="gramStart"/>
      <w:r w:rsidR="00733CBD">
        <w:t>a number of</w:t>
      </w:r>
      <w:proofErr w:type="gramEnd"/>
      <w:r w:rsidR="00733CBD">
        <w:t xml:space="preserve"> historic-age resources </w:t>
      </w:r>
      <w:r w:rsidR="00CC319A">
        <w:t xml:space="preserve">on </w:t>
      </w:r>
      <w:r w:rsidR="00733CBD">
        <w:t xml:space="preserve">different parcels </w:t>
      </w:r>
      <w:r w:rsidR="0073753B">
        <w:t xml:space="preserve">with different owners, </w:t>
      </w:r>
      <w:r w:rsidR="0063381B">
        <w:t>or to r</w:t>
      </w:r>
      <w:r w:rsidR="00CC319A">
        <w:t xml:space="preserve">ecord </w:t>
      </w:r>
      <w:proofErr w:type="gramStart"/>
      <w:r w:rsidR="00CC319A">
        <w:t>a number of</w:t>
      </w:r>
      <w:proofErr w:type="gramEnd"/>
      <w:r w:rsidR="00CC319A">
        <w:t xml:space="preserve"> historic-age resources on a large collection of parcels that share </w:t>
      </w:r>
      <w:r w:rsidR="00401D28">
        <w:t>the same owner or that possess a functional, real estate, or business relationship.</w:t>
      </w:r>
      <w:r w:rsidR="00C93358">
        <w:t xml:space="preserve"> </w:t>
      </w:r>
      <w:r w:rsidR="00873E9E">
        <w:t xml:space="preserve">Examples </w:t>
      </w:r>
      <w:r w:rsidR="007E5829">
        <w:t xml:space="preserve">of the former include </w:t>
      </w:r>
      <w:r w:rsidR="00873E9E">
        <w:t>commercial downtowns and neighborhoods</w:t>
      </w:r>
      <w:r w:rsidR="007E5829">
        <w:t>. Examples of the latter include</w:t>
      </w:r>
      <w:r w:rsidR="00534901">
        <w:t xml:space="preserve"> </w:t>
      </w:r>
      <w:r w:rsidR="00FC7376">
        <w:t xml:space="preserve">large agricultural properties, </w:t>
      </w:r>
      <w:r w:rsidR="00255C99">
        <w:t xml:space="preserve">school campuses, office parks, </w:t>
      </w:r>
      <w:r w:rsidR="00F03DB7">
        <w:t>and</w:t>
      </w:r>
      <w:r w:rsidR="00FC7376">
        <w:t xml:space="preserve"> commercial developments. </w:t>
      </w:r>
      <w:r w:rsidR="00AE67D5">
        <w:t xml:space="preserve">This </w:t>
      </w:r>
      <w:r w:rsidR="0026033B">
        <w:t xml:space="preserve">option </w:t>
      </w:r>
      <w:r w:rsidR="00AE67D5">
        <w:t>includes an overview sheet</w:t>
      </w:r>
      <w:r w:rsidR="002A0C62">
        <w:t xml:space="preserve"> for the district</w:t>
      </w:r>
      <w:r w:rsidR="00AE67D5">
        <w:t xml:space="preserve"> (Historic District Survey Form) and </w:t>
      </w:r>
      <w:r w:rsidR="002A0C62">
        <w:t xml:space="preserve">sheets for resources </w:t>
      </w:r>
      <w:r w:rsidR="0026033B">
        <w:t xml:space="preserve">within </w:t>
      </w:r>
      <w:r w:rsidR="00302601">
        <w:t xml:space="preserve">the </w:t>
      </w:r>
      <w:r w:rsidR="0026033B">
        <w:t xml:space="preserve">district </w:t>
      </w:r>
      <w:r w:rsidR="002A0C62">
        <w:t>(Historic District Resource Survey</w:t>
      </w:r>
      <w:r w:rsidR="0026033B">
        <w:t xml:space="preserve"> Form</w:t>
      </w:r>
      <w:r w:rsidR="002A0C62">
        <w:t xml:space="preserve">). </w:t>
      </w:r>
      <w:r w:rsidR="07F2B200">
        <w:t>Reminder</w:t>
      </w:r>
      <w:r w:rsidR="47069FE8">
        <w:t xml:space="preserve">: </w:t>
      </w:r>
      <w:r w:rsidR="55596CE3">
        <w:t xml:space="preserve">Surveyors may use professional judgement to determine whether the </w:t>
      </w:r>
      <w:r w:rsidR="67775B32">
        <w:t xml:space="preserve">grouped resource or </w:t>
      </w:r>
      <w:r w:rsidR="55596CE3">
        <w:t>historic district survey form</w:t>
      </w:r>
      <w:r w:rsidR="00302601">
        <w:t xml:space="preserve"> options</w:t>
      </w:r>
      <w:r w:rsidR="55596CE3">
        <w:t xml:space="preserve"> best fit the resource type</w:t>
      </w:r>
      <w:r w:rsidR="21794C98">
        <w:t>,</w:t>
      </w:r>
      <w:r w:rsidR="6E5E9F74">
        <w:t xml:space="preserve"> based on its</w:t>
      </w:r>
      <w:r w:rsidR="21794C98">
        <w:t xml:space="preserve"> </w:t>
      </w:r>
      <w:r w:rsidR="55596CE3">
        <w:t>size</w:t>
      </w:r>
      <w:r w:rsidR="782608B1">
        <w:t>, scale</w:t>
      </w:r>
      <w:r w:rsidR="55596CE3">
        <w:t>, and nu</w:t>
      </w:r>
      <w:r w:rsidR="66F42B2E">
        <w:t>mber of built resources.</w:t>
      </w:r>
    </w:p>
    <w:p w14:paraId="689B75BD" w14:textId="25F7E546" w:rsidR="00877003" w:rsidRDefault="00B424FC" w:rsidP="000460B7">
      <w:pPr>
        <w:keepNext w:val="0"/>
        <w:keepLines w:val="0"/>
      </w:pPr>
      <w:r>
        <w:t>Non</w:t>
      </w:r>
      <w:r w:rsidR="0DC27E4A">
        <w:t>-</w:t>
      </w:r>
      <w:r>
        <w:t>historic</w:t>
      </w:r>
      <w:r w:rsidR="00C031C3">
        <w:t xml:space="preserve"> </w:t>
      </w:r>
      <w:r w:rsidR="006C3EB1">
        <w:t xml:space="preserve">age resources on </w:t>
      </w:r>
      <w:r w:rsidR="005F1046">
        <w:t xml:space="preserve">surveyed </w:t>
      </w:r>
      <w:r w:rsidR="006C3EB1">
        <w:t>parcels sh</w:t>
      </w:r>
      <w:r>
        <w:t>ould</w:t>
      </w:r>
      <w:r w:rsidR="006C3EB1">
        <w:t xml:space="preserve"> not be individually documented. Instead, </w:t>
      </w:r>
      <w:r w:rsidR="005F1046">
        <w:t>provide an overview</w:t>
      </w:r>
      <w:r w:rsidR="00E664B4">
        <w:t xml:space="preserve"> map or site plan </w:t>
      </w:r>
      <w:r w:rsidR="005F1046">
        <w:t xml:space="preserve">of the </w:t>
      </w:r>
      <w:r w:rsidR="00182244">
        <w:t xml:space="preserve">surveyed </w:t>
      </w:r>
      <w:r w:rsidR="005F1046">
        <w:t xml:space="preserve">parcel </w:t>
      </w:r>
      <w:r w:rsidR="00E664B4">
        <w:t>that</w:t>
      </w:r>
      <w:r w:rsidR="004B274B">
        <w:t xml:space="preserve"> labels and</w:t>
      </w:r>
      <w:r w:rsidR="00E664B4">
        <w:t xml:space="preserve"> differentiates</w:t>
      </w:r>
      <w:r w:rsidR="002105BE">
        <w:t xml:space="preserve"> </w:t>
      </w:r>
      <w:r w:rsidR="004B274B">
        <w:t xml:space="preserve">its </w:t>
      </w:r>
      <w:r w:rsidR="005F1046">
        <w:t xml:space="preserve">historic-age and </w:t>
      </w:r>
      <w:r>
        <w:t>non-historic</w:t>
      </w:r>
      <w:r w:rsidR="000B0582">
        <w:t>-age resources</w:t>
      </w:r>
      <w:r w:rsidR="00661F78">
        <w:t>.</w:t>
      </w:r>
    </w:p>
    <w:p w14:paraId="5371CD32" w14:textId="3D326F54" w:rsidR="001C4570" w:rsidRDefault="00D41A58" w:rsidP="000460B7">
      <w:pPr>
        <w:keepNext w:val="0"/>
        <w:keepLines w:val="0"/>
      </w:pPr>
      <w:r>
        <w:t>The survey form is the full, complete record of the resource or district, and it includes an eligibility recommendation and justification (</w:t>
      </w:r>
      <w:r w:rsidR="00B700A4">
        <w:t>explain</w:t>
      </w:r>
      <w:r>
        <w:t xml:space="preserve"> why a resource or district is eligible, or why it is not eligible). Citations are </w:t>
      </w:r>
      <w:r w:rsidR="00654A46">
        <w:t xml:space="preserve">not </w:t>
      </w:r>
      <w:r w:rsidR="004B3F3D">
        <w:t>required</w:t>
      </w:r>
      <w:r w:rsidR="00654A46">
        <w:t xml:space="preserve"> in the survey form</w:t>
      </w:r>
      <w:r w:rsidR="004B3F3D">
        <w:t>,</w:t>
      </w:r>
      <w:r w:rsidR="00E27419">
        <w:t xml:space="preserve"> but they may be </w:t>
      </w:r>
      <w:r w:rsidR="0060721D">
        <w:t xml:space="preserve">included </w:t>
      </w:r>
      <w:r w:rsidR="00E27419">
        <w:t xml:space="preserve">as needed to support </w:t>
      </w:r>
      <w:r w:rsidR="001734F1">
        <w:t>e</w:t>
      </w:r>
      <w:r w:rsidR="00E27419">
        <w:t>ligibility recommendation</w:t>
      </w:r>
      <w:r w:rsidR="001734F1">
        <w:t>s</w:t>
      </w:r>
      <w:r w:rsidR="00E27419">
        <w:t>.</w:t>
      </w:r>
    </w:p>
    <w:p w14:paraId="1F31B4A8" w14:textId="14A436EB" w:rsidR="00674CB0" w:rsidRDefault="00674CB0" w:rsidP="000460B7">
      <w:pPr>
        <w:keepNext w:val="0"/>
        <w:keepLines w:val="0"/>
      </w:pPr>
      <w:r w:rsidRPr="00AD786E">
        <w:t>Surveyors can use the Microsoft Word format survey form templates provided in the HRSR template, or they can create the same options (individual resource, grouped resource, or historic district survey forms) in a different program, provided all fields match and are in the same order as the versions provided in the HRSR template. If creating a survey form template in a different program, it must be digitally accessible</w:t>
      </w:r>
      <w:r>
        <w:t xml:space="preserve">. See </w:t>
      </w:r>
      <w:r w:rsidRPr="00F72D7D">
        <w:t>Accessibility Requirements</w:t>
      </w:r>
      <w:r>
        <w:t xml:space="preserve"> section above.</w:t>
      </w:r>
    </w:p>
    <w:p w14:paraId="24518466" w14:textId="77777777" w:rsidR="0025282B" w:rsidRPr="00E5694D" w:rsidRDefault="0025282B" w:rsidP="00E5694D">
      <w:pPr>
        <w:pStyle w:val="Heading4"/>
      </w:pPr>
      <w:r w:rsidRPr="00E5694D">
        <w:lastRenderedPageBreak/>
        <w:t>Photographic Documentation Standar</w:t>
      </w:r>
      <w:r w:rsidR="00670643" w:rsidRPr="00E5694D">
        <w:t>ds</w:t>
      </w:r>
    </w:p>
    <w:p w14:paraId="66510043" w14:textId="77777777" w:rsidR="00B4264D" w:rsidRDefault="00B4264D" w:rsidP="000460B7">
      <w:r w:rsidRPr="002717E5">
        <w:t xml:space="preserve">All </w:t>
      </w:r>
      <w:r>
        <w:t xml:space="preserve">survey form </w:t>
      </w:r>
      <w:r w:rsidRPr="002717E5">
        <w:t>options include photograph sheets.</w:t>
      </w:r>
      <w:r w:rsidR="004021F9">
        <w:t xml:space="preserve"> </w:t>
      </w:r>
      <w:r w:rsidR="00D62394">
        <w:t xml:space="preserve">Follow the template prompts </w:t>
      </w:r>
      <w:r w:rsidR="0090455D">
        <w:t xml:space="preserve">and the guidelines below </w:t>
      </w:r>
      <w:r w:rsidR="00D62394">
        <w:t xml:space="preserve">to ensure </w:t>
      </w:r>
      <w:r w:rsidR="0090455D">
        <w:t xml:space="preserve">resources are </w:t>
      </w:r>
      <w:r w:rsidR="00D62394">
        <w:t>correctly photographed</w:t>
      </w:r>
      <w:r w:rsidR="0090455D">
        <w:t>:</w:t>
      </w:r>
    </w:p>
    <w:p w14:paraId="4C8407EB" w14:textId="77777777" w:rsidR="00670643" w:rsidRPr="00670643" w:rsidRDefault="00670643" w:rsidP="00584429">
      <w:pPr>
        <w:pStyle w:val="ListBullet"/>
        <w:contextualSpacing w:val="0"/>
      </w:pPr>
      <w:r w:rsidRPr="00670643">
        <w:t>The report must include photographic documentation for each historic-age resource sufficient in number and perspective to show visual architectural elements to determine architectural integrity and significance as detailed below. For circumstances beyond control, such as resources obscured by vegetation, provide written descriptions of any visual architectural elements not captured in photographs.</w:t>
      </w:r>
    </w:p>
    <w:p w14:paraId="0030ACB3" w14:textId="498A4A97" w:rsidR="00670643" w:rsidRPr="00670643" w:rsidRDefault="00670643" w:rsidP="00584429">
      <w:pPr>
        <w:pStyle w:val="ListBullet"/>
        <w:contextualSpacing w:val="0"/>
      </w:pPr>
      <w:r w:rsidRPr="00670643">
        <w:t xml:space="preserve">Current </w:t>
      </w:r>
      <w:r w:rsidR="007B2D84">
        <w:t>and</w:t>
      </w:r>
      <w:r w:rsidRPr="00670643">
        <w:t xml:space="preserve"> historic aerial photographs may supplement on-the-ground photos for any property that may be questionable or hard to discern from the ROW. Google Street</w:t>
      </w:r>
      <w:r w:rsidR="00125463">
        <w:t xml:space="preserve"> V</w:t>
      </w:r>
      <w:r w:rsidRPr="00670643">
        <w:t>iew</w:t>
      </w:r>
      <w:r w:rsidR="007B2D84">
        <w:t xml:space="preserve"> and </w:t>
      </w:r>
      <w:r w:rsidRPr="00670643">
        <w:t>Bing images should not be the only images of the resource unless circumstances in the field prohibit on-the-ground photography.</w:t>
      </w:r>
    </w:p>
    <w:p w14:paraId="665DF8D6" w14:textId="595C6D54" w:rsidR="00670643" w:rsidRPr="00865178" w:rsidRDefault="00670643" w:rsidP="00865178">
      <w:pPr>
        <w:pStyle w:val="ListBullet"/>
        <w:contextualSpacing w:val="0"/>
      </w:pPr>
      <w:r>
        <w:t xml:space="preserve">All photographs must be digital and at least 1200 x 1600 pixels, with 2000 x 3000 pixels preferred. </w:t>
      </w:r>
      <w:r w:rsidR="007561BA" w:rsidRPr="000460B7">
        <w:rPr>
          <w:b/>
          <w:bCs/>
        </w:rPr>
        <w:t xml:space="preserve">Note: </w:t>
      </w:r>
      <w:r w:rsidR="00865178" w:rsidRPr="000460B7">
        <w:rPr>
          <w:b/>
          <w:bCs/>
        </w:rPr>
        <w:t>T</w:t>
      </w:r>
      <w:r w:rsidR="007561BA" w:rsidRPr="000460B7">
        <w:rPr>
          <w:b/>
          <w:bCs/>
        </w:rPr>
        <w:t xml:space="preserve">he TxDOT Historical Studies Project Planner may </w:t>
      </w:r>
      <w:r w:rsidR="00567FC8" w:rsidRPr="000460B7">
        <w:rPr>
          <w:b/>
          <w:bCs/>
        </w:rPr>
        <w:t xml:space="preserve">request </w:t>
      </w:r>
      <w:r w:rsidR="00312B1E" w:rsidRPr="000460B7">
        <w:rPr>
          <w:b/>
          <w:bCs/>
        </w:rPr>
        <w:t>copies of the</w:t>
      </w:r>
      <w:r w:rsidR="00304142" w:rsidRPr="000460B7">
        <w:rPr>
          <w:b/>
          <w:bCs/>
        </w:rPr>
        <w:t xml:space="preserve"> original</w:t>
      </w:r>
      <w:r w:rsidR="00312B1E" w:rsidRPr="000460B7">
        <w:rPr>
          <w:b/>
          <w:bCs/>
        </w:rPr>
        <w:t xml:space="preserve"> </w:t>
      </w:r>
      <w:r w:rsidR="00865178" w:rsidRPr="000460B7">
        <w:rPr>
          <w:b/>
          <w:bCs/>
        </w:rPr>
        <w:t>photograph</w:t>
      </w:r>
      <w:r w:rsidR="00304142" w:rsidRPr="000460B7">
        <w:rPr>
          <w:b/>
          <w:bCs/>
        </w:rPr>
        <w:t>s.</w:t>
      </w:r>
    </w:p>
    <w:p w14:paraId="3E201138" w14:textId="4F89D588" w:rsidR="00041A37" w:rsidRDefault="00670643" w:rsidP="00865178">
      <w:pPr>
        <w:pStyle w:val="ListBullet"/>
        <w:contextualSpacing w:val="0"/>
      </w:pPr>
      <w:r w:rsidRPr="00670643">
        <w:t xml:space="preserve">For </w:t>
      </w:r>
      <w:r w:rsidR="00A83AD0">
        <w:t xml:space="preserve">individual </w:t>
      </w:r>
      <w:r w:rsidRPr="00670643">
        <w:t>historic-age resource</w:t>
      </w:r>
      <w:r w:rsidR="00713559">
        <w:t>s</w:t>
      </w:r>
      <w:r w:rsidR="00041A37">
        <w:t>,</w:t>
      </w:r>
      <w:r w:rsidRPr="00670643">
        <w:t xml:space="preserve"> include at least two photographs</w:t>
      </w:r>
      <w:r w:rsidR="00B23E80">
        <w:t xml:space="preserve"> (primary façade and </w:t>
      </w:r>
      <w:r w:rsidRPr="00670643">
        <w:t>a side elevation</w:t>
      </w:r>
      <w:r w:rsidR="00B23E80">
        <w:t>)</w:t>
      </w:r>
      <w:r w:rsidRPr="00670643">
        <w:t xml:space="preserve">, with the resource filling the frame </w:t>
      </w:r>
      <w:r w:rsidR="00B23E80">
        <w:t>as best as possible</w:t>
      </w:r>
      <w:r w:rsidR="008F5282">
        <w:t xml:space="preserve"> given </w:t>
      </w:r>
      <w:r w:rsidR="00CD2DAC">
        <w:t>the surveyor’s distance from the resource within the ROW</w:t>
      </w:r>
      <w:r w:rsidRPr="00670643">
        <w:t>.</w:t>
      </w:r>
    </w:p>
    <w:p w14:paraId="6F4173A6" w14:textId="689A48B3" w:rsidR="00670643" w:rsidRDefault="00670643" w:rsidP="00584429">
      <w:pPr>
        <w:pStyle w:val="ListBullet"/>
        <w:contextualSpacing w:val="0"/>
      </w:pPr>
      <w:r w:rsidRPr="00670643">
        <w:t xml:space="preserve">When </w:t>
      </w:r>
      <w:r w:rsidR="00295EDC">
        <w:t xml:space="preserve">photographing a grouped resource with multiple buildings and </w:t>
      </w:r>
      <w:r w:rsidR="00A83AD0">
        <w:t>features present, pr</w:t>
      </w:r>
      <w:r w:rsidRPr="00670643">
        <w:t xml:space="preserve">ovide photographs showing each resource </w:t>
      </w:r>
      <w:r w:rsidR="00606C45">
        <w:t xml:space="preserve">within the group </w:t>
      </w:r>
      <w:r w:rsidR="00617EEE">
        <w:t xml:space="preserve">individually </w:t>
      </w:r>
      <w:r w:rsidRPr="00670643">
        <w:t xml:space="preserve">and </w:t>
      </w:r>
      <w:r w:rsidR="009627D0">
        <w:t xml:space="preserve">photographs showing </w:t>
      </w:r>
      <w:r w:rsidRPr="00670643">
        <w:t>the</w:t>
      </w:r>
      <w:r w:rsidR="00617EEE">
        <w:t xml:space="preserve"> resources’</w:t>
      </w:r>
      <w:r w:rsidRPr="00670643">
        <w:t xml:space="preserve"> </w:t>
      </w:r>
      <w:r w:rsidR="00AF72E6">
        <w:t xml:space="preserve">proximity and </w:t>
      </w:r>
      <w:r w:rsidRPr="00670643">
        <w:t>relationship</w:t>
      </w:r>
      <w:r w:rsidR="00617EEE">
        <w:t>s</w:t>
      </w:r>
      <w:r w:rsidRPr="00670643">
        <w:t xml:space="preserve"> to each other (</w:t>
      </w:r>
      <w:r w:rsidR="00B700A4">
        <w:t xml:space="preserve">for example, </w:t>
      </w:r>
      <w:r w:rsidRPr="00670643">
        <w:t xml:space="preserve">the house and </w:t>
      </w:r>
      <w:r w:rsidR="00AF72E6">
        <w:t xml:space="preserve">its </w:t>
      </w:r>
      <w:r w:rsidRPr="00670643">
        <w:t>outbuildings).</w:t>
      </w:r>
    </w:p>
    <w:p w14:paraId="3CFE8D22" w14:textId="77777777" w:rsidR="00713559" w:rsidRPr="00670643" w:rsidRDefault="00713559" w:rsidP="00584429">
      <w:pPr>
        <w:pStyle w:val="ListBullet"/>
        <w:contextualSpacing w:val="0"/>
      </w:pPr>
      <w:r w:rsidRPr="00670643">
        <w:lastRenderedPageBreak/>
        <w:t xml:space="preserve">For </w:t>
      </w:r>
      <w:r>
        <w:t xml:space="preserve">eligible </w:t>
      </w:r>
      <w:r w:rsidRPr="00670643">
        <w:t xml:space="preserve">historic districts, </w:t>
      </w:r>
      <w:r w:rsidR="00046AE2">
        <w:t>photograph</w:t>
      </w:r>
      <w:r w:rsidR="00114313">
        <w:t xml:space="preserve"> </w:t>
      </w:r>
      <w:r w:rsidR="00046AE2">
        <w:t xml:space="preserve">the </w:t>
      </w:r>
      <w:r w:rsidR="00114313">
        <w:t xml:space="preserve">district’s </w:t>
      </w:r>
      <w:r w:rsidR="00046AE2">
        <w:t xml:space="preserve">historic-age resources </w:t>
      </w:r>
      <w:r w:rsidR="00046AE2" w:rsidRPr="000460B7">
        <w:rPr>
          <w:b/>
          <w:bCs/>
        </w:rPr>
        <w:t>within the</w:t>
      </w:r>
      <w:r w:rsidR="00114313" w:rsidRPr="000460B7">
        <w:rPr>
          <w:b/>
          <w:bCs/>
        </w:rPr>
        <w:t xml:space="preserve"> project</w:t>
      </w:r>
      <w:r w:rsidR="00046AE2" w:rsidRPr="000460B7">
        <w:rPr>
          <w:b/>
          <w:bCs/>
        </w:rPr>
        <w:t xml:space="preserve"> APE</w:t>
      </w:r>
      <w:r w:rsidR="00046AE2" w:rsidRPr="000460B7">
        <w:t xml:space="preserve">, </w:t>
      </w:r>
      <w:r w:rsidR="00114313">
        <w:t>and provide representative photographs of the district (</w:t>
      </w:r>
      <w:r w:rsidR="006569C1" w:rsidRPr="005912E7">
        <w:rPr>
          <w:szCs w:val="24"/>
        </w:rPr>
        <w:t>for example, streetscapes or notable resources that characterize the district</w:t>
      </w:r>
      <w:r w:rsidR="006569C1">
        <w:rPr>
          <w:szCs w:val="24"/>
        </w:rPr>
        <w:t>)</w:t>
      </w:r>
      <w:r w:rsidR="00B1087A">
        <w:rPr>
          <w:szCs w:val="24"/>
        </w:rPr>
        <w:t xml:space="preserve">. </w:t>
      </w:r>
      <w:r w:rsidR="00584429">
        <w:rPr>
          <w:szCs w:val="24"/>
        </w:rPr>
        <w:t>R</w:t>
      </w:r>
      <w:r w:rsidR="005A6F56">
        <w:rPr>
          <w:szCs w:val="24"/>
        </w:rPr>
        <w:t xml:space="preserve">epresentative photographs may </w:t>
      </w:r>
      <w:r w:rsidR="00584429">
        <w:rPr>
          <w:szCs w:val="24"/>
        </w:rPr>
        <w:t xml:space="preserve">be </w:t>
      </w:r>
      <w:r w:rsidR="00B1087A">
        <w:rPr>
          <w:szCs w:val="24"/>
        </w:rPr>
        <w:t xml:space="preserve">taken </w:t>
      </w:r>
      <w:r w:rsidR="005A6F56">
        <w:rPr>
          <w:szCs w:val="24"/>
        </w:rPr>
        <w:t>outside of the APE</w:t>
      </w:r>
      <w:r w:rsidR="00B1087A">
        <w:rPr>
          <w:szCs w:val="24"/>
        </w:rPr>
        <w:t xml:space="preserve">; if </w:t>
      </w:r>
      <w:r w:rsidR="00FF1563">
        <w:rPr>
          <w:szCs w:val="24"/>
        </w:rPr>
        <w:t xml:space="preserve">so, </w:t>
      </w:r>
      <w:r w:rsidR="00B1087A">
        <w:rPr>
          <w:szCs w:val="24"/>
        </w:rPr>
        <w:t xml:space="preserve">note that in the </w:t>
      </w:r>
      <w:r w:rsidR="00FF1563">
        <w:rPr>
          <w:szCs w:val="24"/>
        </w:rPr>
        <w:t xml:space="preserve">photo </w:t>
      </w:r>
      <w:r w:rsidR="00B1087A">
        <w:rPr>
          <w:szCs w:val="24"/>
        </w:rPr>
        <w:t>caption</w:t>
      </w:r>
      <w:r w:rsidR="00671D38">
        <w:rPr>
          <w:szCs w:val="24"/>
        </w:rPr>
        <w:t>(s)</w:t>
      </w:r>
      <w:r w:rsidR="00B1087A">
        <w:rPr>
          <w:szCs w:val="24"/>
        </w:rPr>
        <w:t>.</w:t>
      </w:r>
    </w:p>
    <w:p w14:paraId="0C792580" w14:textId="35466DA9" w:rsidR="00670643" w:rsidRPr="00670643" w:rsidRDefault="00670643" w:rsidP="00584429">
      <w:pPr>
        <w:pStyle w:val="ListBullet"/>
        <w:contextualSpacing w:val="0"/>
      </w:pPr>
      <w:r w:rsidRPr="00670643">
        <w:t>For resources that are listed or eligible for listing in the NRHP</w:t>
      </w:r>
      <w:r w:rsidR="00041A37">
        <w:t>,</w:t>
      </w:r>
      <w:r w:rsidRPr="00670643">
        <w:t xml:space="preserve"> include multiple views of elevations and architectural details. Photographs must be</w:t>
      </w:r>
      <w:r w:rsidR="000B4F32">
        <w:t xml:space="preserve"> in focus </w:t>
      </w:r>
      <w:r w:rsidRPr="00670643">
        <w:t>and clearly depict character-defining features and other details that justify the eligibility recommendation.</w:t>
      </w:r>
    </w:p>
    <w:p w14:paraId="1EA0524E" w14:textId="77777777" w:rsidR="00670643" w:rsidRPr="00670643" w:rsidRDefault="00670643" w:rsidP="00584429">
      <w:pPr>
        <w:pStyle w:val="ListBullet"/>
        <w:contextualSpacing w:val="0"/>
      </w:pPr>
      <w:r w:rsidRPr="00670643">
        <w:t>For properties that are listed or eligible for listing in the NRHP, document the relationship of the property and its resources to the proposed</w:t>
      </w:r>
      <w:r w:rsidR="00A605AC">
        <w:t xml:space="preserve"> transportation</w:t>
      </w:r>
      <w:r w:rsidRPr="00670643">
        <w:t xml:space="preserve"> project.</w:t>
      </w:r>
    </w:p>
    <w:p w14:paraId="078233A9" w14:textId="1CD35085" w:rsidR="00D8701A" w:rsidRPr="00E5694D" w:rsidRDefault="00A74528" w:rsidP="003D600F">
      <w:pPr>
        <w:pStyle w:val="Heading3"/>
      </w:pPr>
      <w:r w:rsidRPr="00E5694D">
        <w:t xml:space="preserve">Appendix D: </w:t>
      </w:r>
      <w:r w:rsidR="000E7667" w:rsidRPr="00E5694D">
        <w:t>Maps</w:t>
      </w:r>
    </w:p>
    <w:p w14:paraId="29048C26" w14:textId="524EC7D1" w:rsidR="00D8701A" w:rsidRDefault="00AA5AF0" w:rsidP="00D8701A">
      <w:r w:rsidRPr="00210C30">
        <w:t xml:space="preserve">Maps must be based on </w:t>
      </w:r>
      <w:r w:rsidR="00E72EE5">
        <w:t xml:space="preserve">survey </w:t>
      </w:r>
      <w:r w:rsidRPr="00210C30">
        <w:t>G</w:t>
      </w:r>
      <w:r w:rsidR="001013B7">
        <w:t>eographic Information System (G</w:t>
      </w:r>
      <w:r w:rsidRPr="00210C30">
        <w:t>IS</w:t>
      </w:r>
      <w:r w:rsidR="001013B7">
        <w:t>)</w:t>
      </w:r>
      <w:r w:rsidRPr="00210C30">
        <w:t xml:space="preserve"> data</w:t>
      </w:r>
      <w:r w:rsidR="00FA0365">
        <w:t>.</w:t>
      </w:r>
      <w:r w:rsidR="00D14A4A">
        <w:t xml:space="preserve"> </w:t>
      </w:r>
      <w:r w:rsidR="00B90A53">
        <w:t xml:space="preserve">TxDOT brand </w:t>
      </w:r>
      <w:r w:rsidR="002317DE">
        <w:t xml:space="preserve">standards </w:t>
      </w:r>
      <w:r w:rsidR="00B90A53">
        <w:t xml:space="preserve">apply to maps. Please consult </w:t>
      </w:r>
      <w:r w:rsidR="002B2239" w:rsidRPr="00F72D7D">
        <w:rPr>
          <w:rFonts w:cs="Times New Roman"/>
        </w:rPr>
        <w:t>TxDOT’s Map Guidelines</w:t>
      </w:r>
      <w:r w:rsidR="001013B7">
        <w:t xml:space="preserve"> for standards and best practices.</w:t>
      </w:r>
    </w:p>
    <w:p w14:paraId="2E1BAC36" w14:textId="7E2B32D1" w:rsidR="00745F2E" w:rsidRDefault="000D6CED" w:rsidP="00745F2E">
      <w:pPr>
        <w:pStyle w:val="Heading4"/>
      </w:pPr>
      <w:r>
        <w:t>O</w:t>
      </w:r>
      <w:r w:rsidR="00FA0365">
        <w:t xml:space="preserve">verview </w:t>
      </w:r>
      <w:r>
        <w:t>M</w:t>
      </w:r>
      <w:r w:rsidR="00FA0365">
        <w:t>aps</w:t>
      </w:r>
    </w:p>
    <w:p w14:paraId="41DF151C" w14:textId="6CC5B864" w:rsidR="00E43158" w:rsidRDefault="003D0403" w:rsidP="000460B7">
      <w:r>
        <w:t>O</w:t>
      </w:r>
      <w:r w:rsidR="00E43158">
        <w:t>verview map</w:t>
      </w:r>
      <w:r>
        <w:t>s</w:t>
      </w:r>
      <w:r w:rsidR="00E74AAD">
        <w:t xml:space="preserve"> </w:t>
      </w:r>
      <w:r w:rsidR="00026F9E">
        <w:t>show the</w:t>
      </w:r>
      <w:r w:rsidR="0044152A">
        <w:t xml:space="preserve"> location and</w:t>
      </w:r>
      <w:r w:rsidR="00026F9E">
        <w:t xml:space="preserve"> </w:t>
      </w:r>
      <w:r w:rsidR="00FE7380">
        <w:t xml:space="preserve">extent of the </w:t>
      </w:r>
      <w:r w:rsidR="00026F9E">
        <w:t xml:space="preserve">project and </w:t>
      </w:r>
      <w:r w:rsidR="00FE7380">
        <w:t xml:space="preserve">the </w:t>
      </w:r>
      <w:r w:rsidR="00026F9E">
        <w:t>survey parameters.</w:t>
      </w:r>
    </w:p>
    <w:p w14:paraId="7EBE6C81" w14:textId="09B947C8" w:rsidR="00FA0365" w:rsidRDefault="000D6CED" w:rsidP="03CF0D2A">
      <w:pPr>
        <w:pStyle w:val="ListNumber"/>
        <w:ind w:left="540" w:hanging="540"/>
      </w:pPr>
      <w:r>
        <w:t xml:space="preserve">Include </w:t>
      </w:r>
      <w:r w:rsidR="00FA0365">
        <w:t>the Study Area and the APE,</w:t>
      </w:r>
      <w:r w:rsidR="00B82125">
        <w:t xml:space="preserve"> existing </w:t>
      </w:r>
      <w:r w:rsidR="00C554E9">
        <w:t xml:space="preserve">ROW, </w:t>
      </w:r>
      <w:r w:rsidR="00B82125">
        <w:t>proposed ROW</w:t>
      </w:r>
      <w:r w:rsidR="003341C1">
        <w:t xml:space="preserve"> and easements</w:t>
      </w:r>
      <w:r w:rsidR="00B82125">
        <w:t xml:space="preserve">, </w:t>
      </w:r>
      <w:r w:rsidR="008612FD">
        <w:t xml:space="preserve">and known </w:t>
      </w:r>
      <w:r w:rsidR="34A35024">
        <w:t xml:space="preserve">and recommended eligible </w:t>
      </w:r>
      <w:r w:rsidR="008612FD">
        <w:t xml:space="preserve">historic properties or districts, </w:t>
      </w:r>
      <w:r w:rsidR="00FA0365">
        <w:t xml:space="preserve">with major street names and other directional landmarks clearly indicated. </w:t>
      </w:r>
      <w:r w:rsidR="008A3739">
        <w:t xml:space="preserve">Depending on the </w:t>
      </w:r>
      <w:r w:rsidR="00B82125">
        <w:t xml:space="preserve">map </w:t>
      </w:r>
      <w:r w:rsidR="008A3739">
        <w:t xml:space="preserve">scale and number of </w:t>
      </w:r>
      <w:r w:rsidR="00E72EE5">
        <w:t xml:space="preserve">historic-age </w:t>
      </w:r>
      <w:r w:rsidR="008A3739">
        <w:t>resources</w:t>
      </w:r>
      <w:r w:rsidR="007E5259">
        <w:t xml:space="preserve"> in the APE</w:t>
      </w:r>
      <w:r w:rsidR="00311BC7">
        <w:t>,</w:t>
      </w:r>
      <w:r w:rsidR="00B82125">
        <w:t xml:space="preserve"> the </w:t>
      </w:r>
      <w:r w:rsidR="00B04413">
        <w:t xml:space="preserve">overview </w:t>
      </w:r>
      <w:r w:rsidR="00B82125">
        <w:t xml:space="preserve">map may </w:t>
      </w:r>
      <w:r w:rsidR="008612FD">
        <w:t xml:space="preserve">include </w:t>
      </w:r>
      <w:r w:rsidR="00311BC7">
        <w:t>surveyed resources</w:t>
      </w:r>
      <w:r w:rsidR="00192693">
        <w:t xml:space="preserve"> as appropriate</w:t>
      </w:r>
      <w:r w:rsidR="007E5259">
        <w:t>.</w:t>
      </w:r>
    </w:p>
    <w:p w14:paraId="011F4B3C" w14:textId="1D0405C8" w:rsidR="00745F2E" w:rsidRDefault="000D6CED" w:rsidP="00745F2E">
      <w:pPr>
        <w:pStyle w:val="Heading4"/>
      </w:pPr>
      <w:r>
        <w:t>Survey Maps</w:t>
      </w:r>
    </w:p>
    <w:p w14:paraId="4E7F7EA5" w14:textId="3289150B" w:rsidR="004D4AEE" w:rsidRPr="004D4AEE" w:rsidRDefault="004D4AEE" w:rsidP="004D4AEE">
      <w:r>
        <w:t>Survey maps show the detailed information collected during field work.</w:t>
      </w:r>
    </w:p>
    <w:p w14:paraId="2E8158A9" w14:textId="46A7E856" w:rsidR="00D8701A" w:rsidRDefault="00745F2E" w:rsidP="003322DF">
      <w:pPr>
        <w:pStyle w:val="ListNumber"/>
        <w:numPr>
          <w:ilvl w:val="0"/>
          <w:numId w:val="14"/>
        </w:numPr>
        <w:ind w:left="540" w:hanging="540"/>
      </w:pPr>
      <w:r>
        <w:lastRenderedPageBreak/>
        <w:t>I</w:t>
      </w:r>
      <w:r w:rsidR="00FA0365">
        <w:t>nclude t</w:t>
      </w:r>
      <w:r w:rsidR="00D8701A">
        <w:t>he APE, existing ROW</w:t>
      </w:r>
      <w:r w:rsidR="004F3336">
        <w:t>,</w:t>
      </w:r>
      <w:r w:rsidR="00D8701A">
        <w:t xml:space="preserve"> and proposed new ROW and easements, with major street names and other directional landmarks clearly indicated.</w:t>
      </w:r>
    </w:p>
    <w:p w14:paraId="3333107B" w14:textId="6B3CB7D1" w:rsidR="00D8701A" w:rsidRDefault="00CC2FCC" w:rsidP="003322DF">
      <w:pPr>
        <w:pStyle w:val="ListNumber"/>
        <w:numPr>
          <w:ilvl w:val="0"/>
          <w:numId w:val="14"/>
        </w:numPr>
        <w:ind w:left="540" w:hanging="540"/>
      </w:pPr>
      <w:r>
        <w:t>Include t</w:t>
      </w:r>
      <w:r w:rsidR="00D8701A">
        <w:t>he location of each of the following in the APE</w:t>
      </w:r>
      <w:r w:rsidR="0002692B">
        <w:t xml:space="preserve">, </w:t>
      </w:r>
      <w:r w:rsidR="00D8701A">
        <w:t>labeled respectively</w:t>
      </w:r>
      <w:r w:rsidR="0002692B">
        <w:t>:</w:t>
      </w:r>
    </w:p>
    <w:p w14:paraId="490C044B" w14:textId="4C8A9FC0" w:rsidR="00D8701A" w:rsidRDefault="00D8701A" w:rsidP="00F50807">
      <w:pPr>
        <w:pStyle w:val="ListBullet"/>
        <w:contextualSpacing w:val="0"/>
      </w:pPr>
      <w:r>
        <w:t>NRHP</w:t>
      </w:r>
      <w:r w:rsidR="009B562A">
        <w:t xml:space="preserve">-listed </w:t>
      </w:r>
      <w:r>
        <w:t>properties</w:t>
      </w:r>
      <w:r w:rsidR="009B562A">
        <w:t xml:space="preserve"> and </w:t>
      </w:r>
      <w:r w:rsidR="00E42105">
        <w:t xml:space="preserve">NRHP-listed </w:t>
      </w:r>
      <w:r>
        <w:t>historic districts</w:t>
      </w:r>
    </w:p>
    <w:p w14:paraId="6D0D8144" w14:textId="77777777" w:rsidR="00D8701A" w:rsidRDefault="00D8701A" w:rsidP="00F50807">
      <w:pPr>
        <w:pStyle w:val="ListBullet"/>
        <w:contextualSpacing w:val="0"/>
      </w:pPr>
      <w:r>
        <w:t>State Antiquities Landmarks (SALs)</w:t>
      </w:r>
    </w:p>
    <w:p w14:paraId="3A250D9B" w14:textId="77777777" w:rsidR="00D8701A" w:rsidRDefault="00D8701A" w:rsidP="00F50807">
      <w:pPr>
        <w:pStyle w:val="ListBullet"/>
        <w:contextualSpacing w:val="0"/>
      </w:pPr>
      <w:r>
        <w:t>Recorded Texas Historic Landmarks (RTHLs)</w:t>
      </w:r>
    </w:p>
    <w:p w14:paraId="3A87CF8C" w14:textId="6777CFD3" w:rsidR="00D8701A" w:rsidRPr="000460B7" w:rsidRDefault="00D8701A" w:rsidP="00F50807">
      <w:pPr>
        <w:pStyle w:val="ListBullet"/>
        <w:contextualSpacing w:val="0"/>
        <w:rPr>
          <w:b/>
          <w:bCs/>
        </w:rPr>
      </w:pPr>
      <w:r>
        <w:t xml:space="preserve">Official </w:t>
      </w:r>
      <w:r w:rsidR="0BF02033">
        <w:t xml:space="preserve">Texas </w:t>
      </w:r>
      <w:r>
        <w:t>Historical Markers (O</w:t>
      </w:r>
      <w:r w:rsidR="3ABEC244">
        <w:t>T</w:t>
      </w:r>
      <w:r>
        <w:t>HM)</w:t>
      </w:r>
      <w:r w:rsidR="00BB31F6">
        <w:t xml:space="preserve"> and </w:t>
      </w:r>
      <w:r w:rsidR="00234146">
        <w:t>Centennial markers</w:t>
      </w:r>
      <w:r w:rsidR="00AC0627">
        <w:t>:</w:t>
      </w:r>
      <w:r w:rsidR="00AC0627" w:rsidRPr="000460B7">
        <w:rPr>
          <w:b/>
          <w:bCs/>
        </w:rPr>
        <w:t xml:space="preserve"> O</w:t>
      </w:r>
      <w:r w:rsidRPr="000460B7">
        <w:rPr>
          <w:b/>
          <w:bCs/>
        </w:rPr>
        <w:t>nly if the marker may be moved or directly impacted by construction</w:t>
      </w:r>
      <w:r w:rsidR="00AC0627" w:rsidRPr="000460B7">
        <w:rPr>
          <w:b/>
          <w:bCs/>
        </w:rPr>
        <w:t>.</w:t>
      </w:r>
    </w:p>
    <w:p w14:paraId="0731F858" w14:textId="61F90DE7" w:rsidR="00D8701A" w:rsidRDefault="00CC2FCC" w:rsidP="003322DF">
      <w:pPr>
        <w:pStyle w:val="ListNumber"/>
        <w:numPr>
          <w:ilvl w:val="0"/>
          <w:numId w:val="14"/>
        </w:numPr>
        <w:ind w:left="540" w:hanging="540"/>
      </w:pPr>
      <w:r>
        <w:t>Include t</w:t>
      </w:r>
      <w:r w:rsidR="00D8701A">
        <w:t xml:space="preserve">he location of each </w:t>
      </w:r>
      <w:r w:rsidR="003C00B5">
        <w:t>historic-age resource surveyed,</w:t>
      </w:r>
      <w:r w:rsidR="00D8701A">
        <w:t xml:space="preserve"> labeled with </w:t>
      </w:r>
      <w:r w:rsidR="00B7793A">
        <w:t>R</w:t>
      </w:r>
      <w:r w:rsidR="00D8701A">
        <w:t xml:space="preserve">esource </w:t>
      </w:r>
      <w:r w:rsidR="00FA573D">
        <w:t>Numbers</w:t>
      </w:r>
      <w:r w:rsidR="00D8701A">
        <w:t xml:space="preserve"> running as consecutively as possible from left to right, generally </w:t>
      </w:r>
      <w:r w:rsidR="00B60C15">
        <w:t xml:space="preserve">following the project’s official limits. </w:t>
      </w:r>
      <w:r w:rsidR="00133AEB" w:rsidRPr="00667D63">
        <w:t xml:space="preserve">Consult with </w:t>
      </w:r>
      <w:r w:rsidR="002D2893">
        <w:t xml:space="preserve">the </w:t>
      </w:r>
      <w:r w:rsidR="00133AEB" w:rsidRPr="00667D63">
        <w:t>TxDOT</w:t>
      </w:r>
      <w:r w:rsidR="002D2893">
        <w:t xml:space="preserve"> Historical Studies Project Planner</w:t>
      </w:r>
      <w:r w:rsidR="00133AEB" w:rsidRPr="00667D63">
        <w:t xml:space="preserve"> regarding </w:t>
      </w:r>
      <w:r w:rsidR="00133AEB">
        <w:t>atypical or complicated resource numbering situations.</w:t>
      </w:r>
    </w:p>
    <w:p w14:paraId="2310EA37" w14:textId="7FF99EE0" w:rsidR="00D8701A" w:rsidRDefault="00576E85" w:rsidP="00F50807">
      <w:pPr>
        <w:pStyle w:val="ListBullet"/>
        <w:contextualSpacing w:val="0"/>
      </w:pPr>
      <w:r>
        <w:t>Grouped Resource:</w:t>
      </w:r>
      <w:r w:rsidR="003250D7">
        <w:t xml:space="preserve"> </w:t>
      </w:r>
      <w:r w:rsidR="00594392">
        <w:t>R</w:t>
      </w:r>
      <w:r w:rsidR="00AB1078">
        <w:t>esource</w:t>
      </w:r>
      <w:r w:rsidR="00594392">
        <w:t>s</w:t>
      </w:r>
      <w:r w:rsidR="00AB1078">
        <w:t xml:space="preserve"> within </w:t>
      </w:r>
      <w:r w:rsidR="00A712C7">
        <w:t xml:space="preserve">a </w:t>
      </w:r>
      <w:r w:rsidR="00AB1078">
        <w:t xml:space="preserve">grouped resource </w:t>
      </w:r>
      <w:r w:rsidR="00594392">
        <w:t xml:space="preserve">should share one number. The primary resource within the group should be </w:t>
      </w:r>
      <w:r w:rsidR="003E7BBE">
        <w:t>labeled</w:t>
      </w:r>
      <w:r w:rsidR="00594392">
        <w:t xml:space="preserve"> with the </w:t>
      </w:r>
      <w:r w:rsidR="003E7BBE">
        <w:t>number</w:t>
      </w:r>
      <w:r w:rsidR="00846B42">
        <w:t xml:space="preserve"> followed by the letter “a</w:t>
      </w:r>
      <w:r w:rsidR="003E7BBE">
        <w:t>.</w:t>
      </w:r>
      <w:r w:rsidR="00846B42">
        <w:t>”</w:t>
      </w:r>
      <w:r w:rsidR="003E7BBE">
        <w:t xml:space="preserve"> O</w:t>
      </w:r>
      <w:r w:rsidR="00D8701A">
        <w:t xml:space="preserve">utbuildings and landscape features </w:t>
      </w:r>
      <w:r w:rsidR="00000C9C">
        <w:t>should</w:t>
      </w:r>
      <w:r w:rsidR="00D8701A">
        <w:t xml:space="preserve"> </w:t>
      </w:r>
      <w:r w:rsidR="005C15F3">
        <w:t xml:space="preserve">follow. </w:t>
      </w:r>
      <w:r w:rsidR="00D8701A">
        <w:t xml:space="preserve">For example, a residence and </w:t>
      </w:r>
      <w:r w:rsidR="00A4264C">
        <w:t>detached</w:t>
      </w:r>
      <w:r w:rsidR="00D8701A">
        <w:t xml:space="preserve"> garage </w:t>
      </w:r>
      <w:r w:rsidR="0080319D">
        <w:t>w</w:t>
      </w:r>
      <w:r w:rsidR="00D8701A">
        <w:t xml:space="preserve">ould be labeled Resource </w:t>
      </w:r>
      <w:r w:rsidR="000460B7">
        <w:t>Numbers (</w:t>
      </w:r>
      <w:r w:rsidR="00D8701A">
        <w:t>No</w:t>
      </w:r>
      <w:r w:rsidR="000460B7">
        <w:t>)</w:t>
      </w:r>
      <w:r w:rsidR="00D8701A">
        <w:t>s. 100a and 100b</w:t>
      </w:r>
      <w:r w:rsidR="00D76D98">
        <w:t>, respectively</w:t>
      </w:r>
      <w:r w:rsidR="00D8701A">
        <w:t>.</w:t>
      </w:r>
      <w:r w:rsidR="005C15F3">
        <w:t xml:space="preserve"> A</w:t>
      </w:r>
      <w:r w:rsidR="001D1939">
        <w:t xml:space="preserve"> residence on a ranch would be lab</w:t>
      </w:r>
      <w:r w:rsidR="002943A5">
        <w:t>e</w:t>
      </w:r>
      <w:r w:rsidR="001D1939">
        <w:t xml:space="preserve">lled 1a, </w:t>
      </w:r>
      <w:r w:rsidR="00A4264C">
        <w:t xml:space="preserve">its </w:t>
      </w:r>
      <w:r w:rsidR="001D1939">
        <w:t xml:space="preserve">barn labelled 1b, </w:t>
      </w:r>
      <w:r w:rsidR="00A4264C">
        <w:t xml:space="preserve">its </w:t>
      </w:r>
      <w:r w:rsidR="001D1939">
        <w:t>chicken coop labell</w:t>
      </w:r>
      <w:r w:rsidR="002943A5">
        <w:t>e</w:t>
      </w:r>
      <w:r w:rsidR="001D1939">
        <w:t xml:space="preserve">d 1c, </w:t>
      </w:r>
      <w:r w:rsidR="00A4264C">
        <w:t>its</w:t>
      </w:r>
      <w:r w:rsidR="001D1939">
        <w:t xml:space="preserve"> </w:t>
      </w:r>
      <w:r w:rsidR="002943A5">
        <w:t>pasture labelled 1d, etcetera.</w:t>
      </w:r>
      <w:r w:rsidR="00D8701A">
        <w:t xml:space="preserve"> </w:t>
      </w:r>
      <w:r w:rsidR="00FA573D">
        <w:t xml:space="preserve">When </w:t>
      </w:r>
      <w:r w:rsidR="00D8701A">
        <w:t>a</w:t>
      </w:r>
      <w:r w:rsidR="00990482">
        <w:t xml:space="preserve"> </w:t>
      </w:r>
      <w:r w:rsidR="00FA573D">
        <w:t xml:space="preserve">grouped </w:t>
      </w:r>
      <w:r w:rsidR="00990482">
        <w:t>resource</w:t>
      </w:r>
      <w:r w:rsidR="00D8701A">
        <w:t xml:space="preserve"> </w:t>
      </w:r>
      <w:r w:rsidR="00FA573D">
        <w:t xml:space="preserve">consists of </w:t>
      </w:r>
      <w:r w:rsidR="00D8701A">
        <w:t xml:space="preserve">multiple </w:t>
      </w:r>
      <w:r w:rsidR="00990482">
        <w:t>buildings or landscape features</w:t>
      </w:r>
      <w:r w:rsidR="000A18EF">
        <w:t xml:space="preserve"> that are difficult to discern given the scale of the map,</w:t>
      </w:r>
      <w:r w:rsidR="00C36DB1">
        <w:t xml:space="preserve"> </w:t>
      </w:r>
      <w:r w:rsidR="000A18EF">
        <w:t xml:space="preserve">include an </w:t>
      </w:r>
      <w:r w:rsidR="00D8701A">
        <w:t xml:space="preserve">aerial photograph </w:t>
      </w:r>
      <w:r w:rsidR="003A65E3">
        <w:t xml:space="preserve">inset </w:t>
      </w:r>
      <w:r w:rsidR="00D8701A">
        <w:t xml:space="preserve">of the </w:t>
      </w:r>
      <w:r w:rsidR="00FA573D">
        <w:t>grouped resource on its parcel</w:t>
      </w:r>
      <w:r w:rsidR="00817AE6">
        <w:t>(s)</w:t>
      </w:r>
      <w:r w:rsidR="00F061C5">
        <w:t xml:space="preserve"> with </w:t>
      </w:r>
      <w:r w:rsidR="00C92B56">
        <w:t xml:space="preserve">its </w:t>
      </w:r>
      <w:r w:rsidR="00F061C5">
        <w:t xml:space="preserve">Resource Numbers labelled, or provide </w:t>
      </w:r>
      <w:r w:rsidR="00D8701A">
        <w:t xml:space="preserve">a separate </w:t>
      </w:r>
      <w:r w:rsidR="0001271A">
        <w:t xml:space="preserve">site plan </w:t>
      </w:r>
      <w:r w:rsidR="00D8701A">
        <w:t>map</w:t>
      </w:r>
      <w:r w:rsidR="0001271A">
        <w:t>.</w:t>
      </w:r>
      <w:r w:rsidR="00E14EA2">
        <w:t xml:space="preserve"> </w:t>
      </w:r>
      <w:r w:rsidR="00393DE2">
        <w:t xml:space="preserve">Aerial </w:t>
      </w:r>
      <w:r w:rsidR="00A45B36">
        <w:t xml:space="preserve">photograph </w:t>
      </w:r>
      <w:r w:rsidR="00393DE2">
        <w:t xml:space="preserve">insets and separate site plan maps can also be used to </w:t>
      </w:r>
      <w:r w:rsidR="00103C40">
        <w:t xml:space="preserve">show </w:t>
      </w:r>
      <w:r w:rsidR="00C10EF8">
        <w:t>grouped resources spread across a large land area.</w:t>
      </w:r>
    </w:p>
    <w:p w14:paraId="5AF5F3D4" w14:textId="7355A81F" w:rsidR="009F0435" w:rsidRPr="00210C30" w:rsidRDefault="00576E85" w:rsidP="00F50807">
      <w:pPr>
        <w:pStyle w:val="ListBullet"/>
        <w:contextualSpacing w:val="0"/>
      </w:pPr>
      <w:r>
        <w:lastRenderedPageBreak/>
        <w:t>Historic Districts:</w:t>
      </w:r>
      <w:r w:rsidR="005473F3">
        <w:t xml:space="preserve"> </w:t>
      </w:r>
      <w:r w:rsidR="00BC50A7">
        <w:t>Resources on in</w:t>
      </w:r>
      <w:r w:rsidR="005473F3">
        <w:t>dividual parcels within a historic district should be labelled with</w:t>
      </w:r>
      <w:r w:rsidR="0080319D">
        <w:t xml:space="preserve"> </w:t>
      </w:r>
      <w:r w:rsidR="0058426B">
        <w:t>u</w:t>
      </w:r>
      <w:r w:rsidR="0080319D">
        <w:t xml:space="preserve">nique </w:t>
      </w:r>
      <w:r w:rsidR="00BC50A7">
        <w:t>number</w:t>
      </w:r>
      <w:r w:rsidR="0058426B">
        <w:t>s</w:t>
      </w:r>
      <w:r w:rsidR="00BC50A7">
        <w:t xml:space="preserve">. </w:t>
      </w:r>
      <w:r w:rsidR="007973AA">
        <w:t>The primary resource on the</w:t>
      </w:r>
      <w:r w:rsidR="006D2DB8">
        <w:t xml:space="preserve"> individual</w:t>
      </w:r>
      <w:r w:rsidR="007973AA">
        <w:t xml:space="preserve"> parcel should be labelled with the </w:t>
      </w:r>
      <w:r w:rsidR="006D2DB8">
        <w:t xml:space="preserve">unique </w:t>
      </w:r>
      <w:r w:rsidR="007973AA">
        <w:t>number, and any o</w:t>
      </w:r>
      <w:r w:rsidR="008A12FB">
        <w:t>utbuildings and landscape features</w:t>
      </w:r>
      <w:r w:rsidR="007973AA">
        <w:t xml:space="preserve"> on the same individual parcel</w:t>
      </w:r>
      <w:r w:rsidR="008A12FB">
        <w:t xml:space="preserve"> should be subsets of that unique number. </w:t>
      </w:r>
      <w:r w:rsidR="00FC3A39">
        <w:t xml:space="preserve">For example, </w:t>
      </w:r>
      <w:r w:rsidR="0080319D">
        <w:t xml:space="preserve">in a historic district that is a neighborhood, one residence should be labelled </w:t>
      </w:r>
      <w:r w:rsidR="00E54DC9">
        <w:t xml:space="preserve">Resource </w:t>
      </w:r>
      <w:r w:rsidR="0080319D">
        <w:t>1</w:t>
      </w:r>
      <w:r w:rsidR="00000C9C">
        <w:t>a</w:t>
      </w:r>
      <w:r w:rsidR="006D2DB8">
        <w:t xml:space="preserve">, with its detached garage labelled </w:t>
      </w:r>
      <w:r w:rsidR="00E54DC9">
        <w:t>Resource 1</w:t>
      </w:r>
      <w:r w:rsidR="00000C9C">
        <w:t>b</w:t>
      </w:r>
      <w:r w:rsidR="006D2DB8">
        <w:t xml:space="preserve">. The house on the parcel next to </w:t>
      </w:r>
      <w:r w:rsidR="00E54DC9">
        <w:t>Resource 1</w:t>
      </w:r>
      <w:r w:rsidR="006D2DB8">
        <w:t xml:space="preserve"> should be labelled </w:t>
      </w:r>
      <w:r w:rsidR="00E54DC9">
        <w:t xml:space="preserve">Resource </w:t>
      </w:r>
      <w:r w:rsidR="006D2DB8">
        <w:t>2</w:t>
      </w:r>
      <w:r w:rsidR="00000C9C">
        <w:t>a</w:t>
      </w:r>
      <w:r w:rsidR="006D2DB8">
        <w:t>, with its shed labelled 2</w:t>
      </w:r>
      <w:r w:rsidR="00000C9C">
        <w:t>b</w:t>
      </w:r>
      <w:r w:rsidR="006D2DB8">
        <w:t>.</w:t>
      </w:r>
      <w:r w:rsidR="0080319D">
        <w:t xml:space="preserve"> </w:t>
      </w:r>
      <w:r w:rsidR="00C2154A">
        <w:t>When a historic district consists of multiple resources that are difficult to discern given the scale of the map, include an</w:t>
      </w:r>
      <w:r w:rsidR="00D8701A">
        <w:t xml:space="preserve"> aerial photograph</w:t>
      </w:r>
      <w:r w:rsidR="00B071D2">
        <w:t xml:space="preserve"> insert(s)</w:t>
      </w:r>
      <w:r w:rsidR="00D8701A">
        <w:t xml:space="preserve"> of the district with </w:t>
      </w:r>
      <w:r w:rsidR="0001271A">
        <w:t xml:space="preserve">its Resource Numbers labelled, or provide </w:t>
      </w:r>
      <w:r w:rsidR="00D8701A">
        <w:t xml:space="preserve">a separate </w:t>
      </w:r>
      <w:r w:rsidR="0001271A">
        <w:t xml:space="preserve">site plan </w:t>
      </w:r>
      <w:r w:rsidR="00D8701A">
        <w:t>map</w:t>
      </w:r>
      <w:r w:rsidR="0001271A">
        <w:t xml:space="preserve">. Include </w:t>
      </w:r>
      <w:r w:rsidR="00D8701A">
        <w:t>district boundaries for listed districts</w:t>
      </w:r>
      <w:r w:rsidR="00291BED">
        <w:t xml:space="preserve"> and </w:t>
      </w:r>
      <w:r w:rsidR="0001271A">
        <w:t>recommended</w:t>
      </w:r>
      <w:r w:rsidR="00291BED">
        <w:t xml:space="preserve"> boundaries for eligible districts</w:t>
      </w:r>
      <w:r w:rsidR="00D8701A">
        <w:t>.</w:t>
      </w:r>
    </w:p>
    <w:p w14:paraId="28980088" w14:textId="3C617451" w:rsidR="00E07897" w:rsidRPr="00E5694D" w:rsidRDefault="00A74528" w:rsidP="003D600F">
      <w:pPr>
        <w:pStyle w:val="Heading3"/>
      </w:pPr>
      <w:r w:rsidRPr="00E5694D">
        <w:t xml:space="preserve">Appendix E: </w:t>
      </w:r>
      <w:r w:rsidR="00B12FDC">
        <w:t xml:space="preserve">Additional </w:t>
      </w:r>
      <w:r w:rsidR="00E07897" w:rsidRPr="00E5694D">
        <w:t>Project Area Photographs</w:t>
      </w:r>
    </w:p>
    <w:p w14:paraId="6A592630" w14:textId="0BCB3EA9" w:rsidR="00214E41" w:rsidRPr="00214E41" w:rsidRDefault="00214E41" w:rsidP="00214E41">
      <w:r>
        <w:t>Provide representative photos of the project are</w:t>
      </w:r>
      <w:r w:rsidR="00A579B5">
        <w:t>a</w:t>
      </w:r>
      <w:r>
        <w:t xml:space="preserve"> </w:t>
      </w:r>
      <w:r w:rsidR="00E56A26">
        <w:t>for</w:t>
      </w:r>
      <w:r>
        <w:t xml:space="preserve"> context</w:t>
      </w:r>
      <w:r w:rsidR="001C275E">
        <w:t xml:space="preserve"> and understanding</w:t>
      </w:r>
      <w:r w:rsidR="00AB5F5B">
        <w:t xml:space="preserve"> of the </w:t>
      </w:r>
      <w:r w:rsidR="00867A3E">
        <w:t xml:space="preserve">project </w:t>
      </w:r>
      <w:r w:rsidR="008C25A5">
        <w:t xml:space="preserve">scope </w:t>
      </w:r>
      <w:r w:rsidR="00867A3E">
        <w:t>and surveyed resources.</w:t>
      </w:r>
      <w:r w:rsidR="00AE73D2">
        <w:t xml:space="preserve"> This can include images taken within the project APE </w:t>
      </w:r>
      <w:r w:rsidR="00762603">
        <w:t xml:space="preserve">and </w:t>
      </w:r>
      <w:r w:rsidR="00AE73D2">
        <w:t xml:space="preserve">within the Study Area, as </w:t>
      </w:r>
      <w:proofErr w:type="gramStart"/>
      <w:r w:rsidR="00AE73D2">
        <w:t>appropriate</w:t>
      </w:r>
      <w:proofErr w:type="gramEnd"/>
      <w:r w:rsidR="00880438">
        <w:t xml:space="preserve"> (</w:t>
      </w:r>
      <w:r w:rsidR="00FF6686">
        <w:t>l</w:t>
      </w:r>
      <w:r w:rsidR="00CC4A38">
        <w:t xml:space="preserve">abel </w:t>
      </w:r>
      <w:r w:rsidR="009D0EC9">
        <w:t>images</w:t>
      </w:r>
      <w:r w:rsidR="00CC4A38">
        <w:t xml:space="preserve"> with a caption noting </w:t>
      </w:r>
      <w:r w:rsidR="00FF6686">
        <w:t>whether they w</w:t>
      </w:r>
      <w:r w:rsidR="009D0EC9">
        <w:t>ere taken within the project APE or Study Area</w:t>
      </w:r>
      <w:r w:rsidR="00880438">
        <w:t>)</w:t>
      </w:r>
      <w:r w:rsidR="009D0EC9">
        <w:t xml:space="preserve">. </w:t>
      </w:r>
      <w:r w:rsidR="00894C07">
        <w:t xml:space="preserve">Representative project area photographs </w:t>
      </w:r>
      <w:r w:rsidR="00D86D68">
        <w:t>should be taken during field survey, unless conditions prevented in-person documentation.</w:t>
      </w:r>
      <w:r w:rsidR="001B18D0">
        <w:t xml:space="preserve"> </w:t>
      </w:r>
      <w:r w:rsidR="00894C07">
        <w:t xml:space="preserve">If </w:t>
      </w:r>
      <w:r w:rsidR="005451EB">
        <w:t xml:space="preserve">in-person </w:t>
      </w:r>
      <w:r w:rsidR="00EE42C6">
        <w:t xml:space="preserve">documentation </w:t>
      </w:r>
      <w:r w:rsidR="00A4264C">
        <w:t>is</w:t>
      </w:r>
      <w:r w:rsidR="00EE42C6">
        <w:t xml:space="preserve"> </w:t>
      </w:r>
      <w:r w:rsidR="00894C07">
        <w:t>possible, d</w:t>
      </w:r>
      <w:r w:rsidR="00F90BAC">
        <w:t xml:space="preserve">o not reuse </w:t>
      </w:r>
      <w:r w:rsidR="000664BD">
        <w:t>p</w:t>
      </w:r>
      <w:r w:rsidR="00F90BAC">
        <w:t xml:space="preserve">hotos </w:t>
      </w:r>
      <w:r w:rsidR="000664BD">
        <w:t>submitted with the Project Coordination Request (PCR)</w:t>
      </w:r>
      <w:r w:rsidR="00894C07">
        <w:t xml:space="preserve"> or </w:t>
      </w:r>
      <w:r w:rsidR="00F90BAC">
        <w:t>Google Street</w:t>
      </w:r>
      <w:r w:rsidR="00125463">
        <w:t xml:space="preserve"> V</w:t>
      </w:r>
      <w:r w:rsidR="00F90BAC">
        <w:t xml:space="preserve">iew screenshots </w:t>
      </w:r>
      <w:r w:rsidR="00550023">
        <w:t>(</w:t>
      </w:r>
      <w:r w:rsidR="005451EB">
        <w:t>unless completing a desktop survey).</w:t>
      </w:r>
    </w:p>
    <w:p w14:paraId="791AF5E5" w14:textId="4C5998AE" w:rsidR="00E07897" w:rsidRPr="00E5694D" w:rsidRDefault="00A74528" w:rsidP="003D600F">
      <w:pPr>
        <w:pStyle w:val="Heading3"/>
      </w:pPr>
      <w:r w:rsidRPr="00E5694D">
        <w:t>App</w:t>
      </w:r>
      <w:r w:rsidR="007D3676" w:rsidRPr="00E5694D">
        <w:t>endix F:</w:t>
      </w:r>
      <w:r w:rsidR="00F96048">
        <w:t xml:space="preserve"> </w:t>
      </w:r>
      <w:r w:rsidR="00E07897" w:rsidRPr="00E5694D">
        <w:t>Consulting Party Comments</w:t>
      </w:r>
    </w:p>
    <w:p w14:paraId="1A585911" w14:textId="0AEED074" w:rsidR="000B304D" w:rsidRPr="000B304D" w:rsidRDefault="000B304D" w:rsidP="000460B7">
      <w:pPr>
        <w:keepNext w:val="0"/>
        <w:keepLines w:val="0"/>
      </w:pPr>
      <w:r>
        <w:t xml:space="preserve">This appendix is optional. </w:t>
      </w:r>
      <w:r w:rsidRPr="000B304D">
        <w:t xml:space="preserve">Copies of emails sent to </w:t>
      </w:r>
      <w:r w:rsidR="008971E8">
        <w:t xml:space="preserve">potential </w:t>
      </w:r>
      <w:r w:rsidR="00C82B39">
        <w:t>consulting partie</w:t>
      </w:r>
      <w:r w:rsidR="00091DF4">
        <w:t>s</w:t>
      </w:r>
      <w:r w:rsidR="00C82B39">
        <w:t xml:space="preserve"> (</w:t>
      </w:r>
      <w:r w:rsidRPr="000B304D">
        <w:t>C</w:t>
      </w:r>
      <w:r w:rsidR="00E745E8">
        <w:t xml:space="preserve">ounty </w:t>
      </w:r>
      <w:r w:rsidRPr="000B304D">
        <w:t>H</w:t>
      </w:r>
      <w:r w:rsidR="00E745E8">
        <w:t xml:space="preserve">istorical </w:t>
      </w:r>
      <w:r w:rsidRPr="000B304D">
        <w:t>C</w:t>
      </w:r>
      <w:r w:rsidR="00E745E8">
        <w:t>ommissions (CHC)</w:t>
      </w:r>
      <w:r w:rsidR="000460B7">
        <w:t>s</w:t>
      </w:r>
      <w:r w:rsidR="00C82B39">
        <w:t xml:space="preserve">, </w:t>
      </w:r>
      <w:r w:rsidR="000B1612">
        <w:t>local governments, Historic Preservation Officers, h</w:t>
      </w:r>
      <w:r w:rsidR="00C82B39">
        <w:t xml:space="preserve">istorical societies, </w:t>
      </w:r>
      <w:r w:rsidR="009D2C8E">
        <w:t xml:space="preserve">local museums, </w:t>
      </w:r>
      <w:r w:rsidR="00C82B39">
        <w:t xml:space="preserve">property owners, etcetera) </w:t>
      </w:r>
      <w:r w:rsidRPr="000B304D">
        <w:t>on behalf of the survey effort are not required attachments</w:t>
      </w:r>
      <w:r w:rsidR="007B7371">
        <w:t>, especially if they elicited no response</w:t>
      </w:r>
      <w:r w:rsidRPr="000B304D">
        <w:t>. Should</w:t>
      </w:r>
      <w:r w:rsidR="00215200">
        <w:t xml:space="preserve"> </w:t>
      </w:r>
      <w:r w:rsidR="00E672B6">
        <w:t xml:space="preserve">any of </w:t>
      </w:r>
      <w:r w:rsidR="00E672B6">
        <w:lastRenderedPageBreak/>
        <w:t xml:space="preserve">these groups </w:t>
      </w:r>
      <w:r w:rsidR="009A2AC8">
        <w:t xml:space="preserve">provide </w:t>
      </w:r>
      <w:r w:rsidRPr="000B304D">
        <w:t>research information</w:t>
      </w:r>
      <w:r w:rsidR="007B2D84">
        <w:t xml:space="preserve"> or </w:t>
      </w:r>
      <w:r w:rsidRPr="000B304D">
        <w:t xml:space="preserve">reference materials that inform survey recommendations, </w:t>
      </w:r>
      <w:r w:rsidR="00295C91">
        <w:t>include</w:t>
      </w:r>
      <w:r w:rsidRPr="000B304D">
        <w:t xml:space="preserve"> that information</w:t>
      </w:r>
      <w:r w:rsidR="00962FBC">
        <w:t xml:space="preserve"> here</w:t>
      </w:r>
      <w:r w:rsidR="00295C91">
        <w:t>.</w:t>
      </w:r>
    </w:p>
    <w:p w14:paraId="1CD3414A" w14:textId="1C91158D" w:rsidR="0016392A" w:rsidRPr="000672E1" w:rsidRDefault="000B304D" w:rsidP="001F5D8E">
      <w:r w:rsidRPr="00E5694D">
        <w:t xml:space="preserve">Ensure that </w:t>
      </w:r>
      <w:r w:rsidR="00215200">
        <w:t xml:space="preserve">all </w:t>
      </w:r>
      <w:r w:rsidRPr="00E5694D">
        <w:t>communication is recorded in the “Outreach Efforts and Potential</w:t>
      </w:r>
      <w:r w:rsidR="00E5694D" w:rsidRPr="00E5694D">
        <w:t xml:space="preserve"> </w:t>
      </w:r>
      <w:r w:rsidRPr="00E5694D">
        <w:t>Section 106 Consulting Parties” section of the report. Th</w:t>
      </w:r>
      <w:r w:rsidR="00021172">
        <w:t xml:space="preserve">is </w:t>
      </w:r>
      <w:r w:rsidR="00FB2BD7">
        <w:t>should b</w:t>
      </w:r>
      <w:r w:rsidR="00021172">
        <w:t xml:space="preserve">e a </w:t>
      </w:r>
      <w:r w:rsidRPr="00E5694D">
        <w:t>narrative summar</w:t>
      </w:r>
      <w:r w:rsidR="009469B9">
        <w:t xml:space="preserve">y </w:t>
      </w:r>
      <w:r w:rsidR="00C47675">
        <w:t xml:space="preserve">of </w:t>
      </w:r>
      <w:r w:rsidR="00F522FF">
        <w:t xml:space="preserve">any written or verbal </w:t>
      </w:r>
      <w:r w:rsidR="0078430C">
        <w:t>conversation</w:t>
      </w:r>
      <w:r w:rsidR="00F522FF">
        <w:t xml:space="preserve">s </w:t>
      </w:r>
      <w:r w:rsidR="00DA03D0">
        <w:t>with potential consulting partie</w:t>
      </w:r>
      <w:r w:rsidR="00C930B9">
        <w:t>s.</w:t>
      </w:r>
      <w:r w:rsidR="0078430C">
        <w:t xml:space="preserve"> </w:t>
      </w:r>
      <w:r w:rsidR="00021172">
        <w:t xml:space="preserve">Include </w:t>
      </w:r>
      <w:r w:rsidRPr="00E5694D">
        <w:t>contact date, name</w:t>
      </w:r>
      <w:r w:rsidR="007B2D84">
        <w:t xml:space="preserve"> and </w:t>
      </w:r>
      <w:r w:rsidRPr="00E5694D">
        <w:t xml:space="preserve">organization, </w:t>
      </w:r>
      <w:r w:rsidR="007A0DAF">
        <w:t xml:space="preserve">type of information </w:t>
      </w:r>
      <w:r w:rsidR="005F4BB6">
        <w:t>requested</w:t>
      </w:r>
      <w:r w:rsidR="0092145C">
        <w:t xml:space="preserve"> </w:t>
      </w:r>
      <w:r w:rsidR="00EF4C34">
        <w:t xml:space="preserve">or </w:t>
      </w:r>
      <w:r w:rsidR="007A0DAF">
        <w:t xml:space="preserve">questions asked, </w:t>
      </w:r>
      <w:r w:rsidRPr="00E5694D">
        <w:t>and any responses.</w:t>
      </w:r>
      <w:r w:rsidR="0016392A">
        <w:br w:type="page"/>
      </w:r>
    </w:p>
    <w:p w14:paraId="563F9189" w14:textId="77777777" w:rsidR="00BE5516" w:rsidRPr="005F5078" w:rsidRDefault="0016392A" w:rsidP="005F5078">
      <w:pPr>
        <w:pStyle w:val="Heading2"/>
      </w:pPr>
      <w:bookmarkStart w:id="1" w:name="_Ref224634368"/>
      <w:r w:rsidRPr="005F5078">
        <w:lastRenderedPageBreak/>
        <w:t>Appendix A</w:t>
      </w:r>
      <w:bookmarkEnd w:id="1"/>
    </w:p>
    <w:p w14:paraId="5FBF1A85" w14:textId="48CAA0FB" w:rsidR="00CF29D2" w:rsidRDefault="0016392A" w:rsidP="0016392A">
      <w:pPr>
        <w:rPr>
          <w:sz w:val="20"/>
        </w:rPr>
      </w:pPr>
      <w:r w:rsidRPr="00E41B59">
        <w:t xml:space="preserve">The </w:t>
      </w:r>
      <w:r w:rsidR="000E0C94" w:rsidRPr="005E3EB4">
        <w:t xml:space="preserve">Historic </w:t>
      </w:r>
      <w:r w:rsidR="00D84EA6" w:rsidRPr="005E3EB4">
        <w:t xml:space="preserve">Resources Survey Report </w:t>
      </w:r>
      <w:r w:rsidR="000E0C94" w:rsidRPr="005E3EB4">
        <w:t>t</w:t>
      </w:r>
      <w:r w:rsidRPr="005E3EB4">
        <w:t>emplate</w:t>
      </w:r>
      <w:r w:rsidRPr="00E41B59">
        <w:t xml:space="preserve"> </w:t>
      </w:r>
      <w:r w:rsidR="001C11A0" w:rsidRPr="00E41B59">
        <w:t xml:space="preserve">is available on </w:t>
      </w:r>
      <w:r w:rsidR="001C11A0" w:rsidRPr="00F72D7D">
        <w:rPr>
          <w:rFonts w:cs="Times New Roman"/>
        </w:rPr>
        <w:t>TxDOT’s Historic Resources Toolkit</w:t>
      </w:r>
      <w:r w:rsidR="001C11A0" w:rsidRPr="00E41B59">
        <w:t>.</w:t>
      </w:r>
    </w:p>
    <w:p w14:paraId="429C5591" w14:textId="77777777" w:rsidR="00654F84" w:rsidRDefault="00E4416F" w:rsidP="00431FB4">
      <w:pPr>
        <w:spacing w:after="0"/>
      </w:pPr>
      <w:r>
        <w:rPr>
          <w:noProof/>
          <w:sz w:val="20"/>
        </w:rPr>
        <w:drawing>
          <wp:inline distT="0" distB="0" distL="0" distR="0" wp14:anchorId="5C8C7426" wp14:editId="4360FE01">
            <wp:extent cx="5305008" cy="6760210"/>
            <wp:effectExtent l="0" t="0" r="0" b="2540"/>
            <wp:docPr id="1541659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59230" name="Picture 2"/>
                    <pic:cNvPicPr/>
                  </pic:nvPicPr>
                  <pic:blipFill>
                    <a:blip r:embed="rId11">
                      <a:extLst>
                        <a:ext uri="{28A0092B-C50C-407E-A947-70E740481C1C}">
                          <a14:useLocalDpi xmlns:a14="http://schemas.microsoft.com/office/drawing/2010/main" val="0"/>
                        </a:ext>
                      </a:extLst>
                    </a:blip>
                    <a:srcRect l="81" r="81"/>
                    <a:stretch>
                      <a:fillRect/>
                    </a:stretch>
                  </pic:blipFill>
                  <pic:spPr bwMode="auto">
                    <a:xfrm>
                      <a:off x="0" y="0"/>
                      <a:ext cx="5305008" cy="6760210"/>
                    </a:xfrm>
                    <a:prstGeom prst="rect">
                      <a:avLst/>
                    </a:prstGeom>
                    <a:ln>
                      <a:noFill/>
                    </a:ln>
                    <a:extLst>
                      <a:ext uri="{53640926-AAD7-44D8-BBD7-CCE9431645EC}">
                        <a14:shadowObscured xmlns:a14="http://schemas.microsoft.com/office/drawing/2010/main"/>
                      </a:ext>
                    </a:extLst>
                  </pic:spPr>
                </pic:pic>
              </a:graphicData>
            </a:graphic>
          </wp:inline>
        </w:drawing>
      </w:r>
    </w:p>
    <w:p w14:paraId="397367B5" w14:textId="510E11E5" w:rsidR="001F5D8E" w:rsidRDefault="00654F84" w:rsidP="007245AD">
      <w:pPr>
        <w:pStyle w:val="CaptionFigure"/>
        <w:rPr>
          <w:sz w:val="20"/>
        </w:rPr>
      </w:pPr>
      <w:r>
        <w:t xml:space="preserve">Figure </w:t>
      </w:r>
      <w:fldSimple w:instr=" SEQ Figure \* ARABIC ">
        <w:r>
          <w:rPr>
            <w:noProof/>
          </w:rPr>
          <w:t>1</w:t>
        </w:r>
      </w:fldSimple>
      <w:r>
        <w:t>. Front cover of the Historic Resources Survey Report</w:t>
      </w:r>
      <w:r w:rsidR="00AD0D0E">
        <w:t xml:space="preserve"> template</w:t>
      </w:r>
      <w:r w:rsidR="001F5D8E">
        <w:rPr>
          <w:sz w:val="20"/>
        </w:rPr>
        <w:br w:type="page"/>
      </w:r>
    </w:p>
    <w:p w14:paraId="37D84D30" w14:textId="47FB83D2" w:rsidR="00D25FFE" w:rsidRDefault="00F72D7D" w:rsidP="00CC418D">
      <w:pPr>
        <w:pStyle w:val="Heading2"/>
      </w:pPr>
      <w:r>
        <w:lastRenderedPageBreak/>
        <w:t>Revision History</w:t>
      </w:r>
    </w:p>
    <w:p w14:paraId="0015F1B3" w14:textId="77777777" w:rsidR="00CC418D" w:rsidRPr="000A5D0B" w:rsidRDefault="00E57289" w:rsidP="00F72D7D">
      <w:pPr>
        <w:pStyle w:val="CaptionTable"/>
      </w:pPr>
      <w:r>
        <w:t xml:space="preserve">Table </w:t>
      </w:r>
      <w:r>
        <w:fldChar w:fldCharType="begin"/>
      </w:r>
      <w:r>
        <w:instrText>SEQ Table \* ARABIC</w:instrText>
      </w:r>
      <w:r>
        <w:fldChar w:fldCharType="separate"/>
      </w:r>
      <w:r w:rsidR="00CC418D">
        <w:rPr>
          <w:noProof/>
        </w:rPr>
        <w:t>2</w:t>
      </w:r>
      <w:r>
        <w:fldChar w:fldCharType="end"/>
      </w:r>
      <w:r w:rsidR="00CC418D" w:rsidRPr="000A5D0B">
        <w:t>. Document revision history</w:t>
      </w:r>
    </w:p>
    <w:tbl>
      <w:tblPr>
        <w:tblStyle w:val="ATFTxDOTTable"/>
        <w:tblW w:w="0" w:type="auto"/>
        <w:tblLook w:val="0420" w:firstRow="1" w:lastRow="0" w:firstColumn="0" w:lastColumn="0" w:noHBand="0" w:noVBand="1"/>
        <w:tblCaption w:val="Document Revision History"/>
        <w:tblDescription w:val="List of changes made to the document and their effective release date."/>
      </w:tblPr>
      <w:tblGrid>
        <w:gridCol w:w="2425"/>
        <w:gridCol w:w="8365"/>
      </w:tblGrid>
      <w:tr w:rsidR="00AB294F" w14:paraId="328A2457" w14:textId="7B2EC2C4" w:rsidTr="00DD6BBF">
        <w:trPr>
          <w:cnfStyle w:val="100000000000" w:firstRow="1" w:lastRow="0" w:firstColumn="0" w:lastColumn="0" w:oddVBand="0" w:evenVBand="0" w:oddHBand="0" w:evenHBand="0" w:firstRowFirstColumn="0" w:firstRowLastColumn="0" w:lastRowFirstColumn="0" w:lastRowLastColumn="0"/>
          <w:cantSplit/>
          <w:trHeight w:val="850"/>
          <w:tblHeader/>
        </w:trPr>
        <w:tc>
          <w:tcPr>
            <w:tcW w:w="2425" w:type="dxa"/>
          </w:tcPr>
          <w:p w14:paraId="64E60989" w14:textId="77777777" w:rsidR="00AB294F" w:rsidRPr="00A07348" w:rsidRDefault="00523845" w:rsidP="00DD6BBF">
            <w:pPr>
              <w:keepNext w:val="0"/>
              <w:keepLines w:val="0"/>
            </w:pPr>
            <w:r w:rsidRPr="00A07348">
              <w:t xml:space="preserve">Effective </w:t>
            </w:r>
            <w:r w:rsidR="00CC418D" w:rsidRPr="00A07348">
              <w:t>date (month year)</w:t>
            </w:r>
          </w:p>
        </w:tc>
        <w:tc>
          <w:tcPr>
            <w:tcW w:w="8365" w:type="dxa"/>
          </w:tcPr>
          <w:p w14:paraId="6808BEBC" w14:textId="77777777" w:rsidR="00AB294F" w:rsidRPr="00A07348" w:rsidRDefault="00CC418D" w:rsidP="00DD6BBF">
            <w:pPr>
              <w:keepNext w:val="0"/>
              <w:keepLines w:val="0"/>
            </w:pPr>
            <w:r w:rsidRPr="00A07348">
              <w:t>Reason for and description of change</w:t>
            </w:r>
          </w:p>
        </w:tc>
      </w:tr>
      <w:tr w:rsidR="00770D48" w14:paraId="7E4B4BA4" w14:textId="77777777" w:rsidTr="00DD6BBF">
        <w:trPr>
          <w:cnfStyle w:val="000000100000" w:firstRow="0" w:lastRow="0" w:firstColumn="0" w:lastColumn="0" w:oddVBand="0" w:evenVBand="0" w:oddHBand="1" w:evenHBand="0" w:firstRowFirstColumn="0" w:firstRowLastColumn="0" w:lastRowFirstColumn="0" w:lastRowLastColumn="0"/>
          <w:cantSplit/>
        </w:trPr>
        <w:tc>
          <w:tcPr>
            <w:tcW w:w="2425" w:type="dxa"/>
          </w:tcPr>
          <w:p w14:paraId="48625088" w14:textId="6BE476FE" w:rsidR="00770D48" w:rsidRPr="00770D48" w:rsidRDefault="00770D48" w:rsidP="00DD6BBF">
            <w:pPr>
              <w:keepNext w:val="0"/>
              <w:keepLines w:val="0"/>
              <w:rPr>
                <w:color w:val="auto"/>
              </w:rPr>
            </w:pPr>
            <w:r>
              <w:rPr>
                <w:color w:val="auto"/>
              </w:rPr>
              <w:t>August 2026</w:t>
            </w:r>
          </w:p>
        </w:tc>
        <w:tc>
          <w:tcPr>
            <w:tcW w:w="8365" w:type="dxa"/>
          </w:tcPr>
          <w:p w14:paraId="2D562C95" w14:textId="71B3F278" w:rsidR="00770D48" w:rsidRPr="00F72D7D" w:rsidRDefault="00770D48" w:rsidP="00DD6BBF">
            <w:pPr>
              <w:keepNext w:val="0"/>
              <w:keepLines w:val="0"/>
              <w:rPr>
                <w:color w:val="auto"/>
              </w:rPr>
            </w:pPr>
            <w:r w:rsidRPr="00F72D7D">
              <w:rPr>
                <w:color w:val="auto"/>
              </w:rPr>
              <w:t xml:space="preserve">Version </w:t>
            </w:r>
            <w:r w:rsidR="0000508C">
              <w:rPr>
                <w:color w:val="auto"/>
              </w:rPr>
              <w:t>5</w:t>
            </w:r>
          </w:p>
          <w:p w14:paraId="3F9729F1" w14:textId="77777777" w:rsidR="00DD6BBF" w:rsidRPr="00DD6BBF" w:rsidRDefault="00DD6BBF" w:rsidP="00DD6BBF">
            <w:pPr>
              <w:pStyle w:val="ListBullet"/>
              <w:keepNext w:val="0"/>
              <w:keepLines w:val="0"/>
              <w:tabs>
                <w:tab w:val="clear" w:pos="1080"/>
              </w:tabs>
              <w:ind w:left="360" w:hanging="360"/>
              <w:rPr>
                <w:color w:val="auto"/>
                <w:szCs w:val="24"/>
              </w:rPr>
            </w:pPr>
            <w:r w:rsidRPr="00DD6BBF">
              <w:rPr>
                <w:color w:val="auto"/>
                <w:szCs w:val="24"/>
              </w:rPr>
              <w:t>Completed text edits to provide clarification on survey process and standards.</w:t>
            </w:r>
          </w:p>
          <w:p w14:paraId="2530D439" w14:textId="2D73FE49" w:rsidR="00DD6BBF" w:rsidRPr="00DD6BBF" w:rsidRDefault="00DD6BBF" w:rsidP="00DD6BBF">
            <w:pPr>
              <w:pStyle w:val="ListBullet"/>
              <w:keepNext w:val="0"/>
              <w:keepLines w:val="0"/>
              <w:tabs>
                <w:tab w:val="clear" w:pos="1080"/>
              </w:tabs>
              <w:ind w:left="360" w:hanging="360"/>
              <w:rPr>
                <w:color w:val="auto"/>
                <w:szCs w:val="24"/>
              </w:rPr>
            </w:pPr>
            <w:r w:rsidRPr="00DD6BBF">
              <w:rPr>
                <w:color w:val="auto"/>
                <w:szCs w:val="24"/>
              </w:rPr>
              <w:t>Added descriptions of ENV-HIST’s different survey types, as well as how to use the new survey inventory forms.</w:t>
            </w:r>
          </w:p>
          <w:p w14:paraId="696AB6DC" w14:textId="77777777" w:rsidR="00770D48" w:rsidRDefault="00DD6BBF" w:rsidP="00DD6BBF">
            <w:pPr>
              <w:pStyle w:val="ListBullet"/>
              <w:keepNext w:val="0"/>
              <w:keepLines w:val="0"/>
              <w:tabs>
                <w:tab w:val="clear" w:pos="1080"/>
              </w:tabs>
              <w:ind w:left="360" w:hanging="360"/>
              <w:rPr>
                <w:color w:val="auto"/>
                <w:szCs w:val="24"/>
              </w:rPr>
            </w:pPr>
            <w:r w:rsidRPr="00DD6BBF">
              <w:rPr>
                <w:color w:val="auto"/>
                <w:szCs w:val="24"/>
              </w:rPr>
              <w:t>Clarified the role of the consultant versus that of the TxDOT Environmental Project Planner in Section 106 consultation.</w:t>
            </w:r>
          </w:p>
          <w:p w14:paraId="0579EA6D" w14:textId="77777777" w:rsidR="0000508C" w:rsidRPr="00AD0D0E" w:rsidRDefault="0000508C" w:rsidP="0000508C">
            <w:pPr>
              <w:pStyle w:val="ListBullet"/>
              <w:keepNext w:val="0"/>
              <w:keepLines w:val="0"/>
              <w:ind w:left="298"/>
            </w:pPr>
            <w:r w:rsidRPr="00F72D7D">
              <w:rPr>
                <w:color w:val="auto"/>
                <w:szCs w:val="24"/>
              </w:rPr>
              <w:t>Updated to match revised Historic Resources Survey Report template.</w:t>
            </w:r>
          </w:p>
          <w:p w14:paraId="7EB84566" w14:textId="2841F5A8" w:rsidR="0000508C" w:rsidRPr="00AD0D0E" w:rsidRDefault="0000508C" w:rsidP="00AD0D0E">
            <w:pPr>
              <w:pStyle w:val="ListBullet"/>
              <w:keepNext w:val="0"/>
              <w:keepLines w:val="0"/>
              <w:ind w:left="298"/>
            </w:pPr>
            <w:r w:rsidRPr="00F72D7D">
              <w:rPr>
                <w:color w:val="auto"/>
                <w:szCs w:val="24"/>
              </w:rPr>
              <w:t>Improved document accessibility.</w:t>
            </w:r>
          </w:p>
        </w:tc>
      </w:tr>
      <w:tr w:rsidR="00AB294F" w14:paraId="612550FD" w14:textId="7B231182" w:rsidTr="00DD6BBF">
        <w:trPr>
          <w:cnfStyle w:val="000000010000" w:firstRow="0" w:lastRow="0" w:firstColumn="0" w:lastColumn="0" w:oddVBand="0" w:evenVBand="0" w:oddHBand="0" w:evenHBand="1" w:firstRowFirstColumn="0" w:firstRowLastColumn="0" w:lastRowFirstColumn="0" w:lastRowLastColumn="0"/>
          <w:cantSplit/>
        </w:trPr>
        <w:tc>
          <w:tcPr>
            <w:tcW w:w="2425" w:type="dxa"/>
          </w:tcPr>
          <w:p w14:paraId="428DD94B" w14:textId="77777777" w:rsidR="00AB294F" w:rsidRPr="00F72D7D" w:rsidRDefault="002C4AF0" w:rsidP="00DD6BBF">
            <w:pPr>
              <w:keepNext w:val="0"/>
              <w:keepLines w:val="0"/>
              <w:rPr>
                <w:color w:val="auto"/>
              </w:rPr>
            </w:pPr>
            <w:r w:rsidRPr="00F72D7D">
              <w:rPr>
                <w:color w:val="auto"/>
              </w:rPr>
              <w:t>August 2025</w:t>
            </w:r>
          </w:p>
        </w:tc>
        <w:tc>
          <w:tcPr>
            <w:tcW w:w="8365" w:type="dxa"/>
          </w:tcPr>
          <w:p w14:paraId="56D5FB38" w14:textId="77777777" w:rsidR="00CC418D" w:rsidRPr="00F72D7D" w:rsidRDefault="00523845" w:rsidP="00DD6BBF">
            <w:pPr>
              <w:keepNext w:val="0"/>
              <w:keepLines w:val="0"/>
              <w:rPr>
                <w:color w:val="auto"/>
              </w:rPr>
            </w:pPr>
            <w:r w:rsidRPr="00F72D7D">
              <w:rPr>
                <w:color w:val="auto"/>
              </w:rPr>
              <w:t>Version 4</w:t>
            </w:r>
          </w:p>
          <w:p w14:paraId="6A137F8A" w14:textId="77777777" w:rsidR="00CC418D" w:rsidRPr="00F72D7D" w:rsidRDefault="00523845" w:rsidP="00DD6BBF">
            <w:pPr>
              <w:pStyle w:val="ListBullet"/>
              <w:keepNext w:val="0"/>
              <w:keepLines w:val="0"/>
              <w:ind w:left="298"/>
              <w:rPr>
                <w:color w:val="auto"/>
              </w:rPr>
            </w:pPr>
            <w:r w:rsidRPr="00F72D7D">
              <w:rPr>
                <w:color w:val="auto"/>
                <w:szCs w:val="24"/>
              </w:rPr>
              <w:t xml:space="preserve">Updated </w:t>
            </w:r>
            <w:r w:rsidR="00CC418D" w:rsidRPr="00F72D7D">
              <w:rPr>
                <w:color w:val="auto"/>
                <w:szCs w:val="24"/>
              </w:rPr>
              <w:t>required regulatory</w:t>
            </w:r>
            <w:r w:rsidRPr="00F72D7D">
              <w:rPr>
                <w:color w:val="auto"/>
                <w:szCs w:val="24"/>
              </w:rPr>
              <w:t xml:space="preserve"> language</w:t>
            </w:r>
            <w:r w:rsidR="00CC418D" w:rsidRPr="00F72D7D">
              <w:rPr>
                <w:color w:val="auto"/>
                <w:szCs w:val="24"/>
              </w:rPr>
              <w:t>.</w:t>
            </w:r>
          </w:p>
          <w:p w14:paraId="0910B611" w14:textId="77777777" w:rsidR="00AB294F" w:rsidRPr="00F72D7D" w:rsidRDefault="00CC418D" w:rsidP="00DD6BBF">
            <w:pPr>
              <w:pStyle w:val="ListBullet"/>
              <w:keepNext w:val="0"/>
              <w:keepLines w:val="0"/>
              <w:ind w:left="298"/>
              <w:rPr>
                <w:color w:val="auto"/>
              </w:rPr>
            </w:pPr>
            <w:r w:rsidRPr="00F72D7D">
              <w:rPr>
                <w:color w:val="auto"/>
                <w:szCs w:val="24"/>
              </w:rPr>
              <w:t>Corrected</w:t>
            </w:r>
            <w:r w:rsidR="00523845" w:rsidRPr="00F72D7D">
              <w:rPr>
                <w:color w:val="auto"/>
                <w:szCs w:val="24"/>
              </w:rPr>
              <w:t xml:space="preserve"> outdated links and typographical errors.</w:t>
            </w:r>
          </w:p>
        </w:tc>
      </w:tr>
      <w:tr w:rsidR="00AB294F" w14:paraId="00BA216D" w14:textId="05880806" w:rsidTr="00DD6BBF">
        <w:trPr>
          <w:cnfStyle w:val="000000100000" w:firstRow="0" w:lastRow="0" w:firstColumn="0" w:lastColumn="0" w:oddVBand="0" w:evenVBand="0" w:oddHBand="1" w:evenHBand="0" w:firstRowFirstColumn="0" w:firstRowLastColumn="0" w:lastRowFirstColumn="0" w:lastRowLastColumn="0"/>
          <w:cantSplit/>
        </w:trPr>
        <w:tc>
          <w:tcPr>
            <w:tcW w:w="2425" w:type="dxa"/>
          </w:tcPr>
          <w:p w14:paraId="6FA0D731" w14:textId="77777777" w:rsidR="00AB294F" w:rsidRPr="00F72D7D" w:rsidRDefault="002C4AF0" w:rsidP="00DD6BBF">
            <w:pPr>
              <w:keepNext w:val="0"/>
              <w:keepLines w:val="0"/>
              <w:rPr>
                <w:color w:val="auto"/>
              </w:rPr>
            </w:pPr>
            <w:r w:rsidRPr="00F72D7D">
              <w:rPr>
                <w:color w:val="auto"/>
              </w:rPr>
              <w:t>May 2022</w:t>
            </w:r>
          </w:p>
        </w:tc>
        <w:tc>
          <w:tcPr>
            <w:tcW w:w="8365" w:type="dxa"/>
          </w:tcPr>
          <w:p w14:paraId="086C787A" w14:textId="77777777" w:rsidR="00CC418D" w:rsidRPr="00F72D7D" w:rsidRDefault="00CC418D" w:rsidP="00DD6BBF">
            <w:pPr>
              <w:keepNext w:val="0"/>
              <w:keepLines w:val="0"/>
              <w:rPr>
                <w:color w:val="auto"/>
              </w:rPr>
            </w:pPr>
            <w:r w:rsidRPr="00F72D7D">
              <w:rPr>
                <w:color w:val="auto"/>
              </w:rPr>
              <w:t>Version 3</w:t>
            </w:r>
          </w:p>
          <w:p w14:paraId="44569598" w14:textId="77777777" w:rsidR="00CC418D" w:rsidRPr="00F72D7D" w:rsidRDefault="00CC418D" w:rsidP="00DD6BBF">
            <w:pPr>
              <w:pStyle w:val="ListBullet"/>
              <w:keepNext w:val="0"/>
              <w:keepLines w:val="0"/>
              <w:ind w:left="298"/>
              <w:rPr>
                <w:color w:val="auto"/>
              </w:rPr>
            </w:pPr>
            <w:r w:rsidRPr="00F72D7D">
              <w:rPr>
                <w:color w:val="auto"/>
              </w:rPr>
              <w:t xml:space="preserve">Eliminated </w:t>
            </w:r>
            <w:r w:rsidRPr="00F72D7D">
              <w:rPr>
                <w:color w:val="auto"/>
                <w:szCs w:val="24"/>
              </w:rPr>
              <w:t>schematics and other figures requirement.</w:t>
            </w:r>
          </w:p>
          <w:p w14:paraId="48B5C7AD" w14:textId="33F3BE84" w:rsidR="00AB294F" w:rsidRPr="00F72D7D" w:rsidRDefault="00CC418D" w:rsidP="00DD6BBF">
            <w:pPr>
              <w:pStyle w:val="ListBullet"/>
              <w:keepNext w:val="0"/>
              <w:keepLines w:val="0"/>
              <w:ind w:left="298"/>
              <w:rPr>
                <w:color w:val="auto"/>
              </w:rPr>
            </w:pPr>
            <w:r w:rsidRPr="00F72D7D">
              <w:rPr>
                <w:color w:val="auto"/>
                <w:szCs w:val="24"/>
              </w:rPr>
              <w:t>Added desktop level survey option.</w:t>
            </w:r>
          </w:p>
        </w:tc>
      </w:tr>
      <w:tr w:rsidR="00AB294F" w14:paraId="0CC0945A" w14:textId="4ADB8001" w:rsidTr="00DD6BBF">
        <w:trPr>
          <w:cnfStyle w:val="000000010000" w:firstRow="0" w:lastRow="0" w:firstColumn="0" w:lastColumn="0" w:oddVBand="0" w:evenVBand="0" w:oddHBand="0" w:evenHBand="1" w:firstRowFirstColumn="0" w:firstRowLastColumn="0" w:lastRowFirstColumn="0" w:lastRowLastColumn="0"/>
          <w:cantSplit/>
        </w:trPr>
        <w:tc>
          <w:tcPr>
            <w:tcW w:w="2425" w:type="dxa"/>
          </w:tcPr>
          <w:p w14:paraId="7FA10373" w14:textId="77777777" w:rsidR="00AB294F" w:rsidRPr="00F72D7D" w:rsidRDefault="002C4AF0" w:rsidP="00DD6BBF">
            <w:pPr>
              <w:keepNext w:val="0"/>
              <w:keepLines w:val="0"/>
              <w:rPr>
                <w:color w:val="auto"/>
              </w:rPr>
            </w:pPr>
            <w:r w:rsidRPr="00F72D7D">
              <w:rPr>
                <w:color w:val="auto"/>
              </w:rPr>
              <w:lastRenderedPageBreak/>
              <w:t>January 2020</w:t>
            </w:r>
          </w:p>
        </w:tc>
        <w:tc>
          <w:tcPr>
            <w:tcW w:w="8365" w:type="dxa"/>
          </w:tcPr>
          <w:p w14:paraId="5F0E3D1A" w14:textId="77777777" w:rsidR="00CC418D" w:rsidRPr="00F72D7D" w:rsidRDefault="00523845" w:rsidP="00DD6BBF">
            <w:pPr>
              <w:keepNext w:val="0"/>
              <w:keepLines w:val="0"/>
              <w:rPr>
                <w:color w:val="auto"/>
              </w:rPr>
            </w:pPr>
            <w:r w:rsidRPr="00F72D7D">
              <w:rPr>
                <w:color w:val="auto"/>
              </w:rPr>
              <w:t>Version 2</w:t>
            </w:r>
          </w:p>
          <w:p w14:paraId="404AEA3C" w14:textId="77777777" w:rsidR="00CC418D" w:rsidRPr="00F72D7D" w:rsidRDefault="00CC418D" w:rsidP="00DD6BBF">
            <w:pPr>
              <w:pStyle w:val="ListBullet"/>
              <w:keepNext w:val="0"/>
              <w:keepLines w:val="0"/>
              <w:ind w:left="298"/>
              <w:rPr>
                <w:color w:val="auto"/>
              </w:rPr>
            </w:pPr>
            <w:r w:rsidRPr="00F72D7D">
              <w:rPr>
                <w:color w:val="auto"/>
              </w:rPr>
              <w:t>S</w:t>
            </w:r>
            <w:r w:rsidRPr="00F72D7D">
              <w:rPr>
                <w:color w:val="auto"/>
                <w:szCs w:val="24"/>
              </w:rPr>
              <w:t>pecified that project-related information should come from TxDOT’s Environmental Compliance Oversight System (ECOS).</w:t>
            </w:r>
          </w:p>
          <w:p w14:paraId="1508C6D5" w14:textId="77777777" w:rsidR="00AB294F" w:rsidRPr="00F72D7D" w:rsidRDefault="00523845" w:rsidP="00DD6BBF">
            <w:pPr>
              <w:pStyle w:val="ListBullet"/>
              <w:keepNext w:val="0"/>
              <w:keepLines w:val="0"/>
              <w:ind w:left="298"/>
              <w:rPr>
                <w:color w:val="auto"/>
              </w:rPr>
            </w:pPr>
            <w:r w:rsidRPr="00F72D7D">
              <w:rPr>
                <w:color w:val="auto"/>
                <w:szCs w:val="24"/>
              </w:rPr>
              <w:t xml:space="preserve">Updated </w:t>
            </w:r>
            <w:r w:rsidR="00CC418D" w:rsidRPr="00F72D7D">
              <w:rPr>
                <w:color w:val="auto"/>
                <w:szCs w:val="24"/>
              </w:rPr>
              <w:t>required regulatory</w:t>
            </w:r>
            <w:r w:rsidRPr="00F72D7D">
              <w:rPr>
                <w:color w:val="auto"/>
                <w:szCs w:val="24"/>
              </w:rPr>
              <w:t xml:space="preserve"> language.</w:t>
            </w:r>
          </w:p>
        </w:tc>
      </w:tr>
      <w:tr w:rsidR="00AB294F" w14:paraId="29E78B64" w14:textId="59184BBF" w:rsidTr="00DD6BBF">
        <w:trPr>
          <w:cnfStyle w:val="000000100000" w:firstRow="0" w:lastRow="0" w:firstColumn="0" w:lastColumn="0" w:oddVBand="0" w:evenVBand="0" w:oddHBand="1" w:evenHBand="0" w:firstRowFirstColumn="0" w:firstRowLastColumn="0" w:lastRowFirstColumn="0" w:lastRowLastColumn="0"/>
          <w:cantSplit/>
        </w:trPr>
        <w:tc>
          <w:tcPr>
            <w:tcW w:w="2425" w:type="dxa"/>
          </w:tcPr>
          <w:p w14:paraId="5307F24C" w14:textId="77777777" w:rsidR="00AB294F" w:rsidRPr="00F72D7D" w:rsidRDefault="00316D61" w:rsidP="00DD6BBF">
            <w:pPr>
              <w:keepNext w:val="0"/>
              <w:keepLines w:val="0"/>
              <w:rPr>
                <w:color w:val="auto"/>
              </w:rPr>
            </w:pPr>
            <w:r w:rsidRPr="00F72D7D">
              <w:rPr>
                <w:color w:val="auto"/>
              </w:rPr>
              <w:t>July 2017</w:t>
            </w:r>
          </w:p>
        </w:tc>
        <w:tc>
          <w:tcPr>
            <w:tcW w:w="8365" w:type="dxa"/>
          </w:tcPr>
          <w:p w14:paraId="72E730E3" w14:textId="77777777" w:rsidR="00CC418D" w:rsidRPr="00F72D7D" w:rsidRDefault="00523845" w:rsidP="00DD6BBF">
            <w:pPr>
              <w:keepNext w:val="0"/>
              <w:keepLines w:val="0"/>
              <w:rPr>
                <w:color w:val="auto"/>
              </w:rPr>
            </w:pPr>
            <w:r w:rsidRPr="00F72D7D">
              <w:rPr>
                <w:color w:val="auto"/>
              </w:rPr>
              <w:t>Version 1</w:t>
            </w:r>
          </w:p>
          <w:p w14:paraId="2A4B6828" w14:textId="77777777" w:rsidR="00AB294F" w:rsidRPr="00F72D7D" w:rsidRDefault="00CC418D" w:rsidP="00DD6BBF">
            <w:pPr>
              <w:pStyle w:val="ListBullet"/>
              <w:keepNext w:val="0"/>
              <w:keepLines w:val="0"/>
              <w:ind w:left="298"/>
              <w:rPr>
                <w:color w:val="auto"/>
              </w:rPr>
            </w:pPr>
            <w:r w:rsidRPr="00F72D7D">
              <w:rPr>
                <w:color w:val="auto"/>
              </w:rPr>
              <w:t>Released</w:t>
            </w:r>
          </w:p>
        </w:tc>
      </w:tr>
    </w:tbl>
    <w:p w14:paraId="52F638DD" w14:textId="77777777" w:rsidR="004F6BDB" w:rsidRPr="004F6BDB" w:rsidRDefault="004F6BDB" w:rsidP="004F6BDB"/>
    <w:sectPr w:rsidR="004F6BDB" w:rsidRPr="004F6BDB" w:rsidSect="00B659E6">
      <w:headerReference w:type="default" r:id="rId12"/>
      <w:footerReference w:type="default" r:id="rId13"/>
      <w:headerReference w:type="first" r:id="rId14"/>
      <w:pgSz w:w="12240" w:h="15840" w:code="1"/>
      <w:pgMar w:top="720" w:right="720" w:bottom="720" w:left="720" w:header="432" w:footer="3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5896" w14:textId="77777777" w:rsidR="00004E46" w:rsidRDefault="00004E46" w:rsidP="00CE2B96">
      <w:pPr>
        <w:spacing w:after="0"/>
      </w:pPr>
      <w:r>
        <w:separator/>
      </w:r>
    </w:p>
  </w:endnote>
  <w:endnote w:type="continuationSeparator" w:id="0">
    <w:p w14:paraId="4FA56D11" w14:textId="77777777" w:rsidR="00004E46" w:rsidRDefault="00004E46" w:rsidP="00CE2B96">
      <w:pPr>
        <w:spacing w:after="0"/>
      </w:pPr>
      <w:r>
        <w:continuationSeparator/>
      </w:r>
    </w:p>
  </w:endnote>
  <w:endnote w:type="continuationNotice" w:id="1">
    <w:p w14:paraId="365BABAB" w14:textId="77777777" w:rsidR="00004E46" w:rsidRDefault="00004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BEC52" w14:textId="1F522DAB" w:rsidR="00B227C9" w:rsidRDefault="00C02127" w:rsidP="00B642B9">
    <w:pPr>
      <w:pStyle w:val="Footer"/>
      <w:spacing w:before="240" w:line="360" w:lineRule="auto"/>
      <w:jc w:val="right"/>
    </w:pPr>
    <w:r w:rsidRPr="00781A58">
      <mc:AlternateContent>
        <mc:Choice Requires="wps">
          <w:drawing>
            <wp:anchor distT="0" distB="0" distL="114300" distR="114300" simplePos="0" relativeHeight="251658240" behindDoc="0" locked="0" layoutInCell="1" allowOverlap="1" wp14:anchorId="73CA43D7" wp14:editId="51A81609">
              <wp:simplePos x="0" y="0"/>
              <wp:positionH relativeFrom="margin">
                <wp:posOffset>0</wp:posOffset>
              </wp:positionH>
              <wp:positionV relativeFrom="paragraph">
                <wp:posOffset>1460</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E0C723" id="_x0000_t32" coordsize="21600,21600" o:spt="32" o:oned="t" path="m,l21600,21600e" filled="f">
              <v:path arrowok="t" fillok="f" o:connecttype="none"/>
              <o:lock v:ext="edit" shapetype="t"/>
            </v:shapetype>
            <v:shape id="AutoShape 12" o:spid="_x0000_s1026" type="#_x0000_t32" alt="&quot;&quot;" style="position:absolute;margin-left:0;margin-top:.1pt;width:538.95pt;height:.5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" strokecolor="#d81f26">
              <w10:wrap anchorx="margin"/>
            </v:shape>
          </w:pict>
        </mc:Fallback>
      </mc:AlternateContent>
    </w:r>
    <w:r w:rsidR="0009447B">
      <w:rPr>
        <w:color w:val="0056A9"/>
      </w:rPr>
      <w:t>Documentation Standard</w:t>
    </w:r>
    <w:r w:rsidR="008976E7">
      <w:rPr>
        <w:color w:val="0056A9"/>
      </w:rPr>
      <w:t>:</w:t>
    </w:r>
    <w:r w:rsidR="00C031C3">
      <w:rPr>
        <w:color w:val="0056A9"/>
      </w:rPr>
      <w:t xml:space="preserve"> </w:t>
    </w:r>
    <w:r w:rsidR="002B6B56">
      <w:rPr>
        <w:color w:val="0056A9"/>
      </w:rPr>
      <w:t>Preparing a</w:t>
    </w:r>
    <w:r w:rsidR="0009447B">
      <w:rPr>
        <w:color w:val="0056A9"/>
      </w:rPr>
      <w:t xml:space="preserve"> Historic </w:t>
    </w:r>
    <w:r w:rsidR="00AC2AB1">
      <w:rPr>
        <w:color w:val="0056A9"/>
      </w:rPr>
      <w:t>Resources Survey Report</w:t>
    </w:r>
    <w:r w:rsidR="00B227C9">
      <w:rPr>
        <w:color w:val="0056A9"/>
      </w:rPr>
      <w:t xml:space="preserve"> </w:t>
    </w:r>
    <w:r w:rsidR="00B227C9" w:rsidRPr="00F72D7D">
      <w:rPr>
        <w:bCs/>
        <w:color w:val="0056A9"/>
      </w:rPr>
      <w:t xml:space="preserve">| </w:t>
    </w:r>
    <w:r w:rsidR="00BD2218" w:rsidRPr="00BD2218">
      <w:rPr>
        <w:b/>
        <w:bCs/>
        <w:noProof w:val="0"/>
        <w:color w:val="0056A9"/>
      </w:rPr>
      <w:fldChar w:fldCharType="begin"/>
    </w:r>
    <w:r w:rsidR="00BD2218" w:rsidRPr="00BD2218">
      <w:rPr>
        <w:b/>
        <w:bCs/>
        <w:color w:val="0056A9"/>
      </w:rPr>
      <w:instrText xml:space="preserve"> PAGE   \* MERGEFORMAT </w:instrText>
    </w:r>
    <w:r w:rsidR="00BD2218" w:rsidRPr="00BD2218">
      <w:rPr>
        <w:b/>
        <w:bCs/>
        <w:noProof w:val="0"/>
        <w:color w:val="0056A9"/>
      </w:rPr>
      <w:fldChar w:fldCharType="separate"/>
    </w:r>
    <w:r w:rsidR="00BD2218" w:rsidRPr="00BD2218">
      <w:rPr>
        <w:b/>
        <w:bCs/>
        <w:color w:val="0056A9"/>
      </w:rPr>
      <w:t>1</w:t>
    </w:r>
    <w:r w:rsidR="00BD2218"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05DAD" w14:textId="77777777" w:rsidR="00004E46" w:rsidRDefault="00004E46" w:rsidP="00CE2B96">
      <w:pPr>
        <w:spacing w:after="0"/>
      </w:pPr>
      <w:r>
        <w:separator/>
      </w:r>
    </w:p>
  </w:footnote>
  <w:footnote w:type="continuationSeparator" w:id="0">
    <w:p w14:paraId="51977FC4" w14:textId="77777777" w:rsidR="00004E46" w:rsidRDefault="00004E46" w:rsidP="00CE2B96">
      <w:pPr>
        <w:spacing w:after="0"/>
      </w:pPr>
      <w:r>
        <w:continuationSeparator/>
      </w:r>
    </w:p>
  </w:footnote>
  <w:footnote w:type="continuationNotice" w:id="1">
    <w:p w14:paraId="6AB5BF74" w14:textId="77777777" w:rsidR="00004E46" w:rsidRDefault="00004E46">
      <w:pPr>
        <w:spacing w:after="0" w:line="240" w:lineRule="auto"/>
      </w:pPr>
    </w:p>
  </w:footnote>
  <w:footnote w:id="2">
    <w:p w14:paraId="1E03381E" w14:textId="01109C6A" w:rsidR="002013CD" w:rsidRPr="00F72D7D" w:rsidRDefault="002013CD" w:rsidP="00472CC3">
      <w:pPr>
        <w:pStyle w:val="Footer"/>
        <w:spacing w:line="360" w:lineRule="auto"/>
        <w:rPr>
          <w:color w:val="auto"/>
        </w:rPr>
      </w:pPr>
      <w:r w:rsidRPr="00F72D7D">
        <w:rPr>
          <w:rStyle w:val="FootnoteReference"/>
          <w:color w:val="auto"/>
        </w:rPr>
        <w:footnoteRef/>
      </w:r>
      <w:r w:rsidRPr="00F72D7D">
        <w:rPr>
          <w:color w:val="auto"/>
        </w:rPr>
        <w:t xml:space="preserve"> The Texas Family Land Heritage Registry list is no longer on the Texas Department of Agriculture (TDA) website. Copies of some year’s lists are available on the Portal to Texas History; others can be requested from TDA. It is not expected that this registry be consulted for every HRSR, only if fieldwork suggests that it may be a helpful resource to contextualize</w:t>
      </w:r>
      <w:r w:rsidR="00782B22" w:rsidRPr="00F72D7D">
        <w:rPr>
          <w:color w:val="auto"/>
        </w:rPr>
        <w:t xml:space="preserve"> the</w:t>
      </w:r>
      <w:r w:rsidRPr="00F72D7D">
        <w:rPr>
          <w:color w:val="auto"/>
        </w:rPr>
        <w:t xml:space="preserve"> </w:t>
      </w:r>
      <w:r w:rsidR="00871FED" w:rsidRPr="00F72D7D">
        <w:rPr>
          <w:color w:val="auto"/>
        </w:rPr>
        <w:t xml:space="preserve">historic development of the Study Area or a </w:t>
      </w:r>
      <w:r w:rsidRPr="00F72D7D">
        <w:rPr>
          <w:color w:val="auto"/>
        </w:rPr>
        <w:t>surveyed property.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B1F6" w14:textId="44B5C119" w:rsidR="00835C40" w:rsidRDefault="005008E5" w:rsidP="001705BC">
    <w:pPr>
      <w:pStyle w:val="Header"/>
      <w:spacing w:after="400"/>
      <w:jc w:val="right"/>
    </w:pPr>
    <w:r>
      <w:rPr>
        <w:noProof/>
      </w:rPr>
      <w:drawing>
        <wp:inline distT="0" distB="0" distL="0" distR="0" wp14:anchorId="0BBDA417" wp14:editId="122224C5">
          <wp:extent cx="2020824" cy="384048"/>
          <wp:effectExtent l="0" t="0" r="0" b="0"/>
          <wp:docPr id="763882141"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425FA" w14:textId="77777777" w:rsidR="00A135E1" w:rsidRDefault="00A135E1"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988021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4888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3579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0716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6597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12394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61928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859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0718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53699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782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51283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1085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6477208">
    <w:abstractNumId w:val="21"/>
    <w:lvlOverride w:ilvl="0">
      <w:lvl w:ilvl="0">
        <w:start w:val="1"/>
        <w:numFmt w:val="bullet"/>
        <w:pStyle w:val="ListBullet"/>
        <w:lvlText w:val=""/>
        <w:lvlJc w:val="left"/>
        <w:pPr>
          <w:ind w:left="1350" w:hanging="360"/>
        </w:pPr>
        <w:rPr>
          <w:rFonts w:ascii="Symbol" w:hAnsi="Symbol" w:hint="default"/>
          <w:color w:val="0056A9" w:themeColor="accent1"/>
        </w:rPr>
      </w:lvl>
    </w:lvlOverride>
    <w:lvlOverride w:ilvl="1">
      <w:lvl w:ilvl="1">
        <w:start w:val="1"/>
        <w:numFmt w:val="bullet"/>
        <w:lvlText w:val="o"/>
        <w:lvlJc w:val="left"/>
        <w:pPr>
          <w:ind w:left="360" w:firstLine="720"/>
        </w:pPr>
        <w:rPr>
          <w:rFonts w:ascii="Courier New" w:hAnsi="Courier New" w:hint="default"/>
          <w:color w:val="0056A9" w:themeColor="accent1"/>
        </w:rPr>
      </w:lvl>
    </w:lvlOverride>
    <w:lvlOverride w:ilvl="2">
      <w:lvl w:ilvl="2">
        <w:start w:val="1"/>
        <w:numFmt w:val="bullet"/>
        <w:lvlText w:val=""/>
        <w:lvlJc w:val="left"/>
        <w:pPr>
          <w:ind w:left="1440" w:hanging="720"/>
        </w:pPr>
        <w:rPr>
          <w:rFonts w:ascii="Wingdings" w:hAnsi="Wingdings" w:hint="default"/>
          <w:color w:val="0056A9" w:themeColor="accent1"/>
        </w:rPr>
      </w:lvl>
    </w:lvlOverride>
    <w:lvlOverride w:ilvl="3">
      <w:lvl w:ilvl="3">
        <w:start w:val="1"/>
        <w:numFmt w:val="bullet"/>
        <w:lvlText w:val=""/>
        <w:lvlJc w:val="left"/>
        <w:pPr>
          <w:ind w:left="1800" w:hanging="720"/>
        </w:pPr>
        <w:rPr>
          <w:rFonts w:ascii="Symbol" w:hAnsi="Symbol" w:hint="default"/>
          <w:color w:val="0056A9" w:themeColor="accent1"/>
        </w:rPr>
      </w:lvl>
    </w:lvlOverride>
    <w:lvlOverride w:ilvl="4">
      <w:lvl w:ilvl="4">
        <w:start w:val="1"/>
        <w:numFmt w:val="bullet"/>
        <w:lvlText w:val="°"/>
        <w:lvlJc w:val="left"/>
        <w:pPr>
          <w:ind w:left="1800" w:hanging="360"/>
        </w:pPr>
        <w:rPr>
          <w:rFonts w:ascii="Verdana" w:hAnsi="Verdana" w:hint="default"/>
          <w:color w:val="0056A9" w:themeColor="accent1"/>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 w:numId="17" w16cid:durableId="1131048890">
    <w:abstractNumId w:val="13"/>
  </w:num>
  <w:num w:numId="18" w16cid:durableId="222251917">
    <w:abstractNumId w:val="5"/>
  </w:num>
  <w:num w:numId="19" w16cid:durableId="2033070563">
    <w:abstractNumId w:val="2"/>
  </w:num>
  <w:num w:numId="20" w16cid:durableId="1427189449">
    <w:abstractNumId w:val="4"/>
  </w:num>
  <w:num w:numId="21" w16cid:durableId="1942908512">
    <w:abstractNumId w:val="1"/>
  </w:num>
  <w:num w:numId="22" w16cid:durableId="1474175729">
    <w:abstractNumId w:val="12"/>
  </w:num>
  <w:num w:numId="23" w16cid:durableId="1460957834">
    <w:abstractNumId w:val="7"/>
  </w:num>
  <w:num w:numId="24" w16cid:durableId="1740984280">
    <w:abstractNumId w:val="10"/>
  </w:num>
  <w:num w:numId="25" w16cid:durableId="1429078049">
    <w:abstractNumId w:val="16"/>
  </w:num>
  <w:num w:numId="26" w16cid:durableId="431317070">
    <w:abstractNumId w:val="15"/>
  </w:num>
  <w:num w:numId="27" w16cid:durableId="413824661">
    <w:abstractNumId w:val="21"/>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28" w16cid:durableId="688485580">
    <w:abstractNumId w:val="9"/>
  </w:num>
  <w:num w:numId="29" w16cid:durableId="604967028">
    <w:abstractNumId w:val="18"/>
  </w:num>
  <w:num w:numId="30" w16cid:durableId="1641494522">
    <w:abstractNumId w:val="3"/>
  </w:num>
  <w:num w:numId="31" w16cid:durableId="1575041375">
    <w:abstractNumId w:val="0"/>
  </w:num>
  <w:num w:numId="32" w16cid:durableId="204024362">
    <w:abstractNumId w:val="11"/>
  </w:num>
  <w:num w:numId="33" w16cid:durableId="1670906848">
    <w:abstractNumId w:val="17"/>
  </w:num>
  <w:num w:numId="34" w16cid:durableId="1751190812">
    <w:abstractNumId w:val="14"/>
  </w:num>
  <w:num w:numId="35" w16cid:durableId="1620069720">
    <w:abstractNumId w:val="19"/>
  </w:num>
  <w:num w:numId="36" w16cid:durableId="2134975669">
    <w:abstractNumId w:val="20"/>
  </w:num>
  <w:num w:numId="37" w16cid:durableId="1341470677">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75E"/>
    <w:rsid w:val="00000C20"/>
    <w:rsid w:val="00000C9C"/>
    <w:rsid w:val="00001B08"/>
    <w:rsid w:val="00001D5B"/>
    <w:rsid w:val="00004A10"/>
    <w:rsid w:val="00004E46"/>
    <w:rsid w:val="0000508C"/>
    <w:rsid w:val="00006AEE"/>
    <w:rsid w:val="00007C06"/>
    <w:rsid w:val="00011022"/>
    <w:rsid w:val="000115EE"/>
    <w:rsid w:val="00011D32"/>
    <w:rsid w:val="0001271A"/>
    <w:rsid w:val="0001282F"/>
    <w:rsid w:val="0001335A"/>
    <w:rsid w:val="00013390"/>
    <w:rsid w:val="000134F0"/>
    <w:rsid w:val="00014F79"/>
    <w:rsid w:val="00015729"/>
    <w:rsid w:val="00016B63"/>
    <w:rsid w:val="00017855"/>
    <w:rsid w:val="00017BBF"/>
    <w:rsid w:val="00020E5C"/>
    <w:rsid w:val="00021172"/>
    <w:rsid w:val="0002692B"/>
    <w:rsid w:val="00026F9E"/>
    <w:rsid w:val="00027090"/>
    <w:rsid w:val="000275D6"/>
    <w:rsid w:val="00027C93"/>
    <w:rsid w:val="0003040F"/>
    <w:rsid w:val="00030588"/>
    <w:rsid w:val="00030AF3"/>
    <w:rsid w:val="00030C79"/>
    <w:rsid w:val="000337DA"/>
    <w:rsid w:val="00036937"/>
    <w:rsid w:val="0003786A"/>
    <w:rsid w:val="00041A37"/>
    <w:rsid w:val="00041D57"/>
    <w:rsid w:val="00042206"/>
    <w:rsid w:val="00042FBE"/>
    <w:rsid w:val="00043C80"/>
    <w:rsid w:val="00043C83"/>
    <w:rsid w:val="00044490"/>
    <w:rsid w:val="000446C8"/>
    <w:rsid w:val="000460B7"/>
    <w:rsid w:val="00046498"/>
    <w:rsid w:val="00046AE2"/>
    <w:rsid w:val="00047F7F"/>
    <w:rsid w:val="00051E7A"/>
    <w:rsid w:val="000540EB"/>
    <w:rsid w:val="0005522D"/>
    <w:rsid w:val="0005583F"/>
    <w:rsid w:val="00055BB3"/>
    <w:rsid w:val="000604EE"/>
    <w:rsid w:val="00061142"/>
    <w:rsid w:val="000618B7"/>
    <w:rsid w:val="0006358B"/>
    <w:rsid w:val="00063A08"/>
    <w:rsid w:val="000664BD"/>
    <w:rsid w:val="000672E1"/>
    <w:rsid w:val="00073C60"/>
    <w:rsid w:val="00074844"/>
    <w:rsid w:val="00074C34"/>
    <w:rsid w:val="00075790"/>
    <w:rsid w:val="00075AE3"/>
    <w:rsid w:val="00076225"/>
    <w:rsid w:val="0008233F"/>
    <w:rsid w:val="00082394"/>
    <w:rsid w:val="0008331A"/>
    <w:rsid w:val="00084AE4"/>
    <w:rsid w:val="00085088"/>
    <w:rsid w:val="000863A6"/>
    <w:rsid w:val="000902E8"/>
    <w:rsid w:val="0009148E"/>
    <w:rsid w:val="00091DF4"/>
    <w:rsid w:val="00091F04"/>
    <w:rsid w:val="000932A9"/>
    <w:rsid w:val="0009376C"/>
    <w:rsid w:val="000937EB"/>
    <w:rsid w:val="000939C7"/>
    <w:rsid w:val="000940FB"/>
    <w:rsid w:val="0009447B"/>
    <w:rsid w:val="00096677"/>
    <w:rsid w:val="000977BE"/>
    <w:rsid w:val="000A0202"/>
    <w:rsid w:val="000A09BD"/>
    <w:rsid w:val="000A0A00"/>
    <w:rsid w:val="000A109E"/>
    <w:rsid w:val="000A18EF"/>
    <w:rsid w:val="000A248F"/>
    <w:rsid w:val="000A2DD7"/>
    <w:rsid w:val="000A3894"/>
    <w:rsid w:val="000A57EA"/>
    <w:rsid w:val="000A5D0B"/>
    <w:rsid w:val="000A7B8B"/>
    <w:rsid w:val="000B0582"/>
    <w:rsid w:val="000B09DB"/>
    <w:rsid w:val="000B1612"/>
    <w:rsid w:val="000B18A2"/>
    <w:rsid w:val="000B2945"/>
    <w:rsid w:val="000B304D"/>
    <w:rsid w:val="000B4471"/>
    <w:rsid w:val="000B47F0"/>
    <w:rsid w:val="000B4F32"/>
    <w:rsid w:val="000B5A5C"/>
    <w:rsid w:val="000B5ACC"/>
    <w:rsid w:val="000C0540"/>
    <w:rsid w:val="000C09B9"/>
    <w:rsid w:val="000C0D5B"/>
    <w:rsid w:val="000C185B"/>
    <w:rsid w:val="000C2710"/>
    <w:rsid w:val="000C30F2"/>
    <w:rsid w:val="000C35D3"/>
    <w:rsid w:val="000C399D"/>
    <w:rsid w:val="000C4114"/>
    <w:rsid w:val="000C4588"/>
    <w:rsid w:val="000C55E8"/>
    <w:rsid w:val="000C6CC0"/>
    <w:rsid w:val="000C7645"/>
    <w:rsid w:val="000C7858"/>
    <w:rsid w:val="000C7AD7"/>
    <w:rsid w:val="000D0504"/>
    <w:rsid w:val="000D245A"/>
    <w:rsid w:val="000D2721"/>
    <w:rsid w:val="000D2A72"/>
    <w:rsid w:val="000D2E6E"/>
    <w:rsid w:val="000D2FDB"/>
    <w:rsid w:val="000D3270"/>
    <w:rsid w:val="000D3BE3"/>
    <w:rsid w:val="000D3C9B"/>
    <w:rsid w:val="000D3DD4"/>
    <w:rsid w:val="000D57B5"/>
    <w:rsid w:val="000D6B44"/>
    <w:rsid w:val="000D6CED"/>
    <w:rsid w:val="000D78CE"/>
    <w:rsid w:val="000D7C1C"/>
    <w:rsid w:val="000E0386"/>
    <w:rsid w:val="000E0C94"/>
    <w:rsid w:val="000E0D7D"/>
    <w:rsid w:val="000E39A9"/>
    <w:rsid w:val="000E6B64"/>
    <w:rsid w:val="000E7667"/>
    <w:rsid w:val="000E797A"/>
    <w:rsid w:val="000F037B"/>
    <w:rsid w:val="000F126D"/>
    <w:rsid w:val="000F1654"/>
    <w:rsid w:val="000F273E"/>
    <w:rsid w:val="000F314E"/>
    <w:rsid w:val="000F384E"/>
    <w:rsid w:val="000F3ABD"/>
    <w:rsid w:val="000F4653"/>
    <w:rsid w:val="001009A3"/>
    <w:rsid w:val="001013B7"/>
    <w:rsid w:val="0010215F"/>
    <w:rsid w:val="00102273"/>
    <w:rsid w:val="00102323"/>
    <w:rsid w:val="0010294B"/>
    <w:rsid w:val="00103C40"/>
    <w:rsid w:val="0010454F"/>
    <w:rsid w:val="00104C79"/>
    <w:rsid w:val="00104D7A"/>
    <w:rsid w:val="00105532"/>
    <w:rsid w:val="001105E3"/>
    <w:rsid w:val="00110A0B"/>
    <w:rsid w:val="00110AFC"/>
    <w:rsid w:val="00112D09"/>
    <w:rsid w:val="0011323F"/>
    <w:rsid w:val="0011326D"/>
    <w:rsid w:val="00114313"/>
    <w:rsid w:val="001146C3"/>
    <w:rsid w:val="001147BB"/>
    <w:rsid w:val="001147D0"/>
    <w:rsid w:val="001149B9"/>
    <w:rsid w:val="001152A0"/>
    <w:rsid w:val="001153FE"/>
    <w:rsid w:val="001167C4"/>
    <w:rsid w:val="0011714D"/>
    <w:rsid w:val="00117CB3"/>
    <w:rsid w:val="0012151E"/>
    <w:rsid w:val="001239F0"/>
    <w:rsid w:val="00124DD6"/>
    <w:rsid w:val="00125463"/>
    <w:rsid w:val="00126378"/>
    <w:rsid w:val="00127685"/>
    <w:rsid w:val="00127826"/>
    <w:rsid w:val="00127D39"/>
    <w:rsid w:val="00132A49"/>
    <w:rsid w:val="00132EC5"/>
    <w:rsid w:val="0013394A"/>
    <w:rsid w:val="00133AEB"/>
    <w:rsid w:val="00133F74"/>
    <w:rsid w:val="00134589"/>
    <w:rsid w:val="00140BFF"/>
    <w:rsid w:val="00141D66"/>
    <w:rsid w:val="00142F72"/>
    <w:rsid w:val="00144A99"/>
    <w:rsid w:val="00145F56"/>
    <w:rsid w:val="001468A0"/>
    <w:rsid w:val="00146BE0"/>
    <w:rsid w:val="00146FDB"/>
    <w:rsid w:val="00147DBE"/>
    <w:rsid w:val="00150974"/>
    <w:rsid w:val="00151038"/>
    <w:rsid w:val="0015184C"/>
    <w:rsid w:val="001520AF"/>
    <w:rsid w:val="00155C84"/>
    <w:rsid w:val="00155E89"/>
    <w:rsid w:val="00156F23"/>
    <w:rsid w:val="0016095E"/>
    <w:rsid w:val="0016392A"/>
    <w:rsid w:val="0016477B"/>
    <w:rsid w:val="00165036"/>
    <w:rsid w:val="0016588C"/>
    <w:rsid w:val="0016739F"/>
    <w:rsid w:val="00167DC8"/>
    <w:rsid w:val="001705BC"/>
    <w:rsid w:val="00170873"/>
    <w:rsid w:val="001710E2"/>
    <w:rsid w:val="00171EFA"/>
    <w:rsid w:val="001734F1"/>
    <w:rsid w:val="001737B6"/>
    <w:rsid w:val="001741B4"/>
    <w:rsid w:val="001744A1"/>
    <w:rsid w:val="00174EBB"/>
    <w:rsid w:val="00175882"/>
    <w:rsid w:val="001761D7"/>
    <w:rsid w:val="00177D28"/>
    <w:rsid w:val="001809BD"/>
    <w:rsid w:val="00180FD9"/>
    <w:rsid w:val="0018171B"/>
    <w:rsid w:val="00181735"/>
    <w:rsid w:val="00182244"/>
    <w:rsid w:val="001849BD"/>
    <w:rsid w:val="00184A7F"/>
    <w:rsid w:val="001859A2"/>
    <w:rsid w:val="0018694B"/>
    <w:rsid w:val="001869ED"/>
    <w:rsid w:val="00190357"/>
    <w:rsid w:val="00190DCD"/>
    <w:rsid w:val="00190F4D"/>
    <w:rsid w:val="0019137A"/>
    <w:rsid w:val="00191AC4"/>
    <w:rsid w:val="00191AFD"/>
    <w:rsid w:val="00191CAA"/>
    <w:rsid w:val="00192113"/>
    <w:rsid w:val="00192693"/>
    <w:rsid w:val="001933EA"/>
    <w:rsid w:val="001954E2"/>
    <w:rsid w:val="00197516"/>
    <w:rsid w:val="00197564"/>
    <w:rsid w:val="00197652"/>
    <w:rsid w:val="00197C7D"/>
    <w:rsid w:val="001A04D5"/>
    <w:rsid w:val="001A0A05"/>
    <w:rsid w:val="001A2124"/>
    <w:rsid w:val="001A2B9C"/>
    <w:rsid w:val="001A2E34"/>
    <w:rsid w:val="001A3777"/>
    <w:rsid w:val="001A3B6F"/>
    <w:rsid w:val="001A3EC9"/>
    <w:rsid w:val="001A4C7B"/>
    <w:rsid w:val="001A4E7D"/>
    <w:rsid w:val="001A69C9"/>
    <w:rsid w:val="001B0239"/>
    <w:rsid w:val="001B0D6D"/>
    <w:rsid w:val="001B0FB4"/>
    <w:rsid w:val="001B18D0"/>
    <w:rsid w:val="001B1FBF"/>
    <w:rsid w:val="001B4ADB"/>
    <w:rsid w:val="001B4F9F"/>
    <w:rsid w:val="001B5185"/>
    <w:rsid w:val="001B55D0"/>
    <w:rsid w:val="001B5742"/>
    <w:rsid w:val="001B5C4D"/>
    <w:rsid w:val="001B6C26"/>
    <w:rsid w:val="001B6E05"/>
    <w:rsid w:val="001B7896"/>
    <w:rsid w:val="001C11A0"/>
    <w:rsid w:val="001C275E"/>
    <w:rsid w:val="001C35B3"/>
    <w:rsid w:val="001C3E75"/>
    <w:rsid w:val="001C3EFF"/>
    <w:rsid w:val="001C4570"/>
    <w:rsid w:val="001C4E38"/>
    <w:rsid w:val="001C59B5"/>
    <w:rsid w:val="001C5B9C"/>
    <w:rsid w:val="001C6039"/>
    <w:rsid w:val="001D0476"/>
    <w:rsid w:val="001D0C46"/>
    <w:rsid w:val="001D1939"/>
    <w:rsid w:val="001D307A"/>
    <w:rsid w:val="001D3765"/>
    <w:rsid w:val="001D4356"/>
    <w:rsid w:val="001D46CA"/>
    <w:rsid w:val="001D51FD"/>
    <w:rsid w:val="001D64DF"/>
    <w:rsid w:val="001E17B4"/>
    <w:rsid w:val="001E5E7E"/>
    <w:rsid w:val="001F1524"/>
    <w:rsid w:val="001F15D3"/>
    <w:rsid w:val="001F18BF"/>
    <w:rsid w:val="001F219B"/>
    <w:rsid w:val="001F3BD9"/>
    <w:rsid w:val="001F3F59"/>
    <w:rsid w:val="001F4A67"/>
    <w:rsid w:val="001F4FAC"/>
    <w:rsid w:val="001F5A4D"/>
    <w:rsid w:val="001F5D8E"/>
    <w:rsid w:val="001F616B"/>
    <w:rsid w:val="002013CD"/>
    <w:rsid w:val="00201ACB"/>
    <w:rsid w:val="00203583"/>
    <w:rsid w:val="002055A3"/>
    <w:rsid w:val="00205674"/>
    <w:rsid w:val="002105BE"/>
    <w:rsid w:val="002109A4"/>
    <w:rsid w:val="00210C30"/>
    <w:rsid w:val="002111D2"/>
    <w:rsid w:val="00211D6E"/>
    <w:rsid w:val="0021435A"/>
    <w:rsid w:val="0021495A"/>
    <w:rsid w:val="00214E41"/>
    <w:rsid w:val="00215200"/>
    <w:rsid w:val="0021628A"/>
    <w:rsid w:val="00216F28"/>
    <w:rsid w:val="002223DC"/>
    <w:rsid w:val="0022421B"/>
    <w:rsid w:val="00226497"/>
    <w:rsid w:val="00227045"/>
    <w:rsid w:val="00227D87"/>
    <w:rsid w:val="00230A0A"/>
    <w:rsid w:val="0023131D"/>
    <w:rsid w:val="00231358"/>
    <w:rsid w:val="002317DE"/>
    <w:rsid w:val="0023196D"/>
    <w:rsid w:val="00231D6E"/>
    <w:rsid w:val="0023228C"/>
    <w:rsid w:val="00232D1C"/>
    <w:rsid w:val="00233BFF"/>
    <w:rsid w:val="002340C7"/>
    <w:rsid w:val="00234146"/>
    <w:rsid w:val="00234D48"/>
    <w:rsid w:val="00236882"/>
    <w:rsid w:val="00236F62"/>
    <w:rsid w:val="002376C2"/>
    <w:rsid w:val="002377EF"/>
    <w:rsid w:val="002428BD"/>
    <w:rsid w:val="00243379"/>
    <w:rsid w:val="00244123"/>
    <w:rsid w:val="0024512C"/>
    <w:rsid w:val="0024587F"/>
    <w:rsid w:val="00246A75"/>
    <w:rsid w:val="00246C4E"/>
    <w:rsid w:val="00247CB8"/>
    <w:rsid w:val="00251553"/>
    <w:rsid w:val="00251CFF"/>
    <w:rsid w:val="0025282B"/>
    <w:rsid w:val="00252BA0"/>
    <w:rsid w:val="002531E4"/>
    <w:rsid w:val="002533C1"/>
    <w:rsid w:val="00253796"/>
    <w:rsid w:val="00253801"/>
    <w:rsid w:val="00255C99"/>
    <w:rsid w:val="00256B8F"/>
    <w:rsid w:val="002574F4"/>
    <w:rsid w:val="00257BB1"/>
    <w:rsid w:val="0026033B"/>
    <w:rsid w:val="00262334"/>
    <w:rsid w:val="00263DB0"/>
    <w:rsid w:val="00264276"/>
    <w:rsid w:val="00264462"/>
    <w:rsid w:val="00264673"/>
    <w:rsid w:val="002666B5"/>
    <w:rsid w:val="00266995"/>
    <w:rsid w:val="002674DB"/>
    <w:rsid w:val="002711CE"/>
    <w:rsid w:val="002711FC"/>
    <w:rsid w:val="00271584"/>
    <w:rsid w:val="002717E5"/>
    <w:rsid w:val="00273031"/>
    <w:rsid w:val="0027425B"/>
    <w:rsid w:val="002755C1"/>
    <w:rsid w:val="00277429"/>
    <w:rsid w:val="00280082"/>
    <w:rsid w:val="0028014E"/>
    <w:rsid w:val="002805FC"/>
    <w:rsid w:val="00280712"/>
    <w:rsid w:val="002816EC"/>
    <w:rsid w:val="00281737"/>
    <w:rsid w:val="00283E8C"/>
    <w:rsid w:val="00284504"/>
    <w:rsid w:val="00284BDF"/>
    <w:rsid w:val="00285428"/>
    <w:rsid w:val="002857F2"/>
    <w:rsid w:val="00285984"/>
    <w:rsid w:val="00285BC8"/>
    <w:rsid w:val="00285C15"/>
    <w:rsid w:val="00286EAD"/>
    <w:rsid w:val="002872B0"/>
    <w:rsid w:val="00290571"/>
    <w:rsid w:val="00290A05"/>
    <w:rsid w:val="00291BED"/>
    <w:rsid w:val="002920AE"/>
    <w:rsid w:val="002934DC"/>
    <w:rsid w:val="002943A5"/>
    <w:rsid w:val="00295C91"/>
    <w:rsid w:val="00295EDC"/>
    <w:rsid w:val="00297974"/>
    <w:rsid w:val="0029799B"/>
    <w:rsid w:val="002A04D8"/>
    <w:rsid w:val="002A05A5"/>
    <w:rsid w:val="002A0879"/>
    <w:rsid w:val="002A09A5"/>
    <w:rsid w:val="002A0BFA"/>
    <w:rsid w:val="002A0C62"/>
    <w:rsid w:val="002A12D5"/>
    <w:rsid w:val="002A272A"/>
    <w:rsid w:val="002A37CD"/>
    <w:rsid w:val="002A3C78"/>
    <w:rsid w:val="002A5BC9"/>
    <w:rsid w:val="002A75F2"/>
    <w:rsid w:val="002B05EF"/>
    <w:rsid w:val="002B0BA2"/>
    <w:rsid w:val="002B1058"/>
    <w:rsid w:val="002B1115"/>
    <w:rsid w:val="002B1B39"/>
    <w:rsid w:val="002B2239"/>
    <w:rsid w:val="002B37CB"/>
    <w:rsid w:val="002B5BA8"/>
    <w:rsid w:val="002B6B56"/>
    <w:rsid w:val="002B764B"/>
    <w:rsid w:val="002C0DCC"/>
    <w:rsid w:val="002C1AC8"/>
    <w:rsid w:val="002C1B9A"/>
    <w:rsid w:val="002C249B"/>
    <w:rsid w:val="002C2B8E"/>
    <w:rsid w:val="002C4AF0"/>
    <w:rsid w:val="002C57BC"/>
    <w:rsid w:val="002C5B73"/>
    <w:rsid w:val="002C6A49"/>
    <w:rsid w:val="002C700A"/>
    <w:rsid w:val="002D0309"/>
    <w:rsid w:val="002D0663"/>
    <w:rsid w:val="002D09FF"/>
    <w:rsid w:val="002D0C8A"/>
    <w:rsid w:val="002D0FD2"/>
    <w:rsid w:val="002D2525"/>
    <w:rsid w:val="002D2893"/>
    <w:rsid w:val="002D36E5"/>
    <w:rsid w:val="002D3ED1"/>
    <w:rsid w:val="002D4E37"/>
    <w:rsid w:val="002D5F38"/>
    <w:rsid w:val="002D6560"/>
    <w:rsid w:val="002D6A5F"/>
    <w:rsid w:val="002D7294"/>
    <w:rsid w:val="002D78C2"/>
    <w:rsid w:val="002E085F"/>
    <w:rsid w:val="002E1CEE"/>
    <w:rsid w:val="002E2D0A"/>
    <w:rsid w:val="002E5EDE"/>
    <w:rsid w:val="002E7CFD"/>
    <w:rsid w:val="002F0AF0"/>
    <w:rsid w:val="002F2381"/>
    <w:rsid w:val="002F437A"/>
    <w:rsid w:val="002F514A"/>
    <w:rsid w:val="002F5AC2"/>
    <w:rsid w:val="002F6DF2"/>
    <w:rsid w:val="0030013C"/>
    <w:rsid w:val="003009E4"/>
    <w:rsid w:val="00300CD1"/>
    <w:rsid w:val="00300E82"/>
    <w:rsid w:val="0030166B"/>
    <w:rsid w:val="00302601"/>
    <w:rsid w:val="00304142"/>
    <w:rsid w:val="00304EE7"/>
    <w:rsid w:val="00305401"/>
    <w:rsid w:val="00305C8A"/>
    <w:rsid w:val="00310600"/>
    <w:rsid w:val="00311AB3"/>
    <w:rsid w:val="00311BC7"/>
    <w:rsid w:val="0031239B"/>
    <w:rsid w:val="00312B1E"/>
    <w:rsid w:val="0031325B"/>
    <w:rsid w:val="00314FBC"/>
    <w:rsid w:val="00315836"/>
    <w:rsid w:val="00316D61"/>
    <w:rsid w:val="00321B33"/>
    <w:rsid w:val="0032481A"/>
    <w:rsid w:val="003250D7"/>
    <w:rsid w:val="003252FF"/>
    <w:rsid w:val="00325A63"/>
    <w:rsid w:val="00325C58"/>
    <w:rsid w:val="0032648D"/>
    <w:rsid w:val="00326B2F"/>
    <w:rsid w:val="00330402"/>
    <w:rsid w:val="003322DF"/>
    <w:rsid w:val="003332DA"/>
    <w:rsid w:val="00333491"/>
    <w:rsid w:val="00333B27"/>
    <w:rsid w:val="00333D20"/>
    <w:rsid w:val="00333FB6"/>
    <w:rsid w:val="003341C1"/>
    <w:rsid w:val="00334B70"/>
    <w:rsid w:val="00336102"/>
    <w:rsid w:val="003363E4"/>
    <w:rsid w:val="00340723"/>
    <w:rsid w:val="00342533"/>
    <w:rsid w:val="003430C6"/>
    <w:rsid w:val="00343213"/>
    <w:rsid w:val="00344A64"/>
    <w:rsid w:val="00345AEF"/>
    <w:rsid w:val="00350FEE"/>
    <w:rsid w:val="00351BBF"/>
    <w:rsid w:val="00353C88"/>
    <w:rsid w:val="00353E4C"/>
    <w:rsid w:val="00356658"/>
    <w:rsid w:val="00357EF6"/>
    <w:rsid w:val="003600E4"/>
    <w:rsid w:val="00362666"/>
    <w:rsid w:val="003632EB"/>
    <w:rsid w:val="00364CDA"/>
    <w:rsid w:val="0036563D"/>
    <w:rsid w:val="00366F3B"/>
    <w:rsid w:val="003670CF"/>
    <w:rsid w:val="0036789F"/>
    <w:rsid w:val="00367D01"/>
    <w:rsid w:val="00367D21"/>
    <w:rsid w:val="003741F4"/>
    <w:rsid w:val="003744B1"/>
    <w:rsid w:val="003745DA"/>
    <w:rsid w:val="00375A47"/>
    <w:rsid w:val="00375CB9"/>
    <w:rsid w:val="003776C4"/>
    <w:rsid w:val="00377FF0"/>
    <w:rsid w:val="00380A86"/>
    <w:rsid w:val="003813AD"/>
    <w:rsid w:val="00381956"/>
    <w:rsid w:val="00382073"/>
    <w:rsid w:val="00382932"/>
    <w:rsid w:val="003835DA"/>
    <w:rsid w:val="00384791"/>
    <w:rsid w:val="003848E9"/>
    <w:rsid w:val="003852FC"/>
    <w:rsid w:val="003863BE"/>
    <w:rsid w:val="00387510"/>
    <w:rsid w:val="0039233D"/>
    <w:rsid w:val="00392405"/>
    <w:rsid w:val="00392859"/>
    <w:rsid w:val="003928A2"/>
    <w:rsid w:val="00392C51"/>
    <w:rsid w:val="00393402"/>
    <w:rsid w:val="00393DE2"/>
    <w:rsid w:val="00393F4D"/>
    <w:rsid w:val="003961ED"/>
    <w:rsid w:val="003964A4"/>
    <w:rsid w:val="003A06AF"/>
    <w:rsid w:val="003A2566"/>
    <w:rsid w:val="003A277B"/>
    <w:rsid w:val="003A28A2"/>
    <w:rsid w:val="003A47AB"/>
    <w:rsid w:val="003A504F"/>
    <w:rsid w:val="003A5499"/>
    <w:rsid w:val="003A5AB3"/>
    <w:rsid w:val="003A65E3"/>
    <w:rsid w:val="003A681B"/>
    <w:rsid w:val="003A6A52"/>
    <w:rsid w:val="003A6F51"/>
    <w:rsid w:val="003B05D5"/>
    <w:rsid w:val="003B09A9"/>
    <w:rsid w:val="003B0DF3"/>
    <w:rsid w:val="003B1127"/>
    <w:rsid w:val="003B169E"/>
    <w:rsid w:val="003B3D1A"/>
    <w:rsid w:val="003B3EAD"/>
    <w:rsid w:val="003B4434"/>
    <w:rsid w:val="003B64E4"/>
    <w:rsid w:val="003B6CAE"/>
    <w:rsid w:val="003B7B2F"/>
    <w:rsid w:val="003C00B5"/>
    <w:rsid w:val="003C0F64"/>
    <w:rsid w:val="003C207C"/>
    <w:rsid w:val="003C2A4C"/>
    <w:rsid w:val="003C421F"/>
    <w:rsid w:val="003C5D85"/>
    <w:rsid w:val="003C71B7"/>
    <w:rsid w:val="003D0403"/>
    <w:rsid w:val="003D0A5B"/>
    <w:rsid w:val="003D192A"/>
    <w:rsid w:val="003D22AB"/>
    <w:rsid w:val="003D41C5"/>
    <w:rsid w:val="003D4749"/>
    <w:rsid w:val="003D600F"/>
    <w:rsid w:val="003D6291"/>
    <w:rsid w:val="003E1328"/>
    <w:rsid w:val="003E25B7"/>
    <w:rsid w:val="003E297E"/>
    <w:rsid w:val="003E3264"/>
    <w:rsid w:val="003E3DBA"/>
    <w:rsid w:val="003E43D0"/>
    <w:rsid w:val="003E5BC3"/>
    <w:rsid w:val="003E679A"/>
    <w:rsid w:val="003E7BBE"/>
    <w:rsid w:val="003E7DB7"/>
    <w:rsid w:val="003F10E4"/>
    <w:rsid w:val="003F1157"/>
    <w:rsid w:val="003F1FEE"/>
    <w:rsid w:val="003F3CC1"/>
    <w:rsid w:val="003F45BB"/>
    <w:rsid w:val="003F5097"/>
    <w:rsid w:val="003F5306"/>
    <w:rsid w:val="003F5AAC"/>
    <w:rsid w:val="003F6528"/>
    <w:rsid w:val="003F70CC"/>
    <w:rsid w:val="003F767E"/>
    <w:rsid w:val="003F7DD4"/>
    <w:rsid w:val="003F7E90"/>
    <w:rsid w:val="00400037"/>
    <w:rsid w:val="00400CD6"/>
    <w:rsid w:val="00400F33"/>
    <w:rsid w:val="004019EB"/>
    <w:rsid w:val="00401D28"/>
    <w:rsid w:val="004021F9"/>
    <w:rsid w:val="00402CEA"/>
    <w:rsid w:val="00402F1A"/>
    <w:rsid w:val="004035D5"/>
    <w:rsid w:val="004053A6"/>
    <w:rsid w:val="0040677C"/>
    <w:rsid w:val="00407362"/>
    <w:rsid w:val="00407547"/>
    <w:rsid w:val="004112F8"/>
    <w:rsid w:val="0041293E"/>
    <w:rsid w:val="00412E62"/>
    <w:rsid w:val="004135BD"/>
    <w:rsid w:val="00414DBB"/>
    <w:rsid w:val="0041604A"/>
    <w:rsid w:val="0041670B"/>
    <w:rsid w:val="00416AB3"/>
    <w:rsid w:val="0042027A"/>
    <w:rsid w:val="0042061E"/>
    <w:rsid w:val="004218E7"/>
    <w:rsid w:val="00424496"/>
    <w:rsid w:val="00424FB7"/>
    <w:rsid w:val="00427DBB"/>
    <w:rsid w:val="00430CF5"/>
    <w:rsid w:val="00431B59"/>
    <w:rsid w:val="00431C94"/>
    <w:rsid w:val="00431F08"/>
    <w:rsid w:val="00431FB4"/>
    <w:rsid w:val="0043286F"/>
    <w:rsid w:val="004334A2"/>
    <w:rsid w:val="0043416B"/>
    <w:rsid w:val="00435F70"/>
    <w:rsid w:val="004368BB"/>
    <w:rsid w:val="00437A34"/>
    <w:rsid w:val="00437F36"/>
    <w:rsid w:val="0044048F"/>
    <w:rsid w:val="00441448"/>
    <w:rsid w:val="0044152A"/>
    <w:rsid w:val="004417DD"/>
    <w:rsid w:val="00441AC2"/>
    <w:rsid w:val="00445393"/>
    <w:rsid w:val="0044695A"/>
    <w:rsid w:val="004470A8"/>
    <w:rsid w:val="004509BC"/>
    <w:rsid w:val="00451466"/>
    <w:rsid w:val="00453A78"/>
    <w:rsid w:val="004555B5"/>
    <w:rsid w:val="004562AA"/>
    <w:rsid w:val="00457A4E"/>
    <w:rsid w:val="004617D6"/>
    <w:rsid w:val="00461EFB"/>
    <w:rsid w:val="00462DF1"/>
    <w:rsid w:val="00462F72"/>
    <w:rsid w:val="0046374D"/>
    <w:rsid w:val="0046424E"/>
    <w:rsid w:val="00466A22"/>
    <w:rsid w:val="00466B09"/>
    <w:rsid w:val="00466FDF"/>
    <w:rsid w:val="0046726C"/>
    <w:rsid w:val="00467983"/>
    <w:rsid w:val="0047003F"/>
    <w:rsid w:val="00470AE8"/>
    <w:rsid w:val="004715B0"/>
    <w:rsid w:val="00472019"/>
    <w:rsid w:val="00472CC3"/>
    <w:rsid w:val="0047342C"/>
    <w:rsid w:val="00473604"/>
    <w:rsid w:val="00473812"/>
    <w:rsid w:val="00473CCC"/>
    <w:rsid w:val="00475A09"/>
    <w:rsid w:val="00475C81"/>
    <w:rsid w:val="00475D73"/>
    <w:rsid w:val="0047613A"/>
    <w:rsid w:val="0048050D"/>
    <w:rsid w:val="00481931"/>
    <w:rsid w:val="004824F7"/>
    <w:rsid w:val="00482B48"/>
    <w:rsid w:val="00482FD1"/>
    <w:rsid w:val="00483872"/>
    <w:rsid w:val="00483E09"/>
    <w:rsid w:val="004858F2"/>
    <w:rsid w:val="00487276"/>
    <w:rsid w:val="00487F79"/>
    <w:rsid w:val="00490361"/>
    <w:rsid w:val="00490D5C"/>
    <w:rsid w:val="004918D3"/>
    <w:rsid w:val="0049227F"/>
    <w:rsid w:val="00492B9E"/>
    <w:rsid w:val="004945FF"/>
    <w:rsid w:val="00494896"/>
    <w:rsid w:val="00497D96"/>
    <w:rsid w:val="004A0633"/>
    <w:rsid w:val="004A0961"/>
    <w:rsid w:val="004A1071"/>
    <w:rsid w:val="004A1253"/>
    <w:rsid w:val="004A1607"/>
    <w:rsid w:val="004A36B6"/>
    <w:rsid w:val="004A4306"/>
    <w:rsid w:val="004A4EF2"/>
    <w:rsid w:val="004A5201"/>
    <w:rsid w:val="004A5364"/>
    <w:rsid w:val="004B0490"/>
    <w:rsid w:val="004B0A82"/>
    <w:rsid w:val="004B0DE9"/>
    <w:rsid w:val="004B274B"/>
    <w:rsid w:val="004B325C"/>
    <w:rsid w:val="004B32DA"/>
    <w:rsid w:val="004B3F3D"/>
    <w:rsid w:val="004B46B6"/>
    <w:rsid w:val="004B6297"/>
    <w:rsid w:val="004C23D9"/>
    <w:rsid w:val="004C5AB2"/>
    <w:rsid w:val="004C67EB"/>
    <w:rsid w:val="004C6A69"/>
    <w:rsid w:val="004C6B28"/>
    <w:rsid w:val="004C7A1C"/>
    <w:rsid w:val="004C7B34"/>
    <w:rsid w:val="004D12F1"/>
    <w:rsid w:val="004D274D"/>
    <w:rsid w:val="004D2B45"/>
    <w:rsid w:val="004D34B4"/>
    <w:rsid w:val="004D3590"/>
    <w:rsid w:val="004D4ADF"/>
    <w:rsid w:val="004D4AEE"/>
    <w:rsid w:val="004D525F"/>
    <w:rsid w:val="004D5C83"/>
    <w:rsid w:val="004D63C3"/>
    <w:rsid w:val="004D6594"/>
    <w:rsid w:val="004D6650"/>
    <w:rsid w:val="004D70BC"/>
    <w:rsid w:val="004E0730"/>
    <w:rsid w:val="004E11A0"/>
    <w:rsid w:val="004E2B6B"/>
    <w:rsid w:val="004E36A9"/>
    <w:rsid w:val="004E4012"/>
    <w:rsid w:val="004E496F"/>
    <w:rsid w:val="004E6104"/>
    <w:rsid w:val="004E6283"/>
    <w:rsid w:val="004E6638"/>
    <w:rsid w:val="004E68F7"/>
    <w:rsid w:val="004E7B23"/>
    <w:rsid w:val="004F0A07"/>
    <w:rsid w:val="004F0E72"/>
    <w:rsid w:val="004F12BE"/>
    <w:rsid w:val="004F3336"/>
    <w:rsid w:val="004F370B"/>
    <w:rsid w:val="004F5273"/>
    <w:rsid w:val="004F60A9"/>
    <w:rsid w:val="004F6162"/>
    <w:rsid w:val="004F697B"/>
    <w:rsid w:val="004F6BDB"/>
    <w:rsid w:val="004F6F03"/>
    <w:rsid w:val="004F72A4"/>
    <w:rsid w:val="005008E5"/>
    <w:rsid w:val="00501910"/>
    <w:rsid w:val="00501A04"/>
    <w:rsid w:val="00501F6B"/>
    <w:rsid w:val="00503002"/>
    <w:rsid w:val="0050362A"/>
    <w:rsid w:val="00503F95"/>
    <w:rsid w:val="00504686"/>
    <w:rsid w:val="00504D4A"/>
    <w:rsid w:val="00504DE1"/>
    <w:rsid w:val="00505CA3"/>
    <w:rsid w:val="005077B9"/>
    <w:rsid w:val="0050785D"/>
    <w:rsid w:val="005113D6"/>
    <w:rsid w:val="00513E3F"/>
    <w:rsid w:val="005147C0"/>
    <w:rsid w:val="00514D98"/>
    <w:rsid w:val="00516494"/>
    <w:rsid w:val="005218C4"/>
    <w:rsid w:val="00523845"/>
    <w:rsid w:val="0052384C"/>
    <w:rsid w:val="00524E79"/>
    <w:rsid w:val="005254C0"/>
    <w:rsid w:val="005260EC"/>
    <w:rsid w:val="00526AD0"/>
    <w:rsid w:val="005273F1"/>
    <w:rsid w:val="005275CB"/>
    <w:rsid w:val="00530328"/>
    <w:rsid w:val="005329CB"/>
    <w:rsid w:val="00533E36"/>
    <w:rsid w:val="00534901"/>
    <w:rsid w:val="00540792"/>
    <w:rsid w:val="00540EB6"/>
    <w:rsid w:val="00541D7B"/>
    <w:rsid w:val="005420D5"/>
    <w:rsid w:val="005423B1"/>
    <w:rsid w:val="00543A0A"/>
    <w:rsid w:val="005448CE"/>
    <w:rsid w:val="00544ACD"/>
    <w:rsid w:val="005451EB"/>
    <w:rsid w:val="005456F3"/>
    <w:rsid w:val="00545723"/>
    <w:rsid w:val="00546918"/>
    <w:rsid w:val="00546BE3"/>
    <w:rsid w:val="005470AB"/>
    <w:rsid w:val="005473F3"/>
    <w:rsid w:val="00547730"/>
    <w:rsid w:val="00550023"/>
    <w:rsid w:val="00550EC7"/>
    <w:rsid w:val="005510AD"/>
    <w:rsid w:val="00551729"/>
    <w:rsid w:val="00552798"/>
    <w:rsid w:val="00552878"/>
    <w:rsid w:val="00552C04"/>
    <w:rsid w:val="0055418E"/>
    <w:rsid w:val="005555C5"/>
    <w:rsid w:val="00556528"/>
    <w:rsid w:val="00562043"/>
    <w:rsid w:val="005621A9"/>
    <w:rsid w:val="005626EE"/>
    <w:rsid w:val="00562912"/>
    <w:rsid w:val="00562C30"/>
    <w:rsid w:val="005630E8"/>
    <w:rsid w:val="00566F16"/>
    <w:rsid w:val="00567A2B"/>
    <w:rsid w:val="00567A69"/>
    <w:rsid w:val="00567D28"/>
    <w:rsid w:val="00567FC8"/>
    <w:rsid w:val="00570359"/>
    <w:rsid w:val="00571343"/>
    <w:rsid w:val="005714AA"/>
    <w:rsid w:val="005742D9"/>
    <w:rsid w:val="00574731"/>
    <w:rsid w:val="00576E85"/>
    <w:rsid w:val="00577619"/>
    <w:rsid w:val="00577FA9"/>
    <w:rsid w:val="005813E7"/>
    <w:rsid w:val="00581477"/>
    <w:rsid w:val="00581800"/>
    <w:rsid w:val="00581DE1"/>
    <w:rsid w:val="00582328"/>
    <w:rsid w:val="00582BF4"/>
    <w:rsid w:val="0058426B"/>
    <w:rsid w:val="00584429"/>
    <w:rsid w:val="005852C9"/>
    <w:rsid w:val="00593163"/>
    <w:rsid w:val="00594392"/>
    <w:rsid w:val="005954C7"/>
    <w:rsid w:val="005968B5"/>
    <w:rsid w:val="00596D9E"/>
    <w:rsid w:val="00596FA9"/>
    <w:rsid w:val="005A329C"/>
    <w:rsid w:val="005A36E1"/>
    <w:rsid w:val="005A3ACE"/>
    <w:rsid w:val="005A5A6A"/>
    <w:rsid w:val="005A6F56"/>
    <w:rsid w:val="005B08BE"/>
    <w:rsid w:val="005B12DD"/>
    <w:rsid w:val="005B446E"/>
    <w:rsid w:val="005B4CCA"/>
    <w:rsid w:val="005B521F"/>
    <w:rsid w:val="005B7464"/>
    <w:rsid w:val="005C01F5"/>
    <w:rsid w:val="005C0CFC"/>
    <w:rsid w:val="005C1484"/>
    <w:rsid w:val="005C15F3"/>
    <w:rsid w:val="005C2305"/>
    <w:rsid w:val="005C2527"/>
    <w:rsid w:val="005C2664"/>
    <w:rsid w:val="005C2BFE"/>
    <w:rsid w:val="005C37FD"/>
    <w:rsid w:val="005C5281"/>
    <w:rsid w:val="005C52FB"/>
    <w:rsid w:val="005C5570"/>
    <w:rsid w:val="005C7757"/>
    <w:rsid w:val="005C7D56"/>
    <w:rsid w:val="005C7FB1"/>
    <w:rsid w:val="005D1392"/>
    <w:rsid w:val="005D16C5"/>
    <w:rsid w:val="005D2983"/>
    <w:rsid w:val="005D2C74"/>
    <w:rsid w:val="005D3011"/>
    <w:rsid w:val="005D35F1"/>
    <w:rsid w:val="005D38BE"/>
    <w:rsid w:val="005D47EE"/>
    <w:rsid w:val="005D5608"/>
    <w:rsid w:val="005D61CC"/>
    <w:rsid w:val="005D638D"/>
    <w:rsid w:val="005D6D92"/>
    <w:rsid w:val="005D6F71"/>
    <w:rsid w:val="005D6FD8"/>
    <w:rsid w:val="005D7AD1"/>
    <w:rsid w:val="005E0818"/>
    <w:rsid w:val="005E0BCE"/>
    <w:rsid w:val="005E1CCB"/>
    <w:rsid w:val="005E1D98"/>
    <w:rsid w:val="005E1F63"/>
    <w:rsid w:val="005E3EB4"/>
    <w:rsid w:val="005E4107"/>
    <w:rsid w:val="005E451D"/>
    <w:rsid w:val="005E4DFE"/>
    <w:rsid w:val="005E5997"/>
    <w:rsid w:val="005E5EDC"/>
    <w:rsid w:val="005E6DE5"/>
    <w:rsid w:val="005E70DB"/>
    <w:rsid w:val="005E7F19"/>
    <w:rsid w:val="005F07F2"/>
    <w:rsid w:val="005F1046"/>
    <w:rsid w:val="005F11C6"/>
    <w:rsid w:val="005F1681"/>
    <w:rsid w:val="005F169C"/>
    <w:rsid w:val="005F4BB6"/>
    <w:rsid w:val="005F5078"/>
    <w:rsid w:val="005F5F0B"/>
    <w:rsid w:val="005F6406"/>
    <w:rsid w:val="00600824"/>
    <w:rsid w:val="00602230"/>
    <w:rsid w:val="00604295"/>
    <w:rsid w:val="00606479"/>
    <w:rsid w:val="00606C45"/>
    <w:rsid w:val="00607098"/>
    <w:rsid w:val="0060721D"/>
    <w:rsid w:val="00607CAE"/>
    <w:rsid w:val="00610534"/>
    <w:rsid w:val="00610BB5"/>
    <w:rsid w:val="006119B2"/>
    <w:rsid w:val="006125F2"/>
    <w:rsid w:val="00613B14"/>
    <w:rsid w:val="006143FE"/>
    <w:rsid w:val="00614696"/>
    <w:rsid w:val="0061792E"/>
    <w:rsid w:val="00617EEE"/>
    <w:rsid w:val="00620388"/>
    <w:rsid w:val="00621E66"/>
    <w:rsid w:val="006234A4"/>
    <w:rsid w:val="00624C21"/>
    <w:rsid w:val="00625402"/>
    <w:rsid w:val="006258E9"/>
    <w:rsid w:val="006263C7"/>
    <w:rsid w:val="00626A92"/>
    <w:rsid w:val="00626F7E"/>
    <w:rsid w:val="00630D0B"/>
    <w:rsid w:val="00630FDB"/>
    <w:rsid w:val="00631E3B"/>
    <w:rsid w:val="006327EF"/>
    <w:rsid w:val="00632936"/>
    <w:rsid w:val="00633773"/>
    <w:rsid w:val="0063381B"/>
    <w:rsid w:val="00633DF1"/>
    <w:rsid w:val="00634769"/>
    <w:rsid w:val="00634BA9"/>
    <w:rsid w:val="0063569F"/>
    <w:rsid w:val="00635D2F"/>
    <w:rsid w:val="00636471"/>
    <w:rsid w:val="00640ADD"/>
    <w:rsid w:val="00641649"/>
    <w:rsid w:val="006428BC"/>
    <w:rsid w:val="00642BC1"/>
    <w:rsid w:val="00643DDD"/>
    <w:rsid w:val="00643E7F"/>
    <w:rsid w:val="006440DC"/>
    <w:rsid w:val="00644D66"/>
    <w:rsid w:val="0064565C"/>
    <w:rsid w:val="0064630B"/>
    <w:rsid w:val="00646386"/>
    <w:rsid w:val="006465E7"/>
    <w:rsid w:val="006509C7"/>
    <w:rsid w:val="00650A08"/>
    <w:rsid w:val="00654A46"/>
    <w:rsid w:val="00654F84"/>
    <w:rsid w:val="006550CD"/>
    <w:rsid w:val="00655169"/>
    <w:rsid w:val="0065532A"/>
    <w:rsid w:val="0065678E"/>
    <w:rsid w:val="006569C1"/>
    <w:rsid w:val="0066003D"/>
    <w:rsid w:val="00660B4F"/>
    <w:rsid w:val="00661F78"/>
    <w:rsid w:val="00666252"/>
    <w:rsid w:val="00667D63"/>
    <w:rsid w:val="0067006C"/>
    <w:rsid w:val="00670643"/>
    <w:rsid w:val="006708C1"/>
    <w:rsid w:val="00671D38"/>
    <w:rsid w:val="00671DAF"/>
    <w:rsid w:val="00672DA7"/>
    <w:rsid w:val="00673BBF"/>
    <w:rsid w:val="00673D41"/>
    <w:rsid w:val="00674CB0"/>
    <w:rsid w:val="00675E64"/>
    <w:rsid w:val="0068078C"/>
    <w:rsid w:val="00680E30"/>
    <w:rsid w:val="00682CDC"/>
    <w:rsid w:val="00685C66"/>
    <w:rsid w:val="00687A4D"/>
    <w:rsid w:val="00690B7D"/>
    <w:rsid w:val="00691529"/>
    <w:rsid w:val="00691584"/>
    <w:rsid w:val="006923FC"/>
    <w:rsid w:val="00692EE4"/>
    <w:rsid w:val="00694824"/>
    <w:rsid w:val="006948D6"/>
    <w:rsid w:val="00695494"/>
    <w:rsid w:val="00695AE0"/>
    <w:rsid w:val="00696A90"/>
    <w:rsid w:val="00696FF8"/>
    <w:rsid w:val="00697B53"/>
    <w:rsid w:val="006A151F"/>
    <w:rsid w:val="006A1953"/>
    <w:rsid w:val="006A1B69"/>
    <w:rsid w:val="006A25F4"/>
    <w:rsid w:val="006A2654"/>
    <w:rsid w:val="006A2FF0"/>
    <w:rsid w:val="006A3102"/>
    <w:rsid w:val="006A3AE3"/>
    <w:rsid w:val="006A5C75"/>
    <w:rsid w:val="006A60EA"/>
    <w:rsid w:val="006A65D1"/>
    <w:rsid w:val="006A6BA6"/>
    <w:rsid w:val="006A6EA0"/>
    <w:rsid w:val="006A732C"/>
    <w:rsid w:val="006B1519"/>
    <w:rsid w:val="006B2846"/>
    <w:rsid w:val="006B34EF"/>
    <w:rsid w:val="006B3CBF"/>
    <w:rsid w:val="006B40E3"/>
    <w:rsid w:val="006B435B"/>
    <w:rsid w:val="006B4F89"/>
    <w:rsid w:val="006B546D"/>
    <w:rsid w:val="006B5A74"/>
    <w:rsid w:val="006B6C40"/>
    <w:rsid w:val="006C0AD4"/>
    <w:rsid w:val="006C2AAA"/>
    <w:rsid w:val="006C3EB1"/>
    <w:rsid w:val="006C473C"/>
    <w:rsid w:val="006C4F03"/>
    <w:rsid w:val="006C5E5D"/>
    <w:rsid w:val="006D242A"/>
    <w:rsid w:val="006D2491"/>
    <w:rsid w:val="006D2DB8"/>
    <w:rsid w:val="006D36E9"/>
    <w:rsid w:val="006D4247"/>
    <w:rsid w:val="006D450A"/>
    <w:rsid w:val="006D65DC"/>
    <w:rsid w:val="006D76AD"/>
    <w:rsid w:val="006D79D6"/>
    <w:rsid w:val="006E12C0"/>
    <w:rsid w:val="006E144A"/>
    <w:rsid w:val="006E1A81"/>
    <w:rsid w:val="006E2178"/>
    <w:rsid w:val="006E5B7E"/>
    <w:rsid w:val="006E6956"/>
    <w:rsid w:val="006F1730"/>
    <w:rsid w:val="006F424C"/>
    <w:rsid w:val="006F54AE"/>
    <w:rsid w:val="006F7F75"/>
    <w:rsid w:val="0070413E"/>
    <w:rsid w:val="00705141"/>
    <w:rsid w:val="00705794"/>
    <w:rsid w:val="00711A47"/>
    <w:rsid w:val="00712280"/>
    <w:rsid w:val="00713559"/>
    <w:rsid w:val="007142F9"/>
    <w:rsid w:val="00714E00"/>
    <w:rsid w:val="00715713"/>
    <w:rsid w:val="00715A0C"/>
    <w:rsid w:val="00715F60"/>
    <w:rsid w:val="00717473"/>
    <w:rsid w:val="0072002A"/>
    <w:rsid w:val="00720B60"/>
    <w:rsid w:val="00721578"/>
    <w:rsid w:val="007223E2"/>
    <w:rsid w:val="00723362"/>
    <w:rsid w:val="007237DC"/>
    <w:rsid w:val="0072387F"/>
    <w:rsid w:val="007245AD"/>
    <w:rsid w:val="0072612A"/>
    <w:rsid w:val="00732D92"/>
    <w:rsid w:val="00733CBD"/>
    <w:rsid w:val="0073753B"/>
    <w:rsid w:val="00737820"/>
    <w:rsid w:val="0074030E"/>
    <w:rsid w:val="0074036C"/>
    <w:rsid w:val="00740AE9"/>
    <w:rsid w:val="00740D89"/>
    <w:rsid w:val="007414D4"/>
    <w:rsid w:val="00742B6E"/>
    <w:rsid w:val="00744BAD"/>
    <w:rsid w:val="00745D4A"/>
    <w:rsid w:val="00745F2E"/>
    <w:rsid w:val="00746EBC"/>
    <w:rsid w:val="00751ABF"/>
    <w:rsid w:val="007524CB"/>
    <w:rsid w:val="007530B8"/>
    <w:rsid w:val="007561BA"/>
    <w:rsid w:val="007578C4"/>
    <w:rsid w:val="0076055B"/>
    <w:rsid w:val="00760D4F"/>
    <w:rsid w:val="00762603"/>
    <w:rsid w:val="007628A3"/>
    <w:rsid w:val="007632E3"/>
    <w:rsid w:val="00763838"/>
    <w:rsid w:val="0076397D"/>
    <w:rsid w:val="0076533E"/>
    <w:rsid w:val="00765B1A"/>
    <w:rsid w:val="00767521"/>
    <w:rsid w:val="00770D48"/>
    <w:rsid w:val="00771021"/>
    <w:rsid w:val="007722D9"/>
    <w:rsid w:val="0077367D"/>
    <w:rsid w:val="00773859"/>
    <w:rsid w:val="00773F2D"/>
    <w:rsid w:val="0077466C"/>
    <w:rsid w:val="00775352"/>
    <w:rsid w:val="00775CAF"/>
    <w:rsid w:val="00777EF2"/>
    <w:rsid w:val="00780F97"/>
    <w:rsid w:val="00781A58"/>
    <w:rsid w:val="00781DFD"/>
    <w:rsid w:val="00781EDB"/>
    <w:rsid w:val="00781F94"/>
    <w:rsid w:val="00782B22"/>
    <w:rsid w:val="007831AC"/>
    <w:rsid w:val="00783DF7"/>
    <w:rsid w:val="00784202"/>
    <w:rsid w:val="00784238"/>
    <w:rsid w:val="0078430C"/>
    <w:rsid w:val="007853A8"/>
    <w:rsid w:val="0078793E"/>
    <w:rsid w:val="00791127"/>
    <w:rsid w:val="0079203E"/>
    <w:rsid w:val="00793622"/>
    <w:rsid w:val="00793A16"/>
    <w:rsid w:val="007946AF"/>
    <w:rsid w:val="0079544A"/>
    <w:rsid w:val="007973AA"/>
    <w:rsid w:val="0079750E"/>
    <w:rsid w:val="007975F3"/>
    <w:rsid w:val="007A0250"/>
    <w:rsid w:val="007A0DAF"/>
    <w:rsid w:val="007A1C18"/>
    <w:rsid w:val="007A262D"/>
    <w:rsid w:val="007A2E62"/>
    <w:rsid w:val="007A3B26"/>
    <w:rsid w:val="007A528F"/>
    <w:rsid w:val="007A5986"/>
    <w:rsid w:val="007B00A8"/>
    <w:rsid w:val="007B087F"/>
    <w:rsid w:val="007B2237"/>
    <w:rsid w:val="007B227B"/>
    <w:rsid w:val="007B2D84"/>
    <w:rsid w:val="007B2E50"/>
    <w:rsid w:val="007B343E"/>
    <w:rsid w:val="007B4C4C"/>
    <w:rsid w:val="007B4D0B"/>
    <w:rsid w:val="007B5985"/>
    <w:rsid w:val="007B59D0"/>
    <w:rsid w:val="007B5E4E"/>
    <w:rsid w:val="007B720A"/>
    <w:rsid w:val="007B7371"/>
    <w:rsid w:val="007B76AE"/>
    <w:rsid w:val="007B7A49"/>
    <w:rsid w:val="007C06C2"/>
    <w:rsid w:val="007C4B09"/>
    <w:rsid w:val="007C7010"/>
    <w:rsid w:val="007C73C4"/>
    <w:rsid w:val="007D1EA2"/>
    <w:rsid w:val="007D3645"/>
    <w:rsid w:val="007D3676"/>
    <w:rsid w:val="007D44C3"/>
    <w:rsid w:val="007D56D5"/>
    <w:rsid w:val="007E4B7F"/>
    <w:rsid w:val="007E5040"/>
    <w:rsid w:val="007E5259"/>
    <w:rsid w:val="007E5829"/>
    <w:rsid w:val="007E5F98"/>
    <w:rsid w:val="007E7007"/>
    <w:rsid w:val="007E7F12"/>
    <w:rsid w:val="007F173F"/>
    <w:rsid w:val="007F1BC4"/>
    <w:rsid w:val="007F26E6"/>
    <w:rsid w:val="007F2A2D"/>
    <w:rsid w:val="007F3AB3"/>
    <w:rsid w:val="007F5DF8"/>
    <w:rsid w:val="007F7E7E"/>
    <w:rsid w:val="0080103C"/>
    <w:rsid w:val="008010D7"/>
    <w:rsid w:val="0080319D"/>
    <w:rsid w:val="008037C6"/>
    <w:rsid w:val="00806109"/>
    <w:rsid w:val="0080616C"/>
    <w:rsid w:val="00806C43"/>
    <w:rsid w:val="00807770"/>
    <w:rsid w:val="00810FD0"/>
    <w:rsid w:val="0081123B"/>
    <w:rsid w:val="00812D2E"/>
    <w:rsid w:val="0081402C"/>
    <w:rsid w:val="00817AE6"/>
    <w:rsid w:val="00817B1D"/>
    <w:rsid w:val="00821363"/>
    <w:rsid w:val="00821F50"/>
    <w:rsid w:val="0082416C"/>
    <w:rsid w:val="00827AB1"/>
    <w:rsid w:val="0083042E"/>
    <w:rsid w:val="00830DDB"/>
    <w:rsid w:val="00832ECE"/>
    <w:rsid w:val="00835B16"/>
    <w:rsid w:val="00835C40"/>
    <w:rsid w:val="00837317"/>
    <w:rsid w:val="00837E35"/>
    <w:rsid w:val="00841803"/>
    <w:rsid w:val="00841D0C"/>
    <w:rsid w:val="0084257B"/>
    <w:rsid w:val="00842779"/>
    <w:rsid w:val="00843425"/>
    <w:rsid w:val="00843581"/>
    <w:rsid w:val="00845273"/>
    <w:rsid w:val="008456EC"/>
    <w:rsid w:val="00846B42"/>
    <w:rsid w:val="00851591"/>
    <w:rsid w:val="0085174B"/>
    <w:rsid w:val="00851DD5"/>
    <w:rsid w:val="008524C0"/>
    <w:rsid w:val="008529DB"/>
    <w:rsid w:val="008546EA"/>
    <w:rsid w:val="00854B47"/>
    <w:rsid w:val="0085690C"/>
    <w:rsid w:val="00857EE1"/>
    <w:rsid w:val="008605B4"/>
    <w:rsid w:val="008612FD"/>
    <w:rsid w:val="008613A1"/>
    <w:rsid w:val="008622A0"/>
    <w:rsid w:val="0086267A"/>
    <w:rsid w:val="008628C8"/>
    <w:rsid w:val="00862C9F"/>
    <w:rsid w:val="008646EB"/>
    <w:rsid w:val="00864D13"/>
    <w:rsid w:val="00865178"/>
    <w:rsid w:val="0086528F"/>
    <w:rsid w:val="008674FB"/>
    <w:rsid w:val="00867A3E"/>
    <w:rsid w:val="00867D3F"/>
    <w:rsid w:val="008709E2"/>
    <w:rsid w:val="0087110F"/>
    <w:rsid w:val="00871FED"/>
    <w:rsid w:val="008720A9"/>
    <w:rsid w:val="00873E9E"/>
    <w:rsid w:val="00874096"/>
    <w:rsid w:val="00874B2B"/>
    <w:rsid w:val="00876D28"/>
    <w:rsid w:val="00877003"/>
    <w:rsid w:val="00877317"/>
    <w:rsid w:val="008777AD"/>
    <w:rsid w:val="00877F7D"/>
    <w:rsid w:val="00880438"/>
    <w:rsid w:val="0088087A"/>
    <w:rsid w:val="008812FC"/>
    <w:rsid w:val="00882850"/>
    <w:rsid w:val="008828CA"/>
    <w:rsid w:val="00882C65"/>
    <w:rsid w:val="00882E50"/>
    <w:rsid w:val="0088388D"/>
    <w:rsid w:val="00883A15"/>
    <w:rsid w:val="00884FAE"/>
    <w:rsid w:val="00885A03"/>
    <w:rsid w:val="00886152"/>
    <w:rsid w:val="00886278"/>
    <w:rsid w:val="00887CD5"/>
    <w:rsid w:val="00890308"/>
    <w:rsid w:val="008905E4"/>
    <w:rsid w:val="00893375"/>
    <w:rsid w:val="00893A92"/>
    <w:rsid w:val="00894429"/>
    <w:rsid w:val="008946FE"/>
    <w:rsid w:val="00894C07"/>
    <w:rsid w:val="008952A5"/>
    <w:rsid w:val="00895885"/>
    <w:rsid w:val="00896DAD"/>
    <w:rsid w:val="008971E8"/>
    <w:rsid w:val="008976A7"/>
    <w:rsid w:val="008976E7"/>
    <w:rsid w:val="00897B22"/>
    <w:rsid w:val="00897E6C"/>
    <w:rsid w:val="008A12FB"/>
    <w:rsid w:val="008A17B7"/>
    <w:rsid w:val="008A1F89"/>
    <w:rsid w:val="008A22A9"/>
    <w:rsid w:val="008A2331"/>
    <w:rsid w:val="008A24E9"/>
    <w:rsid w:val="008A2644"/>
    <w:rsid w:val="008A2E10"/>
    <w:rsid w:val="008A3739"/>
    <w:rsid w:val="008A3AA1"/>
    <w:rsid w:val="008A633A"/>
    <w:rsid w:val="008A688A"/>
    <w:rsid w:val="008B0E37"/>
    <w:rsid w:val="008B13AE"/>
    <w:rsid w:val="008B178E"/>
    <w:rsid w:val="008B49EB"/>
    <w:rsid w:val="008B5567"/>
    <w:rsid w:val="008B63BA"/>
    <w:rsid w:val="008B6C5F"/>
    <w:rsid w:val="008B7AF5"/>
    <w:rsid w:val="008C07B7"/>
    <w:rsid w:val="008C2219"/>
    <w:rsid w:val="008C25A5"/>
    <w:rsid w:val="008C2886"/>
    <w:rsid w:val="008C401D"/>
    <w:rsid w:val="008C51F4"/>
    <w:rsid w:val="008C5F8F"/>
    <w:rsid w:val="008C637A"/>
    <w:rsid w:val="008C66D4"/>
    <w:rsid w:val="008C7A86"/>
    <w:rsid w:val="008D0424"/>
    <w:rsid w:val="008D04D3"/>
    <w:rsid w:val="008D0AF4"/>
    <w:rsid w:val="008D141B"/>
    <w:rsid w:val="008D2811"/>
    <w:rsid w:val="008D40BD"/>
    <w:rsid w:val="008D4595"/>
    <w:rsid w:val="008D6E9C"/>
    <w:rsid w:val="008D72A6"/>
    <w:rsid w:val="008D7B10"/>
    <w:rsid w:val="008E01EA"/>
    <w:rsid w:val="008E066E"/>
    <w:rsid w:val="008E084C"/>
    <w:rsid w:val="008E243A"/>
    <w:rsid w:val="008E31C9"/>
    <w:rsid w:val="008E4682"/>
    <w:rsid w:val="008E471D"/>
    <w:rsid w:val="008E49EC"/>
    <w:rsid w:val="008E4AC2"/>
    <w:rsid w:val="008E7368"/>
    <w:rsid w:val="008E7A5D"/>
    <w:rsid w:val="008E7F15"/>
    <w:rsid w:val="008F0361"/>
    <w:rsid w:val="008F054A"/>
    <w:rsid w:val="008F28C6"/>
    <w:rsid w:val="008F2AD2"/>
    <w:rsid w:val="008F2DBC"/>
    <w:rsid w:val="008F3ABA"/>
    <w:rsid w:val="008F3D25"/>
    <w:rsid w:val="008F49EC"/>
    <w:rsid w:val="008F5282"/>
    <w:rsid w:val="008F6C92"/>
    <w:rsid w:val="009003EC"/>
    <w:rsid w:val="00900F14"/>
    <w:rsid w:val="00903B19"/>
    <w:rsid w:val="0090455D"/>
    <w:rsid w:val="00904612"/>
    <w:rsid w:val="009066B0"/>
    <w:rsid w:val="00907379"/>
    <w:rsid w:val="009078E9"/>
    <w:rsid w:val="00911199"/>
    <w:rsid w:val="009121EE"/>
    <w:rsid w:val="00912258"/>
    <w:rsid w:val="00912FD7"/>
    <w:rsid w:val="0091332F"/>
    <w:rsid w:val="00913DF0"/>
    <w:rsid w:val="0091440F"/>
    <w:rsid w:val="0091552B"/>
    <w:rsid w:val="00915F4F"/>
    <w:rsid w:val="00915FFB"/>
    <w:rsid w:val="009160AB"/>
    <w:rsid w:val="0091704D"/>
    <w:rsid w:val="00917F65"/>
    <w:rsid w:val="0092145C"/>
    <w:rsid w:val="009214CC"/>
    <w:rsid w:val="00922030"/>
    <w:rsid w:val="009259D0"/>
    <w:rsid w:val="009260DC"/>
    <w:rsid w:val="0092691E"/>
    <w:rsid w:val="0093079D"/>
    <w:rsid w:val="00930A29"/>
    <w:rsid w:val="00932442"/>
    <w:rsid w:val="00934D2A"/>
    <w:rsid w:val="00935105"/>
    <w:rsid w:val="009356FA"/>
    <w:rsid w:val="00935888"/>
    <w:rsid w:val="00935DFA"/>
    <w:rsid w:val="00936E43"/>
    <w:rsid w:val="00936F83"/>
    <w:rsid w:val="009371D2"/>
    <w:rsid w:val="00937873"/>
    <w:rsid w:val="00940BF9"/>
    <w:rsid w:val="00943350"/>
    <w:rsid w:val="0094655F"/>
    <w:rsid w:val="009469B9"/>
    <w:rsid w:val="0094781A"/>
    <w:rsid w:val="00950F86"/>
    <w:rsid w:val="00952AA9"/>
    <w:rsid w:val="00952F15"/>
    <w:rsid w:val="00953721"/>
    <w:rsid w:val="009538E5"/>
    <w:rsid w:val="00953CEE"/>
    <w:rsid w:val="00954DC6"/>
    <w:rsid w:val="00954F57"/>
    <w:rsid w:val="00955095"/>
    <w:rsid w:val="0095556C"/>
    <w:rsid w:val="009558E2"/>
    <w:rsid w:val="00955A52"/>
    <w:rsid w:val="00957917"/>
    <w:rsid w:val="00960310"/>
    <w:rsid w:val="009609B0"/>
    <w:rsid w:val="00960A60"/>
    <w:rsid w:val="00960BC4"/>
    <w:rsid w:val="00961236"/>
    <w:rsid w:val="00961926"/>
    <w:rsid w:val="009627D0"/>
    <w:rsid w:val="00962FBC"/>
    <w:rsid w:val="0096370E"/>
    <w:rsid w:val="00964621"/>
    <w:rsid w:val="00965C4F"/>
    <w:rsid w:val="0096616C"/>
    <w:rsid w:val="009666AE"/>
    <w:rsid w:val="009670BF"/>
    <w:rsid w:val="00967D1F"/>
    <w:rsid w:val="00967DEB"/>
    <w:rsid w:val="00967DFA"/>
    <w:rsid w:val="00967F5A"/>
    <w:rsid w:val="00972267"/>
    <w:rsid w:val="009757B6"/>
    <w:rsid w:val="0097607B"/>
    <w:rsid w:val="00976A16"/>
    <w:rsid w:val="00976A88"/>
    <w:rsid w:val="009804E5"/>
    <w:rsid w:val="00980550"/>
    <w:rsid w:val="0098063C"/>
    <w:rsid w:val="00984B1F"/>
    <w:rsid w:val="00985048"/>
    <w:rsid w:val="0098736C"/>
    <w:rsid w:val="00990482"/>
    <w:rsid w:val="009922BF"/>
    <w:rsid w:val="00993EFE"/>
    <w:rsid w:val="0099452A"/>
    <w:rsid w:val="00994AFF"/>
    <w:rsid w:val="009956CB"/>
    <w:rsid w:val="00995A37"/>
    <w:rsid w:val="009970C2"/>
    <w:rsid w:val="009972EA"/>
    <w:rsid w:val="009A0F02"/>
    <w:rsid w:val="009A1966"/>
    <w:rsid w:val="009A2AC8"/>
    <w:rsid w:val="009A5045"/>
    <w:rsid w:val="009A5289"/>
    <w:rsid w:val="009A5BAE"/>
    <w:rsid w:val="009A6498"/>
    <w:rsid w:val="009A681C"/>
    <w:rsid w:val="009B0174"/>
    <w:rsid w:val="009B0EAB"/>
    <w:rsid w:val="009B21CE"/>
    <w:rsid w:val="009B367B"/>
    <w:rsid w:val="009B562A"/>
    <w:rsid w:val="009B5F73"/>
    <w:rsid w:val="009B605E"/>
    <w:rsid w:val="009B67C7"/>
    <w:rsid w:val="009B7DFF"/>
    <w:rsid w:val="009C1183"/>
    <w:rsid w:val="009C460F"/>
    <w:rsid w:val="009C5392"/>
    <w:rsid w:val="009C59FE"/>
    <w:rsid w:val="009C6FA2"/>
    <w:rsid w:val="009C7FB3"/>
    <w:rsid w:val="009D03D1"/>
    <w:rsid w:val="009D0EC9"/>
    <w:rsid w:val="009D1F42"/>
    <w:rsid w:val="009D24CE"/>
    <w:rsid w:val="009D2BB7"/>
    <w:rsid w:val="009D2C8E"/>
    <w:rsid w:val="009D2FA4"/>
    <w:rsid w:val="009D36F7"/>
    <w:rsid w:val="009D3AB8"/>
    <w:rsid w:val="009D3D76"/>
    <w:rsid w:val="009D466C"/>
    <w:rsid w:val="009D4C8D"/>
    <w:rsid w:val="009D5013"/>
    <w:rsid w:val="009D56A7"/>
    <w:rsid w:val="009D572B"/>
    <w:rsid w:val="009D6EE4"/>
    <w:rsid w:val="009E02BD"/>
    <w:rsid w:val="009E10B9"/>
    <w:rsid w:val="009E1957"/>
    <w:rsid w:val="009E38FA"/>
    <w:rsid w:val="009E5068"/>
    <w:rsid w:val="009E51F2"/>
    <w:rsid w:val="009E544F"/>
    <w:rsid w:val="009F0435"/>
    <w:rsid w:val="009F09EF"/>
    <w:rsid w:val="009F1722"/>
    <w:rsid w:val="009F1DD4"/>
    <w:rsid w:val="009F2101"/>
    <w:rsid w:val="009F46CD"/>
    <w:rsid w:val="009F53D0"/>
    <w:rsid w:val="009F6108"/>
    <w:rsid w:val="009F72F5"/>
    <w:rsid w:val="00A002A7"/>
    <w:rsid w:val="00A00446"/>
    <w:rsid w:val="00A01F97"/>
    <w:rsid w:val="00A02B24"/>
    <w:rsid w:val="00A033D6"/>
    <w:rsid w:val="00A0372C"/>
    <w:rsid w:val="00A03C5C"/>
    <w:rsid w:val="00A04BD3"/>
    <w:rsid w:val="00A05856"/>
    <w:rsid w:val="00A06584"/>
    <w:rsid w:val="00A07068"/>
    <w:rsid w:val="00A07348"/>
    <w:rsid w:val="00A073F4"/>
    <w:rsid w:val="00A105E9"/>
    <w:rsid w:val="00A10B1E"/>
    <w:rsid w:val="00A1116D"/>
    <w:rsid w:val="00A1129A"/>
    <w:rsid w:val="00A114F8"/>
    <w:rsid w:val="00A135E1"/>
    <w:rsid w:val="00A138DB"/>
    <w:rsid w:val="00A139A0"/>
    <w:rsid w:val="00A1426D"/>
    <w:rsid w:val="00A14A1E"/>
    <w:rsid w:val="00A151DE"/>
    <w:rsid w:val="00A166DE"/>
    <w:rsid w:val="00A17B6E"/>
    <w:rsid w:val="00A17C61"/>
    <w:rsid w:val="00A20BA9"/>
    <w:rsid w:val="00A21639"/>
    <w:rsid w:val="00A21D03"/>
    <w:rsid w:val="00A21DFB"/>
    <w:rsid w:val="00A22F82"/>
    <w:rsid w:val="00A22FF3"/>
    <w:rsid w:val="00A23158"/>
    <w:rsid w:val="00A23457"/>
    <w:rsid w:val="00A234F7"/>
    <w:rsid w:val="00A238C4"/>
    <w:rsid w:val="00A24919"/>
    <w:rsid w:val="00A24FEF"/>
    <w:rsid w:val="00A25A73"/>
    <w:rsid w:val="00A26AC3"/>
    <w:rsid w:val="00A270A4"/>
    <w:rsid w:val="00A279F7"/>
    <w:rsid w:val="00A300DF"/>
    <w:rsid w:val="00A32489"/>
    <w:rsid w:val="00A32FBF"/>
    <w:rsid w:val="00A3406D"/>
    <w:rsid w:val="00A34711"/>
    <w:rsid w:val="00A353F3"/>
    <w:rsid w:val="00A35D6E"/>
    <w:rsid w:val="00A35ED5"/>
    <w:rsid w:val="00A361E2"/>
    <w:rsid w:val="00A363FD"/>
    <w:rsid w:val="00A4264C"/>
    <w:rsid w:val="00A42861"/>
    <w:rsid w:val="00A44609"/>
    <w:rsid w:val="00A45B36"/>
    <w:rsid w:val="00A45FC4"/>
    <w:rsid w:val="00A4605F"/>
    <w:rsid w:val="00A464C2"/>
    <w:rsid w:val="00A47D0D"/>
    <w:rsid w:val="00A5007D"/>
    <w:rsid w:val="00A5087A"/>
    <w:rsid w:val="00A508B1"/>
    <w:rsid w:val="00A517D8"/>
    <w:rsid w:val="00A5255C"/>
    <w:rsid w:val="00A53081"/>
    <w:rsid w:val="00A5431F"/>
    <w:rsid w:val="00A54920"/>
    <w:rsid w:val="00A579B5"/>
    <w:rsid w:val="00A605AC"/>
    <w:rsid w:val="00A60EC2"/>
    <w:rsid w:val="00A60F3C"/>
    <w:rsid w:val="00A616B7"/>
    <w:rsid w:val="00A62432"/>
    <w:rsid w:val="00A6325C"/>
    <w:rsid w:val="00A63886"/>
    <w:rsid w:val="00A639D0"/>
    <w:rsid w:val="00A66AF4"/>
    <w:rsid w:val="00A67103"/>
    <w:rsid w:val="00A674A1"/>
    <w:rsid w:val="00A677E3"/>
    <w:rsid w:val="00A70747"/>
    <w:rsid w:val="00A71049"/>
    <w:rsid w:val="00A712C7"/>
    <w:rsid w:val="00A71516"/>
    <w:rsid w:val="00A71FDE"/>
    <w:rsid w:val="00A7269E"/>
    <w:rsid w:val="00A731E9"/>
    <w:rsid w:val="00A74528"/>
    <w:rsid w:val="00A745FB"/>
    <w:rsid w:val="00A7480B"/>
    <w:rsid w:val="00A7674C"/>
    <w:rsid w:val="00A7749C"/>
    <w:rsid w:val="00A8100A"/>
    <w:rsid w:val="00A822B9"/>
    <w:rsid w:val="00A82B28"/>
    <w:rsid w:val="00A835F1"/>
    <w:rsid w:val="00A83AD0"/>
    <w:rsid w:val="00A846A4"/>
    <w:rsid w:val="00A84D66"/>
    <w:rsid w:val="00A8512C"/>
    <w:rsid w:val="00A858D7"/>
    <w:rsid w:val="00A86D92"/>
    <w:rsid w:val="00A870A9"/>
    <w:rsid w:val="00A87BB0"/>
    <w:rsid w:val="00A916D4"/>
    <w:rsid w:val="00A91EBD"/>
    <w:rsid w:val="00A92C3D"/>
    <w:rsid w:val="00A92ED8"/>
    <w:rsid w:val="00A938CB"/>
    <w:rsid w:val="00A951D6"/>
    <w:rsid w:val="00A956CC"/>
    <w:rsid w:val="00A9620D"/>
    <w:rsid w:val="00A96509"/>
    <w:rsid w:val="00A96F6C"/>
    <w:rsid w:val="00A97817"/>
    <w:rsid w:val="00AA0809"/>
    <w:rsid w:val="00AA0A23"/>
    <w:rsid w:val="00AA1F67"/>
    <w:rsid w:val="00AA28E2"/>
    <w:rsid w:val="00AA3111"/>
    <w:rsid w:val="00AA3309"/>
    <w:rsid w:val="00AA4670"/>
    <w:rsid w:val="00AA49FA"/>
    <w:rsid w:val="00AA5AF0"/>
    <w:rsid w:val="00AA6B8D"/>
    <w:rsid w:val="00AA7923"/>
    <w:rsid w:val="00AA7B9F"/>
    <w:rsid w:val="00AB00E8"/>
    <w:rsid w:val="00AB0C62"/>
    <w:rsid w:val="00AB1078"/>
    <w:rsid w:val="00AB236B"/>
    <w:rsid w:val="00AB294F"/>
    <w:rsid w:val="00AB2AA4"/>
    <w:rsid w:val="00AB322C"/>
    <w:rsid w:val="00AB39AD"/>
    <w:rsid w:val="00AB3CAC"/>
    <w:rsid w:val="00AB41E2"/>
    <w:rsid w:val="00AB4227"/>
    <w:rsid w:val="00AB51A2"/>
    <w:rsid w:val="00AB5B44"/>
    <w:rsid w:val="00AB5F5B"/>
    <w:rsid w:val="00AB7292"/>
    <w:rsid w:val="00AC015B"/>
    <w:rsid w:val="00AC0627"/>
    <w:rsid w:val="00AC0DCE"/>
    <w:rsid w:val="00AC2AB1"/>
    <w:rsid w:val="00AC4339"/>
    <w:rsid w:val="00AC4AA1"/>
    <w:rsid w:val="00AC52F7"/>
    <w:rsid w:val="00AC5ABB"/>
    <w:rsid w:val="00AC5C89"/>
    <w:rsid w:val="00AC6ABE"/>
    <w:rsid w:val="00AD0D0E"/>
    <w:rsid w:val="00AD2D68"/>
    <w:rsid w:val="00AD3798"/>
    <w:rsid w:val="00AD3A56"/>
    <w:rsid w:val="00AD3A92"/>
    <w:rsid w:val="00AD4351"/>
    <w:rsid w:val="00AD5694"/>
    <w:rsid w:val="00AD6712"/>
    <w:rsid w:val="00AD722E"/>
    <w:rsid w:val="00AD786E"/>
    <w:rsid w:val="00AE0C04"/>
    <w:rsid w:val="00AE0C38"/>
    <w:rsid w:val="00AE1766"/>
    <w:rsid w:val="00AE1A16"/>
    <w:rsid w:val="00AE227A"/>
    <w:rsid w:val="00AE2797"/>
    <w:rsid w:val="00AE2EAA"/>
    <w:rsid w:val="00AE33A8"/>
    <w:rsid w:val="00AE44A8"/>
    <w:rsid w:val="00AE5FB3"/>
    <w:rsid w:val="00AE67D5"/>
    <w:rsid w:val="00AE6FB3"/>
    <w:rsid w:val="00AE73D2"/>
    <w:rsid w:val="00AF00D5"/>
    <w:rsid w:val="00AF2350"/>
    <w:rsid w:val="00AF2946"/>
    <w:rsid w:val="00AF2E6B"/>
    <w:rsid w:val="00AF72E6"/>
    <w:rsid w:val="00B011D1"/>
    <w:rsid w:val="00B01DE9"/>
    <w:rsid w:val="00B02AF4"/>
    <w:rsid w:val="00B02D0D"/>
    <w:rsid w:val="00B02F3A"/>
    <w:rsid w:val="00B03345"/>
    <w:rsid w:val="00B03F38"/>
    <w:rsid w:val="00B04413"/>
    <w:rsid w:val="00B0441B"/>
    <w:rsid w:val="00B071D2"/>
    <w:rsid w:val="00B1087A"/>
    <w:rsid w:val="00B11660"/>
    <w:rsid w:val="00B119F4"/>
    <w:rsid w:val="00B11DA8"/>
    <w:rsid w:val="00B12FDC"/>
    <w:rsid w:val="00B13056"/>
    <w:rsid w:val="00B135EF"/>
    <w:rsid w:val="00B13ED7"/>
    <w:rsid w:val="00B142AA"/>
    <w:rsid w:val="00B142D4"/>
    <w:rsid w:val="00B15547"/>
    <w:rsid w:val="00B20602"/>
    <w:rsid w:val="00B21E52"/>
    <w:rsid w:val="00B227C9"/>
    <w:rsid w:val="00B22B2F"/>
    <w:rsid w:val="00B22C10"/>
    <w:rsid w:val="00B2332A"/>
    <w:rsid w:val="00B23E80"/>
    <w:rsid w:val="00B24627"/>
    <w:rsid w:val="00B24D7F"/>
    <w:rsid w:val="00B25E15"/>
    <w:rsid w:val="00B2603E"/>
    <w:rsid w:val="00B272A7"/>
    <w:rsid w:val="00B274FE"/>
    <w:rsid w:val="00B30041"/>
    <w:rsid w:val="00B3049E"/>
    <w:rsid w:val="00B32EE5"/>
    <w:rsid w:val="00B3328A"/>
    <w:rsid w:val="00B3358A"/>
    <w:rsid w:val="00B347BE"/>
    <w:rsid w:val="00B34CD9"/>
    <w:rsid w:val="00B34FD1"/>
    <w:rsid w:val="00B3545E"/>
    <w:rsid w:val="00B357D5"/>
    <w:rsid w:val="00B364C7"/>
    <w:rsid w:val="00B373EB"/>
    <w:rsid w:val="00B37506"/>
    <w:rsid w:val="00B406D5"/>
    <w:rsid w:val="00B4245D"/>
    <w:rsid w:val="00B424FC"/>
    <w:rsid w:val="00B4264D"/>
    <w:rsid w:val="00B438F8"/>
    <w:rsid w:val="00B4430E"/>
    <w:rsid w:val="00B44813"/>
    <w:rsid w:val="00B44ECA"/>
    <w:rsid w:val="00B45650"/>
    <w:rsid w:val="00B45C75"/>
    <w:rsid w:val="00B4754D"/>
    <w:rsid w:val="00B47BE9"/>
    <w:rsid w:val="00B50DC2"/>
    <w:rsid w:val="00B52C6E"/>
    <w:rsid w:val="00B55323"/>
    <w:rsid w:val="00B568F7"/>
    <w:rsid w:val="00B57848"/>
    <w:rsid w:val="00B6011A"/>
    <w:rsid w:val="00B60C15"/>
    <w:rsid w:val="00B61E4A"/>
    <w:rsid w:val="00B626E9"/>
    <w:rsid w:val="00B638D7"/>
    <w:rsid w:val="00B63A5E"/>
    <w:rsid w:val="00B63CB8"/>
    <w:rsid w:val="00B63CF7"/>
    <w:rsid w:val="00B64093"/>
    <w:rsid w:val="00B642B9"/>
    <w:rsid w:val="00B659E6"/>
    <w:rsid w:val="00B66523"/>
    <w:rsid w:val="00B675D1"/>
    <w:rsid w:val="00B700A4"/>
    <w:rsid w:val="00B7137F"/>
    <w:rsid w:val="00B71F7F"/>
    <w:rsid w:val="00B72EAF"/>
    <w:rsid w:val="00B73231"/>
    <w:rsid w:val="00B7344B"/>
    <w:rsid w:val="00B7402C"/>
    <w:rsid w:val="00B74252"/>
    <w:rsid w:val="00B742DD"/>
    <w:rsid w:val="00B74669"/>
    <w:rsid w:val="00B74A9C"/>
    <w:rsid w:val="00B752E9"/>
    <w:rsid w:val="00B76682"/>
    <w:rsid w:val="00B7793A"/>
    <w:rsid w:val="00B81924"/>
    <w:rsid w:val="00B82125"/>
    <w:rsid w:val="00B82849"/>
    <w:rsid w:val="00B82C98"/>
    <w:rsid w:val="00B84643"/>
    <w:rsid w:val="00B84690"/>
    <w:rsid w:val="00B85598"/>
    <w:rsid w:val="00B85D46"/>
    <w:rsid w:val="00B8656A"/>
    <w:rsid w:val="00B873EA"/>
    <w:rsid w:val="00B900B0"/>
    <w:rsid w:val="00B9021E"/>
    <w:rsid w:val="00B90437"/>
    <w:rsid w:val="00B908D4"/>
    <w:rsid w:val="00B90A53"/>
    <w:rsid w:val="00B9163B"/>
    <w:rsid w:val="00B9286A"/>
    <w:rsid w:val="00B92E86"/>
    <w:rsid w:val="00B93B4F"/>
    <w:rsid w:val="00B940B9"/>
    <w:rsid w:val="00B94656"/>
    <w:rsid w:val="00B94F7D"/>
    <w:rsid w:val="00B96CC2"/>
    <w:rsid w:val="00B96DFC"/>
    <w:rsid w:val="00B97C91"/>
    <w:rsid w:val="00BA0703"/>
    <w:rsid w:val="00BA072E"/>
    <w:rsid w:val="00BA1518"/>
    <w:rsid w:val="00BA2C9F"/>
    <w:rsid w:val="00BA578E"/>
    <w:rsid w:val="00BA63DC"/>
    <w:rsid w:val="00BA7590"/>
    <w:rsid w:val="00BB125A"/>
    <w:rsid w:val="00BB18BC"/>
    <w:rsid w:val="00BB29D7"/>
    <w:rsid w:val="00BB302C"/>
    <w:rsid w:val="00BB31F6"/>
    <w:rsid w:val="00BB415A"/>
    <w:rsid w:val="00BB47B7"/>
    <w:rsid w:val="00BB4A71"/>
    <w:rsid w:val="00BB4CAF"/>
    <w:rsid w:val="00BB52CA"/>
    <w:rsid w:val="00BB5D8B"/>
    <w:rsid w:val="00BB6315"/>
    <w:rsid w:val="00BC0232"/>
    <w:rsid w:val="00BC1411"/>
    <w:rsid w:val="00BC2929"/>
    <w:rsid w:val="00BC2A0C"/>
    <w:rsid w:val="00BC2FB8"/>
    <w:rsid w:val="00BC3C09"/>
    <w:rsid w:val="00BC3CA1"/>
    <w:rsid w:val="00BC3D5D"/>
    <w:rsid w:val="00BC50A7"/>
    <w:rsid w:val="00BC585E"/>
    <w:rsid w:val="00BC59F2"/>
    <w:rsid w:val="00BC7158"/>
    <w:rsid w:val="00BD2218"/>
    <w:rsid w:val="00BD3312"/>
    <w:rsid w:val="00BD402F"/>
    <w:rsid w:val="00BD519B"/>
    <w:rsid w:val="00BD62A0"/>
    <w:rsid w:val="00BD70B5"/>
    <w:rsid w:val="00BD7E0B"/>
    <w:rsid w:val="00BE0326"/>
    <w:rsid w:val="00BE0998"/>
    <w:rsid w:val="00BE2546"/>
    <w:rsid w:val="00BE3E16"/>
    <w:rsid w:val="00BE4525"/>
    <w:rsid w:val="00BE5516"/>
    <w:rsid w:val="00BE6969"/>
    <w:rsid w:val="00BE6AC2"/>
    <w:rsid w:val="00BE7D6F"/>
    <w:rsid w:val="00BF0445"/>
    <w:rsid w:val="00BF2B47"/>
    <w:rsid w:val="00BF3BAF"/>
    <w:rsid w:val="00BF3CC9"/>
    <w:rsid w:val="00BF5591"/>
    <w:rsid w:val="00BF5679"/>
    <w:rsid w:val="00BF658C"/>
    <w:rsid w:val="00BF74F3"/>
    <w:rsid w:val="00C001A8"/>
    <w:rsid w:val="00C01948"/>
    <w:rsid w:val="00C02127"/>
    <w:rsid w:val="00C023FC"/>
    <w:rsid w:val="00C031C3"/>
    <w:rsid w:val="00C045D6"/>
    <w:rsid w:val="00C07238"/>
    <w:rsid w:val="00C07C2E"/>
    <w:rsid w:val="00C10EF8"/>
    <w:rsid w:val="00C10F1E"/>
    <w:rsid w:val="00C11F20"/>
    <w:rsid w:val="00C13B1E"/>
    <w:rsid w:val="00C13BB4"/>
    <w:rsid w:val="00C14656"/>
    <w:rsid w:val="00C159DD"/>
    <w:rsid w:val="00C17111"/>
    <w:rsid w:val="00C2069A"/>
    <w:rsid w:val="00C2100D"/>
    <w:rsid w:val="00C2142B"/>
    <w:rsid w:val="00C2154A"/>
    <w:rsid w:val="00C21B17"/>
    <w:rsid w:val="00C27E67"/>
    <w:rsid w:val="00C306A4"/>
    <w:rsid w:val="00C309B3"/>
    <w:rsid w:val="00C315D3"/>
    <w:rsid w:val="00C31BC5"/>
    <w:rsid w:val="00C329EF"/>
    <w:rsid w:val="00C33034"/>
    <w:rsid w:val="00C33D27"/>
    <w:rsid w:val="00C348C2"/>
    <w:rsid w:val="00C36824"/>
    <w:rsid w:val="00C36DB1"/>
    <w:rsid w:val="00C37046"/>
    <w:rsid w:val="00C3723E"/>
    <w:rsid w:val="00C410B4"/>
    <w:rsid w:val="00C411A8"/>
    <w:rsid w:val="00C4190F"/>
    <w:rsid w:val="00C41BAA"/>
    <w:rsid w:val="00C423F6"/>
    <w:rsid w:val="00C431EA"/>
    <w:rsid w:val="00C436ED"/>
    <w:rsid w:val="00C43D8F"/>
    <w:rsid w:val="00C445B3"/>
    <w:rsid w:val="00C449A3"/>
    <w:rsid w:val="00C4643B"/>
    <w:rsid w:val="00C465F1"/>
    <w:rsid w:val="00C473D3"/>
    <w:rsid w:val="00C47675"/>
    <w:rsid w:val="00C5058E"/>
    <w:rsid w:val="00C50705"/>
    <w:rsid w:val="00C5100C"/>
    <w:rsid w:val="00C51DF5"/>
    <w:rsid w:val="00C52B66"/>
    <w:rsid w:val="00C52F29"/>
    <w:rsid w:val="00C548C9"/>
    <w:rsid w:val="00C54DDF"/>
    <w:rsid w:val="00C554E9"/>
    <w:rsid w:val="00C567A2"/>
    <w:rsid w:val="00C570E2"/>
    <w:rsid w:val="00C575AE"/>
    <w:rsid w:val="00C60525"/>
    <w:rsid w:val="00C61F47"/>
    <w:rsid w:val="00C621AA"/>
    <w:rsid w:val="00C63497"/>
    <w:rsid w:val="00C639EB"/>
    <w:rsid w:val="00C64139"/>
    <w:rsid w:val="00C660F5"/>
    <w:rsid w:val="00C66744"/>
    <w:rsid w:val="00C679B4"/>
    <w:rsid w:val="00C70066"/>
    <w:rsid w:val="00C71591"/>
    <w:rsid w:val="00C72227"/>
    <w:rsid w:val="00C72FC9"/>
    <w:rsid w:val="00C74B3E"/>
    <w:rsid w:val="00C75AB3"/>
    <w:rsid w:val="00C77AFE"/>
    <w:rsid w:val="00C80D93"/>
    <w:rsid w:val="00C81EF4"/>
    <w:rsid w:val="00C82B39"/>
    <w:rsid w:val="00C8603A"/>
    <w:rsid w:val="00C923ED"/>
    <w:rsid w:val="00C92456"/>
    <w:rsid w:val="00C92786"/>
    <w:rsid w:val="00C92B56"/>
    <w:rsid w:val="00C930B9"/>
    <w:rsid w:val="00C93358"/>
    <w:rsid w:val="00C9479A"/>
    <w:rsid w:val="00C94E57"/>
    <w:rsid w:val="00C96861"/>
    <w:rsid w:val="00C96CF5"/>
    <w:rsid w:val="00C96FFF"/>
    <w:rsid w:val="00CA1A36"/>
    <w:rsid w:val="00CA1FCA"/>
    <w:rsid w:val="00CA3382"/>
    <w:rsid w:val="00CA4367"/>
    <w:rsid w:val="00CA4EAC"/>
    <w:rsid w:val="00CA53BD"/>
    <w:rsid w:val="00CA6F63"/>
    <w:rsid w:val="00CA7638"/>
    <w:rsid w:val="00CB01B4"/>
    <w:rsid w:val="00CB0763"/>
    <w:rsid w:val="00CB2E1E"/>
    <w:rsid w:val="00CB2E52"/>
    <w:rsid w:val="00CB2FFC"/>
    <w:rsid w:val="00CB3024"/>
    <w:rsid w:val="00CB49ED"/>
    <w:rsid w:val="00CB545E"/>
    <w:rsid w:val="00CB57A5"/>
    <w:rsid w:val="00CB67B9"/>
    <w:rsid w:val="00CB694B"/>
    <w:rsid w:val="00CC00DC"/>
    <w:rsid w:val="00CC038F"/>
    <w:rsid w:val="00CC0EF3"/>
    <w:rsid w:val="00CC1F1A"/>
    <w:rsid w:val="00CC2B99"/>
    <w:rsid w:val="00CC2ED7"/>
    <w:rsid w:val="00CC2FCC"/>
    <w:rsid w:val="00CC319A"/>
    <w:rsid w:val="00CC418D"/>
    <w:rsid w:val="00CC4A38"/>
    <w:rsid w:val="00CC6072"/>
    <w:rsid w:val="00CC72D8"/>
    <w:rsid w:val="00CC7A8E"/>
    <w:rsid w:val="00CD01A2"/>
    <w:rsid w:val="00CD055C"/>
    <w:rsid w:val="00CD19EB"/>
    <w:rsid w:val="00CD2DAC"/>
    <w:rsid w:val="00CD3065"/>
    <w:rsid w:val="00CD586A"/>
    <w:rsid w:val="00CE2B96"/>
    <w:rsid w:val="00CE3BC3"/>
    <w:rsid w:val="00CE3D0E"/>
    <w:rsid w:val="00CE455C"/>
    <w:rsid w:val="00CE4948"/>
    <w:rsid w:val="00CE54B9"/>
    <w:rsid w:val="00CE6274"/>
    <w:rsid w:val="00CE6515"/>
    <w:rsid w:val="00CE65A1"/>
    <w:rsid w:val="00CE6A5A"/>
    <w:rsid w:val="00CE79CE"/>
    <w:rsid w:val="00CE7AB8"/>
    <w:rsid w:val="00CF0CC8"/>
    <w:rsid w:val="00CF0FA4"/>
    <w:rsid w:val="00CF29D2"/>
    <w:rsid w:val="00CF3CBD"/>
    <w:rsid w:val="00CF40EB"/>
    <w:rsid w:val="00CF4377"/>
    <w:rsid w:val="00CF4FEF"/>
    <w:rsid w:val="00CF612D"/>
    <w:rsid w:val="00CF6B16"/>
    <w:rsid w:val="00CF6DDD"/>
    <w:rsid w:val="00CF7385"/>
    <w:rsid w:val="00CF7B81"/>
    <w:rsid w:val="00D004C2"/>
    <w:rsid w:val="00D03D45"/>
    <w:rsid w:val="00D04CBF"/>
    <w:rsid w:val="00D051F9"/>
    <w:rsid w:val="00D058C9"/>
    <w:rsid w:val="00D06EA0"/>
    <w:rsid w:val="00D06F4D"/>
    <w:rsid w:val="00D07333"/>
    <w:rsid w:val="00D07627"/>
    <w:rsid w:val="00D07BB8"/>
    <w:rsid w:val="00D1005C"/>
    <w:rsid w:val="00D10C44"/>
    <w:rsid w:val="00D11322"/>
    <w:rsid w:val="00D11AF8"/>
    <w:rsid w:val="00D11ED1"/>
    <w:rsid w:val="00D13C52"/>
    <w:rsid w:val="00D14A4A"/>
    <w:rsid w:val="00D160D3"/>
    <w:rsid w:val="00D20908"/>
    <w:rsid w:val="00D20ECD"/>
    <w:rsid w:val="00D22B62"/>
    <w:rsid w:val="00D25FFE"/>
    <w:rsid w:val="00D267B2"/>
    <w:rsid w:val="00D3271F"/>
    <w:rsid w:val="00D33647"/>
    <w:rsid w:val="00D33F20"/>
    <w:rsid w:val="00D355E4"/>
    <w:rsid w:val="00D36A7E"/>
    <w:rsid w:val="00D40FF0"/>
    <w:rsid w:val="00D41415"/>
    <w:rsid w:val="00D417A1"/>
    <w:rsid w:val="00D41A58"/>
    <w:rsid w:val="00D41E8B"/>
    <w:rsid w:val="00D428E5"/>
    <w:rsid w:val="00D4473A"/>
    <w:rsid w:val="00D44799"/>
    <w:rsid w:val="00D46BC3"/>
    <w:rsid w:val="00D46F26"/>
    <w:rsid w:val="00D47744"/>
    <w:rsid w:val="00D47C81"/>
    <w:rsid w:val="00D502A6"/>
    <w:rsid w:val="00D50652"/>
    <w:rsid w:val="00D52D93"/>
    <w:rsid w:val="00D534B6"/>
    <w:rsid w:val="00D54009"/>
    <w:rsid w:val="00D54C7C"/>
    <w:rsid w:val="00D613C4"/>
    <w:rsid w:val="00D6182C"/>
    <w:rsid w:val="00D62394"/>
    <w:rsid w:val="00D62D07"/>
    <w:rsid w:val="00D632A1"/>
    <w:rsid w:val="00D641FB"/>
    <w:rsid w:val="00D65245"/>
    <w:rsid w:val="00D6562C"/>
    <w:rsid w:val="00D667EF"/>
    <w:rsid w:val="00D66C72"/>
    <w:rsid w:val="00D67C05"/>
    <w:rsid w:val="00D71645"/>
    <w:rsid w:val="00D718EE"/>
    <w:rsid w:val="00D72240"/>
    <w:rsid w:val="00D73446"/>
    <w:rsid w:val="00D74145"/>
    <w:rsid w:val="00D7449D"/>
    <w:rsid w:val="00D760A3"/>
    <w:rsid w:val="00D764EA"/>
    <w:rsid w:val="00D76D98"/>
    <w:rsid w:val="00D775EA"/>
    <w:rsid w:val="00D7790D"/>
    <w:rsid w:val="00D77E46"/>
    <w:rsid w:val="00D80F96"/>
    <w:rsid w:val="00D81F08"/>
    <w:rsid w:val="00D81F57"/>
    <w:rsid w:val="00D823CA"/>
    <w:rsid w:val="00D82880"/>
    <w:rsid w:val="00D836E7"/>
    <w:rsid w:val="00D83C0B"/>
    <w:rsid w:val="00D84EA6"/>
    <w:rsid w:val="00D85096"/>
    <w:rsid w:val="00D86BD4"/>
    <w:rsid w:val="00D86D68"/>
    <w:rsid w:val="00D86EED"/>
    <w:rsid w:val="00D8701A"/>
    <w:rsid w:val="00D87291"/>
    <w:rsid w:val="00D91792"/>
    <w:rsid w:val="00D91A8F"/>
    <w:rsid w:val="00D94920"/>
    <w:rsid w:val="00DA03D0"/>
    <w:rsid w:val="00DA0838"/>
    <w:rsid w:val="00DA1DF6"/>
    <w:rsid w:val="00DA33F6"/>
    <w:rsid w:val="00DA393B"/>
    <w:rsid w:val="00DA620B"/>
    <w:rsid w:val="00DA69C5"/>
    <w:rsid w:val="00DB1A9A"/>
    <w:rsid w:val="00DB1D45"/>
    <w:rsid w:val="00DB28B0"/>
    <w:rsid w:val="00DB2B04"/>
    <w:rsid w:val="00DB57BB"/>
    <w:rsid w:val="00DB6A6F"/>
    <w:rsid w:val="00DB6AD0"/>
    <w:rsid w:val="00DB7242"/>
    <w:rsid w:val="00DC2D00"/>
    <w:rsid w:val="00DC2D44"/>
    <w:rsid w:val="00DC4FF9"/>
    <w:rsid w:val="00DC618D"/>
    <w:rsid w:val="00DD0A6F"/>
    <w:rsid w:val="00DD0C92"/>
    <w:rsid w:val="00DD0DCD"/>
    <w:rsid w:val="00DD0E2C"/>
    <w:rsid w:val="00DD1D2B"/>
    <w:rsid w:val="00DD35FF"/>
    <w:rsid w:val="00DD3782"/>
    <w:rsid w:val="00DD5129"/>
    <w:rsid w:val="00DD5D4B"/>
    <w:rsid w:val="00DD662E"/>
    <w:rsid w:val="00DD6BBF"/>
    <w:rsid w:val="00DE002F"/>
    <w:rsid w:val="00DE10D8"/>
    <w:rsid w:val="00DE393A"/>
    <w:rsid w:val="00DE3FF0"/>
    <w:rsid w:val="00DE446B"/>
    <w:rsid w:val="00DE4655"/>
    <w:rsid w:val="00DE46A9"/>
    <w:rsid w:val="00DE5111"/>
    <w:rsid w:val="00DE68FD"/>
    <w:rsid w:val="00DE69FF"/>
    <w:rsid w:val="00DE6ED5"/>
    <w:rsid w:val="00DE741A"/>
    <w:rsid w:val="00DE7CB8"/>
    <w:rsid w:val="00DF0B3E"/>
    <w:rsid w:val="00DF1655"/>
    <w:rsid w:val="00DF192F"/>
    <w:rsid w:val="00DF2B20"/>
    <w:rsid w:val="00DF35AB"/>
    <w:rsid w:val="00DF4A8E"/>
    <w:rsid w:val="00DF5543"/>
    <w:rsid w:val="00DF5BD9"/>
    <w:rsid w:val="00DF65C8"/>
    <w:rsid w:val="00DF66F0"/>
    <w:rsid w:val="00DF7528"/>
    <w:rsid w:val="00E00839"/>
    <w:rsid w:val="00E0152A"/>
    <w:rsid w:val="00E026E0"/>
    <w:rsid w:val="00E04EB5"/>
    <w:rsid w:val="00E0675E"/>
    <w:rsid w:val="00E07897"/>
    <w:rsid w:val="00E10AF4"/>
    <w:rsid w:val="00E1171B"/>
    <w:rsid w:val="00E12319"/>
    <w:rsid w:val="00E12450"/>
    <w:rsid w:val="00E12FFD"/>
    <w:rsid w:val="00E13B23"/>
    <w:rsid w:val="00E14EA2"/>
    <w:rsid w:val="00E1546E"/>
    <w:rsid w:val="00E15D9F"/>
    <w:rsid w:val="00E21254"/>
    <w:rsid w:val="00E21354"/>
    <w:rsid w:val="00E22B6E"/>
    <w:rsid w:val="00E22CEC"/>
    <w:rsid w:val="00E23C22"/>
    <w:rsid w:val="00E249CE"/>
    <w:rsid w:val="00E254C3"/>
    <w:rsid w:val="00E25F9D"/>
    <w:rsid w:val="00E26479"/>
    <w:rsid w:val="00E27419"/>
    <w:rsid w:val="00E302A4"/>
    <w:rsid w:val="00E3214B"/>
    <w:rsid w:val="00E32E77"/>
    <w:rsid w:val="00E333F1"/>
    <w:rsid w:val="00E33825"/>
    <w:rsid w:val="00E36FAB"/>
    <w:rsid w:val="00E37CFC"/>
    <w:rsid w:val="00E4039A"/>
    <w:rsid w:val="00E41B59"/>
    <w:rsid w:val="00E41D25"/>
    <w:rsid w:val="00E42105"/>
    <w:rsid w:val="00E425CD"/>
    <w:rsid w:val="00E43158"/>
    <w:rsid w:val="00E43CD8"/>
    <w:rsid w:val="00E4416F"/>
    <w:rsid w:val="00E455A8"/>
    <w:rsid w:val="00E4619E"/>
    <w:rsid w:val="00E47D85"/>
    <w:rsid w:val="00E50774"/>
    <w:rsid w:val="00E530A8"/>
    <w:rsid w:val="00E534F7"/>
    <w:rsid w:val="00E54DC9"/>
    <w:rsid w:val="00E55D5A"/>
    <w:rsid w:val="00E56726"/>
    <w:rsid w:val="00E5694D"/>
    <w:rsid w:val="00E56A26"/>
    <w:rsid w:val="00E56C77"/>
    <w:rsid w:val="00E57289"/>
    <w:rsid w:val="00E641DF"/>
    <w:rsid w:val="00E65647"/>
    <w:rsid w:val="00E664B4"/>
    <w:rsid w:val="00E670E0"/>
    <w:rsid w:val="00E67116"/>
    <w:rsid w:val="00E672B6"/>
    <w:rsid w:val="00E6796D"/>
    <w:rsid w:val="00E720C4"/>
    <w:rsid w:val="00E72EE5"/>
    <w:rsid w:val="00E739EE"/>
    <w:rsid w:val="00E745E8"/>
    <w:rsid w:val="00E74AAD"/>
    <w:rsid w:val="00E75ECD"/>
    <w:rsid w:val="00E75EDD"/>
    <w:rsid w:val="00E812DE"/>
    <w:rsid w:val="00E81650"/>
    <w:rsid w:val="00E81A71"/>
    <w:rsid w:val="00E81F8E"/>
    <w:rsid w:val="00E82F6E"/>
    <w:rsid w:val="00E836F1"/>
    <w:rsid w:val="00E83835"/>
    <w:rsid w:val="00E838B4"/>
    <w:rsid w:val="00E8463A"/>
    <w:rsid w:val="00E84869"/>
    <w:rsid w:val="00E85CFA"/>
    <w:rsid w:val="00E87195"/>
    <w:rsid w:val="00E87210"/>
    <w:rsid w:val="00E87317"/>
    <w:rsid w:val="00E87408"/>
    <w:rsid w:val="00E901BB"/>
    <w:rsid w:val="00E903D4"/>
    <w:rsid w:val="00E913D9"/>
    <w:rsid w:val="00E9313B"/>
    <w:rsid w:val="00E93933"/>
    <w:rsid w:val="00E9558E"/>
    <w:rsid w:val="00E95AC0"/>
    <w:rsid w:val="00E966AF"/>
    <w:rsid w:val="00EA08AD"/>
    <w:rsid w:val="00EA1BAE"/>
    <w:rsid w:val="00EA1D8F"/>
    <w:rsid w:val="00EA59A2"/>
    <w:rsid w:val="00EA6104"/>
    <w:rsid w:val="00EA6A6B"/>
    <w:rsid w:val="00EA7200"/>
    <w:rsid w:val="00EA73D8"/>
    <w:rsid w:val="00EA7796"/>
    <w:rsid w:val="00EA7D23"/>
    <w:rsid w:val="00EB0613"/>
    <w:rsid w:val="00EB2152"/>
    <w:rsid w:val="00EB2376"/>
    <w:rsid w:val="00EB25E9"/>
    <w:rsid w:val="00EB2DD0"/>
    <w:rsid w:val="00EB32F7"/>
    <w:rsid w:val="00EB338F"/>
    <w:rsid w:val="00EB549C"/>
    <w:rsid w:val="00EB6AE0"/>
    <w:rsid w:val="00EB78FA"/>
    <w:rsid w:val="00EC1C9F"/>
    <w:rsid w:val="00EC3A07"/>
    <w:rsid w:val="00EC44B2"/>
    <w:rsid w:val="00EC4DCE"/>
    <w:rsid w:val="00EC51F4"/>
    <w:rsid w:val="00EC5985"/>
    <w:rsid w:val="00EC5F51"/>
    <w:rsid w:val="00ED0775"/>
    <w:rsid w:val="00ED0F9C"/>
    <w:rsid w:val="00ED20AC"/>
    <w:rsid w:val="00ED5131"/>
    <w:rsid w:val="00ED53B8"/>
    <w:rsid w:val="00ED541E"/>
    <w:rsid w:val="00ED6E3D"/>
    <w:rsid w:val="00ED7214"/>
    <w:rsid w:val="00ED7EFB"/>
    <w:rsid w:val="00EE0809"/>
    <w:rsid w:val="00EE135D"/>
    <w:rsid w:val="00EE18ED"/>
    <w:rsid w:val="00EE1DC8"/>
    <w:rsid w:val="00EE26F6"/>
    <w:rsid w:val="00EE291D"/>
    <w:rsid w:val="00EE312D"/>
    <w:rsid w:val="00EE3290"/>
    <w:rsid w:val="00EE425D"/>
    <w:rsid w:val="00EE42C6"/>
    <w:rsid w:val="00EE5A53"/>
    <w:rsid w:val="00EE6C64"/>
    <w:rsid w:val="00EE6DDC"/>
    <w:rsid w:val="00EE7A4F"/>
    <w:rsid w:val="00EE7F4B"/>
    <w:rsid w:val="00EF0125"/>
    <w:rsid w:val="00EF0995"/>
    <w:rsid w:val="00EF1531"/>
    <w:rsid w:val="00EF295D"/>
    <w:rsid w:val="00EF2C56"/>
    <w:rsid w:val="00EF352F"/>
    <w:rsid w:val="00EF3530"/>
    <w:rsid w:val="00EF4C34"/>
    <w:rsid w:val="00EF4CC6"/>
    <w:rsid w:val="00EF5956"/>
    <w:rsid w:val="00EF5B22"/>
    <w:rsid w:val="00EF6051"/>
    <w:rsid w:val="00EF6ABE"/>
    <w:rsid w:val="00EF7847"/>
    <w:rsid w:val="00F0019C"/>
    <w:rsid w:val="00F02321"/>
    <w:rsid w:val="00F03DB7"/>
    <w:rsid w:val="00F061C5"/>
    <w:rsid w:val="00F066F1"/>
    <w:rsid w:val="00F07305"/>
    <w:rsid w:val="00F078C3"/>
    <w:rsid w:val="00F10CC6"/>
    <w:rsid w:val="00F11034"/>
    <w:rsid w:val="00F110FF"/>
    <w:rsid w:val="00F128B6"/>
    <w:rsid w:val="00F12A58"/>
    <w:rsid w:val="00F1441A"/>
    <w:rsid w:val="00F148EA"/>
    <w:rsid w:val="00F1523E"/>
    <w:rsid w:val="00F15747"/>
    <w:rsid w:val="00F15EA8"/>
    <w:rsid w:val="00F16DBD"/>
    <w:rsid w:val="00F170FC"/>
    <w:rsid w:val="00F21164"/>
    <w:rsid w:val="00F22C28"/>
    <w:rsid w:val="00F24550"/>
    <w:rsid w:val="00F24601"/>
    <w:rsid w:val="00F246D1"/>
    <w:rsid w:val="00F24A12"/>
    <w:rsid w:val="00F24CD7"/>
    <w:rsid w:val="00F26041"/>
    <w:rsid w:val="00F31198"/>
    <w:rsid w:val="00F32229"/>
    <w:rsid w:val="00F34F01"/>
    <w:rsid w:val="00F35654"/>
    <w:rsid w:val="00F35F29"/>
    <w:rsid w:val="00F40FE9"/>
    <w:rsid w:val="00F4145B"/>
    <w:rsid w:val="00F42424"/>
    <w:rsid w:val="00F42A37"/>
    <w:rsid w:val="00F4302E"/>
    <w:rsid w:val="00F432A1"/>
    <w:rsid w:val="00F43BD9"/>
    <w:rsid w:val="00F44653"/>
    <w:rsid w:val="00F44CCB"/>
    <w:rsid w:val="00F452A9"/>
    <w:rsid w:val="00F4543E"/>
    <w:rsid w:val="00F463E1"/>
    <w:rsid w:val="00F465BD"/>
    <w:rsid w:val="00F4661E"/>
    <w:rsid w:val="00F50691"/>
    <w:rsid w:val="00F50807"/>
    <w:rsid w:val="00F522FF"/>
    <w:rsid w:val="00F52336"/>
    <w:rsid w:val="00F5301B"/>
    <w:rsid w:val="00F53357"/>
    <w:rsid w:val="00F564E9"/>
    <w:rsid w:val="00F602D4"/>
    <w:rsid w:val="00F60899"/>
    <w:rsid w:val="00F60B5B"/>
    <w:rsid w:val="00F613E7"/>
    <w:rsid w:val="00F61733"/>
    <w:rsid w:val="00F618B7"/>
    <w:rsid w:val="00F63F58"/>
    <w:rsid w:val="00F6613E"/>
    <w:rsid w:val="00F66D09"/>
    <w:rsid w:val="00F66EBB"/>
    <w:rsid w:val="00F7047C"/>
    <w:rsid w:val="00F72A0C"/>
    <w:rsid w:val="00F72D7D"/>
    <w:rsid w:val="00F73965"/>
    <w:rsid w:val="00F74DC2"/>
    <w:rsid w:val="00F756DE"/>
    <w:rsid w:val="00F769E4"/>
    <w:rsid w:val="00F77F85"/>
    <w:rsid w:val="00F81D49"/>
    <w:rsid w:val="00F87136"/>
    <w:rsid w:val="00F8718F"/>
    <w:rsid w:val="00F8780E"/>
    <w:rsid w:val="00F8789F"/>
    <w:rsid w:val="00F90BAC"/>
    <w:rsid w:val="00F91896"/>
    <w:rsid w:val="00F919D6"/>
    <w:rsid w:val="00F91E9E"/>
    <w:rsid w:val="00F92A86"/>
    <w:rsid w:val="00F93E76"/>
    <w:rsid w:val="00F94B03"/>
    <w:rsid w:val="00F94F8C"/>
    <w:rsid w:val="00F9530C"/>
    <w:rsid w:val="00F9551A"/>
    <w:rsid w:val="00F95B58"/>
    <w:rsid w:val="00F96048"/>
    <w:rsid w:val="00F9677C"/>
    <w:rsid w:val="00F96D2C"/>
    <w:rsid w:val="00F970D5"/>
    <w:rsid w:val="00FA01AD"/>
    <w:rsid w:val="00FA0365"/>
    <w:rsid w:val="00FA20C5"/>
    <w:rsid w:val="00FA360B"/>
    <w:rsid w:val="00FA409E"/>
    <w:rsid w:val="00FA573D"/>
    <w:rsid w:val="00FA6F09"/>
    <w:rsid w:val="00FA73BC"/>
    <w:rsid w:val="00FA744A"/>
    <w:rsid w:val="00FB041E"/>
    <w:rsid w:val="00FB042C"/>
    <w:rsid w:val="00FB2011"/>
    <w:rsid w:val="00FB2BD7"/>
    <w:rsid w:val="00FB2E57"/>
    <w:rsid w:val="00FB2FFC"/>
    <w:rsid w:val="00FB3F6D"/>
    <w:rsid w:val="00FB596A"/>
    <w:rsid w:val="00FB5D8B"/>
    <w:rsid w:val="00FB5E02"/>
    <w:rsid w:val="00FB625D"/>
    <w:rsid w:val="00FB6CD4"/>
    <w:rsid w:val="00FB6EB5"/>
    <w:rsid w:val="00FB7861"/>
    <w:rsid w:val="00FC034D"/>
    <w:rsid w:val="00FC18BC"/>
    <w:rsid w:val="00FC25B9"/>
    <w:rsid w:val="00FC262D"/>
    <w:rsid w:val="00FC35E5"/>
    <w:rsid w:val="00FC3A39"/>
    <w:rsid w:val="00FC4A49"/>
    <w:rsid w:val="00FC7376"/>
    <w:rsid w:val="00FD0CD9"/>
    <w:rsid w:val="00FD0EAF"/>
    <w:rsid w:val="00FD2480"/>
    <w:rsid w:val="00FD3CB1"/>
    <w:rsid w:val="00FD4F7A"/>
    <w:rsid w:val="00FD568D"/>
    <w:rsid w:val="00FD5FC6"/>
    <w:rsid w:val="00FD7A13"/>
    <w:rsid w:val="00FE0689"/>
    <w:rsid w:val="00FE0902"/>
    <w:rsid w:val="00FE2328"/>
    <w:rsid w:val="00FE23A8"/>
    <w:rsid w:val="00FE29E8"/>
    <w:rsid w:val="00FE3A7E"/>
    <w:rsid w:val="00FE45A4"/>
    <w:rsid w:val="00FE49AF"/>
    <w:rsid w:val="00FE4D24"/>
    <w:rsid w:val="00FE5D65"/>
    <w:rsid w:val="00FE6C1A"/>
    <w:rsid w:val="00FE6EA8"/>
    <w:rsid w:val="00FE7380"/>
    <w:rsid w:val="00FE790C"/>
    <w:rsid w:val="00FE7998"/>
    <w:rsid w:val="00FF0927"/>
    <w:rsid w:val="00FF10C7"/>
    <w:rsid w:val="00FF141B"/>
    <w:rsid w:val="00FF1563"/>
    <w:rsid w:val="00FF1B8F"/>
    <w:rsid w:val="00FF4400"/>
    <w:rsid w:val="00FF4496"/>
    <w:rsid w:val="00FF487F"/>
    <w:rsid w:val="00FF4CEA"/>
    <w:rsid w:val="00FF546F"/>
    <w:rsid w:val="00FF5B07"/>
    <w:rsid w:val="00FF6686"/>
    <w:rsid w:val="0158AABA"/>
    <w:rsid w:val="01A264FC"/>
    <w:rsid w:val="03CF0D2A"/>
    <w:rsid w:val="05B6BA54"/>
    <w:rsid w:val="065416A7"/>
    <w:rsid w:val="065A0634"/>
    <w:rsid w:val="067F5E05"/>
    <w:rsid w:val="07F2B200"/>
    <w:rsid w:val="0A8194A7"/>
    <w:rsid w:val="0BF02033"/>
    <w:rsid w:val="0DC27E4A"/>
    <w:rsid w:val="0E7F83B7"/>
    <w:rsid w:val="11091C1A"/>
    <w:rsid w:val="1142E965"/>
    <w:rsid w:val="122C88F3"/>
    <w:rsid w:val="129FBE10"/>
    <w:rsid w:val="1365B7A3"/>
    <w:rsid w:val="18BA00ED"/>
    <w:rsid w:val="18FF7CAA"/>
    <w:rsid w:val="1C7A6E01"/>
    <w:rsid w:val="1D19328F"/>
    <w:rsid w:val="2019135F"/>
    <w:rsid w:val="202A9347"/>
    <w:rsid w:val="21794C98"/>
    <w:rsid w:val="21F65987"/>
    <w:rsid w:val="23BBD0B4"/>
    <w:rsid w:val="2446197A"/>
    <w:rsid w:val="24639760"/>
    <w:rsid w:val="259E6D57"/>
    <w:rsid w:val="2874C04F"/>
    <w:rsid w:val="2A66D8BB"/>
    <w:rsid w:val="2ACDDE5B"/>
    <w:rsid w:val="2ADF41D7"/>
    <w:rsid w:val="2CDF9D71"/>
    <w:rsid w:val="2E6BCB74"/>
    <w:rsid w:val="2E6F8000"/>
    <w:rsid w:val="2EC99B19"/>
    <w:rsid w:val="2EE21B95"/>
    <w:rsid w:val="2F4923AA"/>
    <w:rsid w:val="2F9E80D5"/>
    <w:rsid w:val="2FE07A6F"/>
    <w:rsid w:val="30716BC0"/>
    <w:rsid w:val="337A0EFE"/>
    <w:rsid w:val="345BE4EC"/>
    <w:rsid w:val="34A35024"/>
    <w:rsid w:val="35A2D874"/>
    <w:rsid w:val="3ABEC244"/>
    <w:rsid w:val="3C8DC440"/>
    <w:rsid w:val="3E00315C"/>
    <w:rsid w:val="3F66A51F"/>
    <w:rsid w:val="411D8A54"/>
    <w:rsid w:val="423E521D"/>
    <w:rsid w:val="4279D2B7"/>
    <w:rsid w:val="4337CA75"/>
    <w:rsid w:val="434FF222"/>
    <w:rsid w:val="45429774"/>
    <w:rsid w:val="45A591D3"/>
    <w:rsid w:val="45C71506"/>
    <w:rsid w:val="46921879"/>
    <w:rsid w:val="47069FE8"/>
    <w:rsid w:val="486565E7"/>
    <w:rsid w:val="4A6C1312"/>
    <w:rsid w:val="4BA62A0C"/>
    <w:rsid w:val="4CCB211B"/>
    <w:rsid w:val="4DB2A49B"/>
    <w:rsid w:val="4E10A72E"/>
    <w:rsid w:val="50ED9F29"/>
    <w:rsid w:val="5257AE45"/>
    <w:rsid w:val="537D4F49"/>
    <w:rsid w:val="5435D155"/>
    <w:rsid w:val="55399A25"/>
    <w:rsid w:val="55596CE3"/>
    <w:rsid w:val="577B28DF"/>
    <w:rsid w:val="584E26D3"/>
    <w:rsid w:val="58D8EB1F"/>
    <w:rsid w:val="5917F11D"/>
    <w:rsid w:val="592B728F"/>
    <w:rsid w:val="5AAB7705"/>
    <w:rsid w:val="5B8F203B"/>
    <w:rsid w:val="5BDB4970"/>
    <w:rsid w:val="5C46946F"/>
    <w:rsid w:val="6167F57F"/>
    <w:rsid w:val="64DD2845"/>
    <w:rsid w:val="65B286B6"/>
    <w:rsid w:val="65B74FFF"/>
    <w:rsid w:val="66901B48"/>
    <w:rsid w:val="66F42B2E"/>
    <w:rsid w:val="670304E0"/>
    <w:rsid w:val="67775B32"/>
    <w:rsid w:val="6781FD50"/>
    <w:rsid w:val="690A8BC7"/>
    <w:rsid w:val="6BE9E512"/>
    <w:rsid w:val="6DA3204A"/>
    <w:rsid w:val="6E5E9F74"/>
    <w:rsid w:val="6E9C6B95"/>
    <w:rsid w:val="705A493E"/>
    <w:rsid w:val="71D43204"/>
    <w:rsid w:val="75BF3DAC"/>
    <w:rsid w:val="7700CE39"/>
    <w:rsid w:val="7756FCDC"/>
    <w:rsid w:val="781E8B4D"/>
    <w:rsid w:val="782608B1"/>
    <w:rsid w:val="7956A7C1"/>
    <w:rsid w:val="79F5BBD6"/>
    <w:rsid w:val="7ACD7532"/>
    <w:rsid w:val="7BF46886"/>
    <w:rsid w:val="7C901685"/>
    <w:rsid w:val="7C90B44D"/>
    <w:rsid w:val="7D7E1C29"/>
    <w:rsid w:val="7D924F3D"/>
    <w:rsid w:val="7F86A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0D2CC"/>
  <w15:chartTrackingRefBased/>
  <w15:docId w15:val="{03941A1C-4F68-4FB2-A61E-6E2446B9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135EF"/>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B135EF"/>
    <w:pPr>
      <w:outlineLvl w:val="0"/>
    </w:pPr>
    <w:rPr>
      <w:sz w:val="40"/>
      <w:szCs w:val="40"/>
    </w:rPr>
  </w:style>
  <w:style w:type="paragraph" w:styleId="Heading2">
    <w:name w:val="heading 2"/>
    <w:next w:val="Normal"/>
    <w:link w:val="Heading2Char"/>
    <w:uiPriority w:val="9"/>
    <w:unhideWhenUsed/>
    <w:qFormat/>
    <w:rsid w:val="00B135EF"/>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B135EF"/>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B135EF"/>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B135EF"/>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B135EF"/>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B135EF"/>
    <w:pPr>
      <w:outlineLvl w:val="6"/>
    </w:pPr>
    <w:rPr>
      <w:sz w:val="24"/>
    </w:rPr>
  </w:style>
  <w:style w:type="paragraph" w:styleId="Heading8">
    <w:name w:val="heading 8"/>
    <w:basedOn w:val="Normal"/>
    <w:next w:val="Normal"/>
    <w:link w:val="Heading8Char"/>
    <w:uiPriority w:val="9"/>
    <w:semiHidden/>
    <w:unhideWhenUsed/>
    <w:qFormat/>
    <w:rsid w:val="00B135EF"/>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5EF"/>
    <w:pPr>
      <w:outlineLvl w:val="8"/>
    </w:pPr>
    <w:rPr>
      <w:rFonts w:eastAsiaTheme="majorEastAsia" w:cstheme="majorBidi"/>
      <w:color w:val="272727" w:themeColor="text1" w:themeTint="D8"/>
    </w:rPr>
  </w:style>
  <w:style w:type="character" w:default="1" w:styleId="DefaultParagraphFont">
    <w:name w:val="Default Paragraph Font"/>
    <w:uiPriority w:val="1"/>
    <w:unhideWhenUsed/>
    <w:rsid w:val="00B13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5EF"/>
  </w:style>
  <w:style w:type="character" w:customStyle="1" w:styleId="Heading1Char">
    <w:name w:val="Heading 1 Char"/>
    <w:aliases w:val="No cover page Char"/>
    <w:basedOn w:val="DefaultParagraphFont"/>
    <w:link w:val="Heading1"/>
    <w:uiPriority w:val="9"/>
    <w:rsid w:val="00B135EF"/>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B135EF"/>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B135EF"/>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B135EF"/>
    <w:rPr>
      <w:rFonts w:asciiTheme="majorHAnsi" w:hAnsiTheme="majorHAnsi"/>
      <w:b/>
      <w:i/>
      <w:iCs/>
      <w:color w:val="0056A9"/>
      <w:sz w:val="28"/>
      <w:szCs w:val="28"/>
      <w14:textFill>
        <w14:solidFill>
          <w14:srgbClr w14:val="0056A9">
            <w14:lumMod w14:val="75000"/>
          </w14:srgbClr>
        </w14:solidFill>
      </w14:textFill>
    </w:rPr>
  </w:style>
  <w:style w:type="paragraph" w:styleId="Footer">
    <w:name w:val="footer"/>
    <w:basedOn w:val="Normal"/>
    <w:link w:val="FooterChar"/>
    <w:uiPriority w:val="99"/>
    <w:unhideWhenUsed/>
    <w:rsid w:val="00B135EF"/>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B135EF"/>
    <w:rPr>
      <w:noProof/>
      <w:color w:val="0056A9" w:themeColor="accent1"/>
      <w:szCs w:val="20"/>
    </w:rPr>
  </w:style>
  <w:style w:type="paragraph" w:styleId="Caption">
    <w:name w:val="caption"/>
    <w:basedOn w:val="Normal"/>
    <w:next w:val="Normal"/>
    <w:uiPriority w:val="35"/>
    <w:unhideWhenUsed/>
    <w:rsid w:val="00B135EF"/>
    <w:pPr>
      <w:spacing w:after="200" w:line="240" w:lineRule="auto"/>
    </w:pPr>
    <w:rPr>
      <w:i/>
      <w:iCs/>
      <w:color w:val="000000" w:themeColor="text2"/>
      <w:sz w:val="18"/>
      <w:szCs w:val="18"/>
    </w:rPr>
  </w:style>
  <w:style w:type="paragraph" w:styleId="NoSpacing">
    <w:name w:val="No Spacing"/>
    <w:uiPriority w:val="1"/>
    <w:rsid w:val="00F63F58"/>
    <w:rPr>
      <w:color w:val="000000" w:themeColor="text1"/>
      <w:sz w:val="20"/>
    </w:rPr>
  </w:style>
  <w:style w:type="paragraph" w:styleId="TOC1">
    <w:name w:val="toc 1"/>
    <w:basedOn w:val="Normal"/>
    <w:next w:val="Normal"/>
    <w:autoRedefine/>
    <w:uiPriority w:val="39"/>
    <w:rsid w:val="00B135EF"/>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B135EF"/>
    <w:rPr>
      <w:rFonts w:cs="Times New Roman"/>
      <w:color w:val="0056A9" w:themeColor="accent1"/>
      <w:u w:val="single"/>
    </w:rPr>
  </w:style>
  <w:style w:type="table" w:styleId="TableGrid">
    <w:name w:val="Table Grid"/>
    <w:basedOn w:val="TableNormal"/>
    <w:uiPriority w:val="39"/>
    <w:rsid w:val="00B13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35EF"/>
    <w:pPr>
      <w:tabs>
        <w:tab w:val="center" w:pos="4680"/>
        <w:tab w:val="right" w:pos="10710"/>
      </w:tabs>
    </w:pPr>
  </w:style>
  <w:style w:type="character" w:customStyle="1" w:styleId="HeaderChar">
    <w:name w:val="Header Char"/>
    <w:basedOn w:val="DefaultParagraphFont"/>
    <w:link w:val="Header"/>
    <w:uiPriority w:val="99"/>
    <w:rsid w:val="00B135EF"/>
    <w:rPr>
      <w:szCs w:val="20"/>
    </w:rPr>
  </w:style>
  <w:style w:type="paragraph" w:styleId="ListBullet">
    <w:name w:val="List Bullet"/>
    <w:next w:val="Normal"/>
    <w:uiPriority w:val="1"/>
    <w:qFormat/>
    <w:rsid w:val="00B135EF"/>
    <w:pPr>
      <w:keepNext/>
      <w:keepLines/>
      <w:numPr>
        <w:numId w:val="16"/>
      </w:numPr>
      <w:tabs>
        <w:tab w:val="num" w:pos="1080"/>
      </w:tabs>
      <w:spacing w:before="200" w:after="200" w:line="360" w:lineRule="auto"/>
      <w:ind w:left="1368" w:hanging="288"/>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B135EF"/>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B135EF"/>
    <w:pPr>
      <w:spacing w:after="120"/>
    </w:pPr>
  </w:style>
  <w:style w:type="character" w:customStyle="1" w:styleId="BodyTextChar">
    <w:name w:val="Body Text Char"/>
    <w:basedOn w:val="DefaultParagraphFont"/>
    <w:link w:val="BodyText"/>
    <w:uiPriority w:val="99"/>
    <w:semiHidden/>
    <w:rsid w:val="00B135EF"/>
    <w:rPr>
      <w:szCs w:val="20"/>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kern w:val="0"/>
      <w:sz w:val="20"/>
      <w14:ligatures w14:val="none"/>
    </w:rPr>
  </w:style>
  <w:style w:type="character" w:customStyle="1" w:styleId="FootnoteTextChar">
    <w:name w:val="Footnote Text Char"/>
    <w:basedOn w:val="DefaultParagraphFont"/>
    <w:link w:val="FootnoteText"/>
    <w:uiPriority w:val="99"/>
    <w:semiHidden/>
    <w:rsid w:val="00E9313B"/>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B135EF"/>
    <w:rPr>
      <w:vertAlign w:val="superscript"/>
    </w:rPr>
  </w:style>
  <w:style w:type="paragraph" w:styleId="ListParagraph">
    <w:name w:val="List Paragraph"/>
    <w:basedOn w:val="Normal"/>
    <w:uiPriority w:val="34"/>
    <w:qFormat/>
    <w:rsid w:val="00B135EF"/>
    <w:pPr>
      <w:ind w:left="540"/>
    </w:pPr>
  </w:style>
  <w:style w:type="character" w:styleId="CommentReference">
    <w:name w:val="annotation reference"/>
    <w:basedOn w:val="DefaultParagraphFont"/>
    <w:uiPriority w:val="99"/>
    <w:semiHidden/>
    <w:unhideWhenUsed/>
    <w:rsid w:val="001153FE"/>
    <w:rPr>
      <w:sz w:val="16"/>
      <w:szCs w:val="16"/>
    </w:rPr>
  </w:style>
  <w:style w:type="paragraph" w:styleId="CommentText">
    <w:name w:val="annotation text"/>
    <w:basedOn w:val="Normal"/>
    <w:link w:val="CommentTextChar"/>
    <w:uiPriority w:val="99"/>
    <w:unhideWhenUsed/>
    <w:rsid w:val="0001335A"/>
    <w:pPr>
      <w:spacing w:line="240" w:lineRule="auto"/>
    </w:pPr>
    <w:rPr>
      <w:sz w:val="20"/>
    </w:rPr>
  </w:style>
  <w:style w:type="character" w:customStyle="1" w:styleId="CommentTextChar">
    <w:name w:val="Comment Text Char"/>
    <w:basedOn w:val="DefaultParagraphFont"/>
    <w:link w:val="CommentText"/>
    <w:uiPriority w:val="99"/>
    <w:rsid w:val="001153FE"/>
    <w:rPr>
      <w:sz w:val="20"/>
      <w:szCs w:val="20"/>
    </w:rPr>
  </w:style>
  <w:style w:type="paragraph" w:styleId="CommentSubject">
    <w:name w:val="annotation subject"/>
    <w:basedOn w:val="CommentText"/>
    <w:next w:val="CommentText"/>
    <w:link w:val="CommentSubjectChar"/>
    <w:uiPriority w:val="99"/>
    <w:semiHidden/>
    <w:unhideWhenUsed/>
    <w:rsid w:val="00E4416F"/>
    <w:rPr>
      <w:b/>
      <w:bCs/>
      <w:color w:val="000000" w:themeColor="text1"/>
    </w:rPr>
  </w:style>
  <w:style w:type="character" w:customStyle="1" w:styleId="CommentSubjectChar">
    <w:name w:val="Comment Subject Char"/>
    <w:basedOn w:val="CommentTextChar"/>
    <w:link w:val="CommentSubject"/>
    <w:uiPriority w:val="99"/>
    <w:semiHidden/>
    <w:rsid w:val="001153FE"/>
    <w:rPr>
      <w:b/>
      <w:bCs/>
      <w:color w:val="000000" w:themeColor="text1"/>
      <w:sz w:val="20"/>
      <w:szCs w:val="20"/>
    </w:rPr>
  </w:style>
  <w:style w:type="table" w:styleId="ListTable3-Accent1">
    <w:name w:val="List Table 3 Accent 1"/>
    <w:basedOn w:val="TableNormal"/>
    <w:uiPriority w:val="48"/>
    <w:rsid w:val="00B135EF"/>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B135EF"/>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Revision">
    <w:name w:val="Revision"/>
    <w:hidden/>
    <w:uiPriority w:val="99"/>
    <w:semiHidden/>
    <w:rsid w:val="00EA1BAE"/>
    <w:rPr>
      <w:color w:val="000000" w:themeColor="text1"/>
    </w:rPr>
  </w:style>
  <w:style w:type="character" w:styleId="UnresolvedMention">
    <w:name w:val="Unresolved Mention"/>
    <w:basedOn w:val="DefaultParagraphFont"/>
    <w:uiPriority w:val="99"/>
    <w:semiHidden/>
    <w:unhideWhenUsed/>
    <w:rsid w:val="00110A0B"/>
    <w:rPr>
      <w:color w:val="605E5C"/>
      <w:shd w:val="clear" w:color="auto" w:fill="E1DFDD"/>
    </w:rPr>
  </w:style>
  <w:style w:type="character" w:customStyle="1" w:styleId="Heading5Char">
    <w:name w:val="Heading 5 Char"/>
    <w:basedOn w:val="DefaultParagraphFont"/>
    <w:link w:val="Heading5"/>
    <w:uiPriority w:val="9"/>
    <w:rsid w:val="00B135EF"/>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B135EF"/>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B135EF"/>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B135EF"/>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B135EF"/>
    <w:rPr>
      <w:rFonts w:eastAsiaTheme="majorEastAsia" w:cstheme="majorBidi"/>
      <w:color w:val="272727" w:themeColor="text1" w:themeTint="D8"/>
      <w:szCs w:val="20"/>
    </w:rPr>
  </w:style>
  <w:style w:type="paragraph" w:customStyle="1" w:styleId="Footnote">
    <w:name w:val="Footnote"/>
    <w:basedOn w:val="Normal"/>
    <w:rsid w:val="00B135EF"/>
    <w:rPr>
      <w:szCs w:val="24"/>
    </w:rPr>
  </w:style>
  <w:style w:type="table" w:customStyle="1" w:styleId="DSTxDOTTable">
    <w:name w:val="DS TxDOT Table"/>
    <w:basedOn w:val="TableNormal"/>
    <w:uiPriority w:val="99"/>
    <w:rsid w:val="00B135EF"/>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B135EF"/>
    <w:rPr>
      <w:i w:val="0"/>
      <w:iCs w:val="0"/>
      <w:sz w:val="24"/>
      <w:szCs w:val="24"/>
    </w:rPr>
  </w:style>
  <w:style w:type="paragraph" w:styleId="TOC5">
    <w:name w:val="toc 5"/>
    <w:basedOn w:val="Normal"/>
    <w:next w:val="Normal"/>
    <w:autoRedefine/>
    <w:uiPriority w:val="39"/>
    <w:unhideWhenUsed/>
    <w:rsid w:val="00B135EF"/>
    <w:pPr>
      <w:tabs>
        <w:tab w:val="right" w:leader="dot" w:pos="10800"/>
      </w:tabs>
      <w:ind w:left="720"/>
    </w:pPr>
    <w:rPr>
      <w:noProof/>
    </w:rPr>
  </w:style>
  <w:style w:type="paragraph" w:styleId="TOCHeading">
    <w:name w:val="TOC Heading"/>
    <w:basedOn w:val="Heading1"/>
    <w:next w:val="Normal"/>
    <w:uiPriority w:val="39"/>
    <w:unhideWhenUsed/>
    <w:qFormat/>
    <w:rsid w:val="00B135EF"/>
    <w:pPr>
      <w:tabs>
        <w:tab w:val="left" w:pos="10710"/>
      </w:tabs>
      <w:spacing w:after="200" w:line="259" w:lineRule="auto"/>
      <w:outlineLvl w:val="9"/>
    </w:pPr>
    <w:rPr>
      <w:color w:val="0056A9" w:themeColor="accent1"/>
      <w:kern w:val="0"/>
      <w:szCs w:val="32"/>
      <w14:ligatures w14:val="none"/>
    </w:rPr>
  </w:style>
  <w:style w:type="paragraph" w:styleId="TOC3">
    <w:name w:val="toc 3"/>
    <w:basedOn w:val="Normal"/>
    <w:next w:val="Normal"/>
    <w:autoRedefine/>
    <w:uiPriority w:val="39"/>
    <w:unhideWhenUsed/>
    <w:rsid w:val="00B135EF"/>
    <w:pPr>
      <w:tabs>
        <w:tab w:val="right" w:leader="dot" w:pos="10800"/>
      </w:tabs>
      <w:ind w:left="360"/>
    </w:pPr>
    <w:rPr>
      <w:bCs/>
      <w:noProof/>
    </w:rPr>
  </w:style>
  <w:style w:type="paragraph" w:styleId="TOC2">
    <w:name w:val="toc 2"/>
    <w:basedOn w:val="Normal"/>
    <w:next w:val="Normal"/>
    <w:autoRedefine/>
    <w:uiPriority w:val="39"/>
    <w:unhideWhenUsed/>
    <w:rsid w:val="00B135EF"/>
    <w:pPr>
      <w:tabs>
        <w:tab w:val="right" w:leader="dot" w:pos="10800"/>
      </w:tabs>
      <w:spacing w:before="100"/>
      <w:ind w:left="180"/>
    </w:pPr>
    <w:rPr>
      <w:noProof/>
    </w:rPr>
  </w:style>
  <w:style w:type="character" w:styleId="PageNumber">
    <w:name w:val="page number"/>
    <w:basedOn w:val="DefaultParagraphFont"/>
    <w:uiPriority w:val="99"/>
    <w:semiHidden/>
    <w:unhideWhenUsed/>
    <w:rsid w:val="00B135EF"/>
  </w:style>
  <w:style w:type="paragraph" w:customStyle="1" w:styleId="CVRTxDOTLogoSpacing">
    <w:name w:val="CVR TxDOT Logo Spacing"/>
    <w:rsid w:val="00B135EF"/>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B135EF"/>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135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135EF"/>
  </w:style>
  <w:style w:type="paragraph" w:customStyle="1" w:styleId="CoverPageSubtext">
    <w:name w:val="Cover Page Subtext"/>
    <w:qFormat/>
    <w:rsid w:val="00B135EF"/>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B135EF"/>
    <w:pPr>
      <w:tabs>
        <w:tab w:val="right" w:leader="dot" w:pos="10800"/>
      </w:tabs>
      <w:ind w:left="540"/>
    </w:pPr>
  </w:style>
  <w:style w:type="paragraph" w:customStyle="1" w:styleId="CaptionTable">
    <w:name w:val="Caption Table"/>
    <w:basedOn w:val="Normal"/>
    <w:qFormat/>
    <w:rsid w:val="00B135EF"/>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B135EF"/>
    <w:pPr>
      <w:tabs>
        <w:tab w:val="left" w:pos="8400"/>
      </w:tabs>
      <w:ind w:left="1260"/>
    </w:pPr>
    <w:rPr>
      <w:color w:val="FFFFFF" w:themeColor="background1"/>
    </w:rPr>
  </w:style>
  <w:style w:type="paragraph" w:customStyle="1" w:styleId="CoverPageNormal">
    <w:name w:val="Cover Page Normal"/>
    <w:qFormat/>
    <w:rsid w:val="00B135EF"/>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63785">
      <w:bodyDiv w:val="1"/>
      <w:marLeft w:val="0"/>
      <w:marRight w:val="0"/>
      <w:marTop w:val="0"/>
      <w:marBottom w:val="0"/>
      <w:divBdr>
        <w:top w:val="none" w:sz="0" w:space="0" w:color="auto"/>
        <w:left w:val="none" w:sz="0" w:space="0" w:color="auto"/>
        <w:bottom w:val="none" w:sz="0" w:space="0" w:color="auto"/>
        <w:right w:val="none" w:sz="0" w:space="0" w:color="auto"/>
      </w:divBdr>
    </w:div>
    <w:div w:id="273102295">
      <w:bodyDiv w:val="1"/>
      <w:marLeft w:val="0"/>
      <w:marRight w:val="0"/>
      <w:marTop w:val="0"/>
      <w:marBottom w:val="0"/>
      <w:divBdr>
        <w:top w:val="none" w:sz="0" w:space="0" w:color="auto"/>
        <w:left w:val="none" w:sz="0" w:space="0" w:color="auto"/>
        <w:bottom w:val="none" w:sz="0" w:space="0" w:color="auto"/>
        <w:right w:val="none" w:sz="0" w:space="0" w:color="auto"/>
      </w:divBdr>
      <w:divsChild>
        <w:div w:id="1963460212">
          <w:marLeft w:val="0"/>
          <w:marRight w:val="0"/>
          <w:marTop w:val="0"/>
          <w:marBottom w:val="0"/>
          <w:divBdr>
            <w:top w:val="none" w:sz="0" w:space="0" w:color="auto"/>
            <w:left w:val="none" w:sz="0" w:space="0" w:color="auto"/>
            <w:bottom w:val="none" w:sz="0" w:space="0" w:color="auto"/>
            <w:right w:val="none" w:sz="0" w:space="0" w:color="auto"/>
          </w:divBdr>
        </w:div>
        <w:div w:id="394856612">
          <w:marLeft w:val="0"/>
          <w:marRight w:val="0"/>
          <w:marTop w:val="0"/>
          <w:marBottom w:val="0"/>
          <w:divBdr>
            <w:top w:val="none" w:sz="0" w:space="0" w:color="auto"/>
            <w:left w:val="none" w:sz="0" w:space="0" w:color="auto"/>
            <w:bottom w:val="none" w:sz="0" w:space="0" w:color="auto"/>
            <w:right w:val="none" w:sz="0" w:space="0" w:color="auto"/>
          </w:divBdr>
        </w:div>
      </w:divsChild>
    </w:div>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887031855">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 w:id="1849518173">
      <w:bodyDiv w:val="1"/>
      <w:marLeft w:val="0"/>
      <w:marRight w:val="0"/>
      <w:marTop w:val="0"/>
      <w:marBottom w:val="0"/>
      <w:divBdr>
        <w:top w:val="none" w:sz="0" w:space="0" w:color="auto"/>
        <w:left w:val="none" w:sz="0" w:space="0" w:color="auto"/>
        <w:bottom w:val="none" w:sz="0" w:space="0" w:color="auto"/>
        <w:right w:val="none" w:sz="0" w:space="0" w:color="auto"/>
      </w:divBdr>
    </w:div>
    <w:div w:id="199374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ime xmlns="2ebca7cf-140a-45ee-a57c-232cbe52a914" xsi:nil="true"/>
    <TaxCatchAll xmlns="3f35f2c0-af66-4f50-9ad3-498689aa4a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2.xml><?xml version="1.0" encoding="utf-8"?>
<ds:datastoreItem xmlns:ds="http://schemas.openxmlformats.org/officeDocument/2006/customXml" ds:itemID="{6EEDC483-58CD-458F-8918-F90E70BB7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AEBB1-A2BD-474B-9D92-4F89191F4CBB}">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accessiblity-tem.dotx</Template>
  <TotalTime>4</TotalTime>
  <Pages>31</Pages>
  <Words>6831</Words>
  <Characters>38942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Documentation Standard: Preparing a Historic Resources Survey Report</vt:lpstr>
    </vt:vector>
  </TitlesOfParts>
  <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Standard: Preparing a Historic Resources Survey Report</dc:title>
  <dc:subject>Instructions on how to complete a Historical Resources Survey Report for TxDOT.</dc:subject>
  <dc:creator>TxDOT</dc:creator>
  <cp:keywords>421-06-ds; documentation standard; Historical Studies; Historic Resources Survey Report</cp:keywords>
  <dc:description/>
  <cp:lastModifiedBy>Elisa Garcia</cp:lastModifiedBy>
  <cp:revision>6</cp:revision>
  <dcterms:created xsi:type="dcterms:W3CDTF">2026-09-11T15:47:00Z</dcterms:created>
  <dcterms:modified xsi:type="dcterms:W3CDTF">2026-09-11T16:08:00Z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