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3929" w14:textId="77777777" w:rsidR="00020E5C" w:rsidRPr="00792FC0" w:rsidRDefault="00020E5C" w:rsidP="00020E5C">
      <w:pPr>
        <w:pStyle w:val="NormalSingleSpaceNoSpaceAfter"/>
        <w:rPr>
          <w:noProof w:val="0"/>
        </w:rPr>
      </w:pPr>
    </w:p>
    <w:p w14:paraId="41939BE8" w14:textId="26D01852" w:rsidR="004D3590" w:rsidRPr="00792FC0" w:rsidRDefault="00267FEF" w:rsidP="004D3590">
      <w:pPr>
        <w:pStyle w:val="CVRTxDOTLogoSpacing"/>
        <w:rPr>
          <w:noProof w:val="0"/>
        </w:rPr>
      </w:pPr>
      <w:r>
        <w:drawing>
          <wp:inline distT="0" distB="0" distL="0" distR="0" wp14:anchorId="1077E40C" wp14:editId="62744A78">
            <wp:extent cx="1164253" cy="866575"/>
            <wp:effectExtent l="0" t="0" r="0" b="0"/>
            <wp:docPr id="206670287" name="Graphic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68735" name="Graphic 1" descr="Texas Department of Transportation logo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253" cy="8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EE18" w14:textId="01ADBF44" w:rsidR="004D3590" w:rsidRPr="00792FC0" w:rsidRDefault="00333579" w:rsidP="004D3590">
      <w:pPr>
        <w:pStyle w:val="Heading1"/>
        <w:ind w:left="1260" w:right="1260"/>
      </w:pPr>
      <w:bookmarkStart w:id="0" w:name="_Toc217895683"/>
      <w:bookmarkStart w:id="1" w:name="_Hlk221524538"/>
      <w:r w:rsidRPr="00792FC0">
        <w:t xml:space="preserve">Documentation of </w:t>
      </w:r>
      <w:r w:rsidR="00B861F4">
        <w:t>Noise Workshop</w:t>
      </w:r>
      <w:bookmarkEnd w:id="0"/>
    </w:p>
    <w:p w14:paraId="5522A8F0" w14:textId="77777777" w:rsidR="00333579" w:rsidRPr="006668A2" w:rsidRDefault="00333579" w:rsidP="00333579">
      <w:pPr>
        <w:pStyle w:val="CoverPageNormal"/>
        <w:rPr>
          <w:b/>
          <w:bCs w:val="0"/>
          <w:noProof w:val="0"/>
        </w:rPr>
      </w:pPr>
      <w:bookmarkStart w:id="2" w:name="_Toc217895684"/>
      <w:bookmarkEnd w:id="1"/>
      <w:r w:rsidRPr="006668A2">
        <w:rPr>
          <w:b/>
          <w:bCs w:val="0"/>
          <w:noProof w:val="0"/>
        </w:rPr>
        <w:t>Project Location</w:t>
      </w:r>
    </w:p>
    <w:p w14:paraId="6A20ADE8" w14:textId="77777777" w:rsidR="00333579" w:rsidRPr="00E21DAD" w:rsidRDefault="00333579" w:rsidP="00333579">
      <w:pPr>
        <w:pStyle w:val="CoverPageNormal"/>
        <w:spacing w:before="0"/>
        <w:rPr>
          <w:noProof w:val="0"/>
        </w:rPr>
      </w:pPr>
      <w:r w:rsidRPr="00E21DAD">
        <w:rPr>
          <w:noProof w:val="0"/>
        </w:rPr>
        <w:t>[Enter County Name]</w:t>
      </w:r>
    </w:p>
    <w:p w14:paraId="57D66C5D" w14:textId="77777777" w:rsidR="00333579" w:rsidRPr="00E21DAD" w:rsidRDefault="00333579" w:rsidP="00333579">
      <w:pPr>
        <w:pStyle w:val="CoverPageNormal"/>
        <w:spacing w:before="0"/>
        <w:rPr>
          <w:noProof w:val="0"/>
        </w:rPr>
      </w:pPr>
      <w:r w:rsidRPr="00E21DAD">
        <w:rPr>
          <w:noProof w:val="0"/>
        </w:rPr>
        <w:t>[Enter Facility Name]</w:t>
      </w:r>
    </w:p>
    <w:p w14:paraId="41A190FE" w14:textId="33AB9E49" w:rsidR="00333579" w:rsidRPr="00E21DAD" w:rsidRDefault="00333579" w:rsidP="00333579">
      <w:pPr>
        <w:pStyle w:val="CoverPageNormal"/>
        <w:spacing w:before="0"/>
        <w:rPr>
          <w:noProof w:val="0"/>
        </w:rPr>
      </w:pPr>
      <w:r w:rsidRPr="00E21DAD">
        <w:rPr>
          <w:noProof w:val="0"/>
        </w:rPr>
        <w:t>[Enter Control Section Job Numbers (CSJs)]</w:t>
      </w:r>
    </w:p>
    <w:p w14:paraId="383040CD" w14:textId="77777777" w:rsidR="00333579" w:rsidRPr="00C72153" w:rsidRDefault="00333579" w:rsidP="001C12E5">
      <w:pPr>
        <w:pStyle w:val="CoverPageNormal"/>
        <w:rPr>
          <w:b/>
          <w:bCs w:val="0"/>
          <w:noProof w:val="0"/>
        </w:rPr>
      </w:pPr>
      <w:r w:rsidRPr="00C72153">
        <w:rPr>
          <w:b/>
          <w:bCs w:val="0"/>
          <w:noProof w:val="0"/>
        </w:rPr>
        <w:t>Project Limits</w:t>
      </w:r>
    </w:p>
    <w:p w14:paraId="3F95D883" w14:textId="0A4C861D" w:rsidR="00333579" w:rsidRPr="00C72153" w:rsidRDefault="00333579" w:rsidP="00333579">
      <w:pPr>
        <w:pStyle w:val="CoverPageNormal"/>
        <w:spacing w:before="0"/>
        <w:rPr>
          <w:noProof w:val="0"/>
        </w:rPr>
      </w:pPr>
      <w:r w:rsidRPr="00C72153">
        <w:rPr>
          <w:noProof w:val="0"/>
        </w:rPr>
        <w:t>[Enter Project Limits]</w:t>
      </w:r>
    </w:p>
    <w:p w14:paraId="44DDFB8F" w14:textId="322E43A8" w:rsidR="00333579" w:rsidRPr="00C72153" w:rsidRDefault="00B861F4" w:rsidP="001C12E5">
      <w:pPr>
        <w:pStyle w:val="CoverPageNormal"/>
        <w:rPr>
          <w:b/>
          <w:bCs w:val="0"/>
          <w:noProof w:val="0"/>
        </w:rPr>
      </w:pPr>
      <w:r>
        <w:rPr>
          <w:b/>
          <w:bCs w:val="0"/>
          <w:noProof w:val="0"/>
        </w:rPr>
        <w:t>Workshop</w:t>
      </w:r>
      <w:r w:rsidR="00333579" w:rsidRPr="00C72153">
        <w:rPr>
          <w:b/>
          <w:bCs w:val="0"/>
          <w:noProof w:val="0"/>
        </w:rPr>
        <w:t xml:space="preserve"> Location </w:t>
      </w:r>
    </w:p>
    <w:p w14:paraId="7C657961" w14:textId="4C9C0ABA" w:rsidR="00333579" w:rsidRPr="00C72153" w:rsidRDefault="00333579" w:rsidP="00333579">
      <w:pPr>
        <w:pStyle w:val="CoverPageNormal"/>
        <w:spacing w:before="0"/>
        <w:rPr>
          <w:noProof w:val="0"/>
        </w:rPr>
      </w:pPr>
      <w:r w:rsidRPr="00C72153">
        <w:rPr>
          <w:noProof w:val="0"/>
        </w:rPr>
        <w:t xml:space="preserve">[Enter </w:t>
      </w:r>
      <w:r w:rsidR="00B861F4">
        <w:rPr>
          <w:noProof w:val="0"/>
        </w:rPr>
        <w:t>Workshop</w:t>
      </w:r>
      <w:r w:rsidRPr="00C72153">
        <w:rPr>
          <w:noProof w:val="0"/>
        </w:rPr>
        <w:t xml:space="preserve"> Location]</w:t>
      </w:r>
    </w:p>
    <w:p w14:paraId="10BE7D4A" w14:textId="0CE9C088" w:rsidR="00333579" w:rsidRPr="00C72153" w:rsidRDefault="00B861F4" w:rsidP="001C12E5">
      <w:pPr>
        <w:pStyle w:val="CoverPageNormal"/>
        <w:rPr>
          <w:b/>
          <w:bCs w:val="0"/>
          <w:noProof w:val="0"/>
        </w:rPr>
      </w:pPr>
      <w:r>
        <w:rPr>
          <w:b/>
          <w:bCs w:val="0"/>
          <w:noProof w:val="0"/>
        </w:rPr>
        <w:t>Workshop</w:t>
      </w:r>
      <w:r w:rsidR="00333579" w:rsidRPr="00C72153">
        <w:rPr>
          <w:b/>
          <w:bCs w:val="0"/>
          <w:noProof w:val="0"/>
        </w:rPr>
        <w:t xml:space="preserve"> Date and Time</w:t>
      </w:r>
    </w:p>
    <w:p w14:paraId="49CE5D68" w14:textId="77777777" w:rsidR="00C169D2" w:rsidRPr="00C72153" w:rsidRDefault="00333579" w:rsidP="00C169D2">
      <w:pPr>
        <w:pStyle w:val="CoverPageNormal"/>
        <w:spacing w:before="0"/>
        <w:rPr>
          <w:noProof w:val="0"/>
        </w:rPr>
      </w:pPr>
      <w:r w:rsidRPr="00C72153">
        <w:rPr>
          <w:noProof w:val="0"/>
        </w:rPr>
        <w:t>[Enter Month-Day-Year] at [Enter Time]</w:t>
      </w:r>
    </w:p>
    <w:p w14:paraId="284AEE41" w14:textId="4D40CB91" w:rsidR="00FE5D65" w:rsidRPr="00792FC0" w:rsidRDefault="004D3590" w:rsidP="00C169D2">
      <w:pPr>
        <w:pStyle w:val="CoverPageNormal"/>
        <w:spacing w:before="0"/>
        <w:rPr>
          <w:noProof w:val="0"/>
        </w:rPr>
        <w:sectPr w:rsidR="00FE5D65" w:rsidRPr="00792FC0" w:rsidSect="003B6CAE">
          <w:footerReference w:type="default" r:id="rId13"/>
          <w:footerReference w:type="first" r:id="rId14"/>
          <w:pgSz w:w="12240" w:h="15840"/>
          <w:pgMar w:top="720" w:right="720" w:bottom="450" w:left="720" w:header="720" w:footer="144" w:gutter="0"/>
          <w:cols w:space="720"/>
          <w:docGrid w:linePitch="360"/>
        </w:sectPr>
      </w:pPr>
      <w:r w:rsidRPr="00792FC0"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87FD3EB" wp14:editId="1AF1C1CE">
                <wp:simplePos x="0" y="0"/>
                <wp:positionH relativeFrom="margin">
                  <wp:align>right</wp:align>
                </wp:positionH>
                <wp:positionV relativeFrom="page">
                  <wp:posOffset>463550</wp:posOffset>
                </wp:positionV>
                <wp:extent cx="6858000" cy="9138285"/>
                <wp:effectExtent l="0" t="0" r="0" b="5715"/>
                <wp:wrapNone/>
                <wp:docPr id="729570528" name="Rectangle 729570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8285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ECBFD" id="Rectangle 729570528" o:spid="_x0000_s1026" alt="&quot;&quot;" style="position:absolute;margin-left:488.8pt;margin-top:36.5pt;width:540pt;height:719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" fillcolor="#0056a9" stroked="f" strokeweight="1.5pt">
                <w10:wrap anchorx="margin" anchory="page"/>
                <w10:anchorlock/>
              </v:rect>
            </w:pict>
          </mc:Fallback>
        </mc:AlternateContent>
      </w:r>
      <w:bookmarkEnd w:id="2"/>
    </w:p>
    <w:p w14:paraId="168DFF85" w14:textId="1C8DC9D5" w:rsidR="00333579" w:rsidRPr="00792FC0" w:rsidRDefault="00333579" w:rsidP="00333579">
      <w:bookmarkStart w:id="3" w:name="_Toc217895685"/>
      <w:r w:rsidRPr="00792FC0">
        <w:rPr>
          <w:rStyle w:val="Heading2Char"/>
        </w:rPr>
        <w:lastRenderedPageBreak/>
        <w:t>Translation Services</w:t>
      </w:r>
      <w:r w:rsidRPr="00792FC0">
        <w:br/>
      </w:r>
      <w:r w:rsidRPr="00792FC0">
        <w:rPr>
          <w:highlight w:val="lightGray"/>
        </w:rPr>
        <w:t xml:space="preserve">[Enter </w:t>
      </w:r>
      <w:r w:rsidR="00C72153">
        <w:rPr>
          <w:highlight w:val="lightGray"/>
        </w:rPr>
        <w:t>l</w:t>
      </w:r>
      <w:r w:rsidRPr="00792FC0">
        <w:rPr>
          <w:highlight w:val="lightGray"/>
        </w:rPr>
        <w:t>anguages other than English]</w:t>
      </w:r>
    </w:p>
    <w:p w14:paraId="08938B91" w14:textId="77777777" w:rsidR="00C169D2" w:rsidRPr="00792FC0" w:rsidRDefault="00333579" w:rsidP="00333579">
      <w:r w:rsidRPr="00792FC0">
        <w:rPr>
          <w:rStyle w:val="Heading2Char"/>
        </w:rPr>
        <w:t>Presenters</w:t>
      </w:r>
      <w:r w:rsidRPr="00792FC0">
        <w:rPr>
          <w:b/>
        </w:rPr>
        <w:br/>
      </w:r>
      <w:r w:rsidRPr="00792FC0">
        <w:rPr>
          <w:highlight w:val="lightGray"/>
        </w:rPr>
        <w:t>[Enter name and affiliation]</w:t>
      </w:r>
    </w:p>
    <w:p w14:paraId="60905EF1" w14:textId="1F5DF698" w:rsidR="00333579" w:rsidRPr="00792FC0" w:rsidRDefault="00333579" w:rsidP="00333579">
      <w:r w:rsidRPr="00792FC0">
        <w:rPr>
          <w:highlight w:val="lightGray"/>
        </w:rPr>
        <w:t>[Enter name and affiliation]</w:t>
      </w:r>
    </w:p>
    <w:p w14:paraId="3EFDCEFC" w14:textId="77777777" w:rsidR="00C169D2" w:rsidRPr="00792FC0" w:rsidRDefault="00333579" w:rsidP="00333579">
      <w:pPr>
        <w:rPr>
          <w:highlight w:val="lightGray"/>
        </w:rPr>
      </w:pPr>
      <w:r w:rsidRPr="00792FC0">
        <w:rPr>
          <w:rStyle w:val="Heading2Char"/>
        </w:rPr>
        <w:t>Elected Officials in Attendance</w:t>
      </w:r>
      <w:r w:rsidRPr="00792FC0">
        <w:rPr>
          <w:b/>
        </w:rPr>
        <w:br/>
      </w:r>
      <w:r w:rsidRPr="00792FC0">
        <w:rPr>
          <w:highlight w:val="lightGray"/>
        </w:rPr>
        <w:t>[Enter name and title]</w:t>
      </w:r>
    </w:p>
    <w:p w14:paraId="6D74C4B7" w14:textId="77777777" w:rsidR="00C169D2" w:rsidRPr="00792FC0" w:rsidRDefault="00333579" w:rsidP="00333579">
      <w:pPr>
        <w:rPr>
          <w:highlight w:val="lightGray"/>
        </w:rPr>
      </w:pPr>
      <w:r w:rsidRPr="00792FC0">
        <w:rPr>
          <w:highlight w:val="lightGray"/>
        </w:rPr>
        <w:t>[Enter name and title]</w:t>
      </w:r>
    </w:p>
    <w:p w14:paraId="1D972449" w14:textId="09967E37" w:rsidR="00333579" w:rsidRPr="00792FC0" w:rsidRDefault="00333579" w:rsidP="00333579">
      <w:r w:rsidRPr="00792FC0">
        <w:rPr>
          <w:highlight w:val="lightGray"/>
        </w:rPr>
        <w:t>[Enter name and title]</w:t>
      </w:r>
    </w:p>
    <w:p w14:paraId="4A57CB1A" w14:textId="2BD93FD9" w:rsidR="00333579" w:rsidRPr="00792FC0" w:rsidRDefault="00333579" w:rsidP="00333579">
      <w:r w:rsidRPr="00792FC0">
        <w:rPr>
          <w:rStyle w:val="Heading2Char"/>
        </w:rPr>
        <w:t>Total Number of Attendees (approximately)</w:t>
      </w:r>
      <w:r w:rsidRPr="00792FC0">
        <w:rPr>
          <w:b/>
        </w:rPr>
        <w:br/>
      </w:r>
      <w:r w:rsidRPr="00792FC0">
        <w:rPr>
          <w:highlight w:val="lightGray"/>
        </w:rPr>
        <w:t xml:space="preserve">[Enter </w:t>
      </w:r>
      <w:r w:rsidR="00C72153">
        <w:rPr>
          <w:highlight w:val="lightGray"/>
        </w:rPr>
        <w:t>n</w:t>
      </w:r>
      <w:r w:rsidRPr="00792FC0">
        <w:rPr>
          <w:highlight w:val="lightGray"/>
        </w:rPr>
        <w:t>umber]</w:t>
      </w:r>
    </w:p>
    <w:p w14:paraId="25178255" w14:textId="0918703F" w:rsidR="00333579" w:rsidRPr="00792FC0" w:rsidRDefault="00333579" w:rsidP="00333579">
      <w:r w:rsidRPr="00792FC0">
        <w:rPr>
          <w:rStyle w:val="Heading2Char"/>
        </w:rPr>
        <w:t>Total Number of Commenters</w:t>
      </w:r>
      <w:r w:rsidRPr="00792FC0">
        <w:rPr>
          <w:b/>
        </w:rPr>
        <w:br/>
      </w:r>
      <w:r w:rsidRPr="00792FC0">
        <w:rPr>
          <w:highlight w:val="lightGray"/>
        </w:rPr>
        <w:t xml:space="preserve">[Enter </w:t>
      </w:r>
      <w:r w:rsidR="00C72153">
        <w:rPr>
          <w:highlight w:val="lightGray"/>
        </w:rPr>
        <w:t>n</w:t>
      </w:r>
      <w:r w:rsidRPr="00792FC0">
        <w:rPr>
          <w:highlight w:val="lightGray"/>
        </w:rPr>
        <w:t>umber]</w:t>
      </w:r>
    </w:p>
    <w:p w14:paraId="66F15729" w14:textId="77777777" w:rsidR="00C743F0" w:rsidRDefault="00C743F0">
      <w:pPr>
        <w:spacing w:after="0" w:line="240" w:lineRule="auto"/>
        <w:rPr>
          <w:rFonts w:asciiTheme="majorHAnsi" w:hAnsiTheme="majorHAnsi"/>
          <w:b/>
          <w:color w:val="0056A9"/>
          <w:sz w:val="32"/>
          <w:szCs w:val="32"/>
        </w:rPr>
      </w:pPr>
      <w:r>
        <w:br w:type="page"/>
      </w:r>
    </w:p>
    <w:p w14:paraId="11EFC136" w14:textId="239D5C79" w:rsidR="00333579" w:rsidRPr="00792FC0" w:rsidRDefault="00333579" w:rsidP="00DF50C1">
      <w:pPr>
        <w:pStyle w:val="Heading2"/>
      </w:pPr>
      <w:r w:rsidRPr="00792FC0">
        <w:lastRenderedPageBreak/>
        <w:t>Contents</w:t>
      </w:r>
    </w:p>
    <w:p w14:paraId="3E4365BC" w14:textId="3A7F67F0" w:rsidR="00364583" w:rsidRDefault="00C743F0" w:rsidP="00C743F0">
      <w:pPr>
        <w:pStyle w:val="Heading2"/>
      </w:pPr>
      <w:r>
        <w:t xml:space="preserve">1.0 </w:t>
      </w:r>
      <w:r w:rsidR="00BB5B43" w:rsidRPr="00BB5B43">
        <w:t>Short narrative description and</w:t>
      </w:r>
      <w:r w:rsidR="00364583">
        <w:t xml:space="preserve"> </w:t>
      </w:r>
      <w:r w:rsidR="00BB5B43" w:rsidRPr="00BB5B43">
        <w:t xml:space="preserve">or tables summarizing the results of the noise workshop voting process </w:t>
      </w:r>
    </w:p>
    <w:p w14:paraId="49F51044" w14:textId="06E94687" w:rsidR="004F2BC7" w:rsidRPr="00792FC0" w:rsidRDefault="00BB5B43" w:rsidP="00364583">
      <w:r w:rsidRPr="00BB5B43">
        <w:t>(including whether the barrier(s) will or will not be constructed, and any issues, commitments, or changes made to the proposed abatement after environmental clearance or as a result of the noise workshop process)</w:t>
      </w:r>
    </w:p>
    <w:p w14:paraId="597DE122" w14:textId="6F8FCD70" w:rsidR="004F2BC7" w:rsidRPr="00792FC0" w:rsidRDefault="004F2BC7" w:rsidP="00364583">
      <w:pPr>
        <w:pStyle w:val="Heading2"/>
      </w:pPr>
      <w:r w:rsidRPr="00792FC0">
        <w:t>2.0</w:t>
      </w:r>
      <w:r w:rsidR="00364583">
        <w:t xml:space="preserve"> </w:t>
      </w:r>
      <w:r w:rsidR="00BB5B43" w:rsidRPr="00BB5B43">
        <w:t>Received ballots</w:t>
      </w:r>
    </w:p>
    <w:p w14:paraId="0B7B5464" w14:textId="77777777" w:rsidR="00364583" w:rsidRDefault="004F2BC7" w:rsidP="00364583">
      <w:pPr>
        <w:pStyle w:val="Heading2"/>
      </w:pPr>
      <w:r w:rsidRPr="00792FC0">
        <w:t>3.0</w:t>
      </w:r>
      <w:r w:rsidR="00364583">
        <w:t xml:space="preserve"> </w:t>
      </w:r>
      <w:r w:rsidR="00D63DA2" w:rsidRPr="00D63DA2">
        <w:t>Comment</w:t>
      </w:r>
      <w:r w:rsidR="00D63DA2">
        <w:t xml:space="preserve"> and </w:t>
      </w:r>
      <w:r w:rsidR="00D63DA2" w:rsidRPr="00D63DA2">
        <w:t>response matrix</w:t>
      </w:r>
    </w:p>
    <w:p w14:paraId="67A8F516" w14:textId="27448A53" w:rsidR="007C54E1" w:rsidRPr="00364583" w:rsidRDefault="00D63DA2" w:rsidP="00364583">
      <w:r w:rsidRPr="00364583">
        <w:t>(if any comments were submitted)</w:t>
      </w:r>
    </w:p>
    <w:p w14:paraId="1EB94BA6" w14:textId="77777777" w:rsidR="00364583" w:rsidRDefault="007C54E1" w:rsidP="00364583">
      <w:pPr>
        <w:pStyle w:val="Heading2"/>
      </w:pPr>
      <w:r w:rsidRPr="00792FC0">
        <w:t>4.0</w:t>
      </w:r>
      <w:r w:rsidR="00364583">
        <w:t xml:space="preserve"> </w:t>
      </w:r>
      <w:r w:rsidR="00364583" w:rsidRPr="00364583">
        <w:t>Documentation of phone calls, meetings, or coordination with interested parties</w:t>
      </w:r>
    </w:p>
    <w:p w14:paraId="4D32CCC9" w14:textId="4597E1EA" w:rsidR="004F2BC7" w:rsidRPr="00792FC0" w:rsidRDefault="00364583" w:rsidP="00364583">
      <w:r w:rsidRPr="00364583">
        <w:t>outside of the scheduled noise workshop</w:t>
      </w:r>
    </w:p>
    <w:p w14:paraId="174B9738" w14:textId="51C1AD8F" w:rsidR="004F2BC7" w:rsidRDefault="007C54E1" w:rsidP="00364583">
      <w:pPr>
        <w:pStyle w:val="Heading2"/>
      </w:pPr>
      <w:r w:rsidRPr="00792FC0">
        <w:t>5.0</w:t>
      </w:r>
      <w:r w:rsidR="00364583">
        <w:t xml:space="preserve"> </w:t>
      </w:r>
      <w:r w:rsidR="00364583" w:rsidRPr="00364583">
        <w:t>Solicitation materials</w:t>
      </w:r>
      <w:bookmarkEnd w:id="3"/>
    </w:p>
    <w:p w14:paraId="1CCCFC98" w14:textId="7F0319B9" w:rsidR="00364583" w:rsidRDefault="00364583" w:rsidP="00364583">
      <w:pPr>
        <w:pStyle w:val="Heading2"/>
      </w:pPr>
      <w:r>
        <w:t xml:space="preserve">6.0 Proof of mail-out(s) </w:t>
      </w:r>
    </w:p>
    <w:p w14:paraId="4EDE8F99" w14:textId="3219A49E" w:rsidR="00364583" w:rsidRDefault="00364583" w:rsidP="00364583">
      <w:r>
        <w:t>if applicable</w:t>
      </w:r>
    </w:p>
    <w:p w14:paraId="6AA62B2A" w14:textId="03D2EA17" w:rsidR="00364583" w:rsidRDefault="00364583" w:rsidP="00364583">
      <w:pPr>
        <w:pStyle w:val="Heading2"/>
      </w:pPr>
      <w:r>
        <w:t>7.0 Sign-in sheet(s) from the noise workshop</w:t>
      </w:r>
    </w:p>
    <w:p w14:paraId="0FA84220" w14:textId="08CE3A7B" w:rsidR="00364583" w:rsidRDefault="00364583" w:rsidP="00364583">
      <w:r>
        <w:t>(with information appropriately redacted)</w:t>
      </w:r>
    </w:p>
    <w:p w14:paraId="74CD01A9" w14:textId="6839BC85" w:rsidR="00364583" w:rsidRDefault="00364583" w:rsidP="00364583">
      <w:pPr>
        <w:pStyle w:val="Heading2"/>
      </w:pPr>
      <w:r>
        <w:t>8.0 Noise Workshop presentation</w:t>
      </w:r>
    </w:p>
    <w:p w14:paraId="12135C82" w14:textId="77777777" w:rsidR="00C743F0" w:rsidRDefault="00364583" w:rsidP="00364583">
      <w:pPr>
        <w:pStyle w:val="Heading2"/>
      </w:pPr>
      <w:r>
        <w:t xml:space="preserve">9.0 Exhibits and displays </w:t>
      </w:r>
    </w:p>
    <w:p w14:paraId="2EED39FE" w14:textId="44C343F8" w:rsidR="00364583" w:rsidRDefault="00364583" w:rsidP="00C743F0">
      <w:r>
        <w:t>available at the workshop</w:t>
      </w:r>
    </w:p>
    <w:p w14:paraId="4A86964D" w14:textId="24986F0F" w:rsidR="00364583" w:rsidRPr="004F2BC7" w:rsidRDefault="00364583" w:rsidP="00364583">
      <w:pPr>
        <w:pStyle w:val="Heading2"/>
      </w:pPr>
      <w:r>
        <w:t>10. Photos from the workshop</w:t>
      </w:r>
    </w:p>
    <w:sectPr w:rsidR="00364583" w:rsidRPr="004F2BC7" w:rsidSect="001C12E5">
      <w:footerReference w:type="default" r:id="rId15"/>
      <w:footerReference w:type="first" r:id="rId16"/>
      <w:pgSz w:w="12240" w:h="15840"/>
      <w:pgMar w:top="900" w:right="1440" w:bottom="117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A9AE" w14:textId="77777777" w:rsidR="0050615D" w:rsidRPr="00792FC0" w:rsidRDefault="0050615D" w:rsidP="00E9313B">
      <w:pPr>
        <w:spacing w:after="0" w:line="240" w:lineRule="auto"/>
      </w:pPr>
      <w:r w:rsidRPr="00792FC0">
        <w:separator/>
      </w:r>
    </w:p>
  </w:endnote>
  <w:endnote w:type="continuationSeparator" w:id="0">
    <w:p w14:paraId="1A6F1951" w14:textId="77777777" w:rsidR="0050615D" w:rsidRPr="00792FC0" w:rsidRDefault="0050615D" w:rsidP="003D0A5B">
      <w:pPr>
        <w:spacing w:after="0" w:line="240" w:lineRule="auto"/>
      </w:pPr>
      <w:r w:rsidRPr="00792FC0">
        <w:continuationSeparator/>
      </w:r>
    </w:p>
    <w:p w14:paraId="332AFE43" w14:textId="77777777" w:rsidR="0050615D" w:rsidRPr="00792FC0" w:rsidRDefault="0050615D"/>
    <w:p w14:paraId="13690EE8" w14:textId="77777777" w:rsidR="0050615D" w:rsidRPr="00792FC0" w:rsidRDefault="0050615D" w:rsidP="008B0E37"/>
  </w:endnote>
  <w:endnote w:type="continuationNotice" w:id="1">
    <w:p w14:paraId="49BE10CA" w14:textId="77777777" w:rsidR="0050615D" w:rsidRPr="00792FC0" w:rsidRDefault="00506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230AA41B-0648-46C9-B45E-0C0014A61633}"/>
    <w:embedBold r:id="rId2" w:fontKey="{0F4E9085-6C01-4CDF-AC75-2FC7C2C61D8F}"/>
    <w:embedItalic r:id="rId3" w:fontKey="{3E100EC1-7AE4-4DB8-8D59-BE844FF09432}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CD2E" w14:textId="77777777" w:rsidR="008D72A6" w:rsidRPr="00792FC0" w:rsidRDefault="003B6CAE" w:rsidP="003B6CAE">
    <w:pPr>
      <w:pStyle w:val="Footer"/>
      <w:tabs>
        <w:tab w:val="clear" w:pos="4680"/>
        <w:tab w:val="left" w:pos="6622"/>
      </w:tabs>
      <w:rPr>
        <w:b/>
        <w:bCs/>
        <w:color w:val="0056A9"/>
      </w:rPr>
    </w:pPr>
    <w:r w:rsidRPr="00792FC0">
      <w:rPr>
        <w:b/>
        <w:bCs/>
        <w:color w:val="0056A9"/>
      </w:rPr>
      <w:tab/>
    </w:r>
    <w:r w:rsidRPr="00792FC0">
      <w:rPr>
        <w:b/>
        <w:bCs/>
        <w:color w:val="0056A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BE60" w14:textId="77777777" w:rsidR="00EB78FA" w:rsidRPr="00792FC0" w:rsidRDefault="00EB78FA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792F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B346F" wp14:editId="61278194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154597507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0C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Pr="00792FC0">
      <w:t xml:space="preserve">Document Title | </w:t>
    </w:r>
    <w:r w:rsidRPr="00792FC0">
      <w:rPr>
        <w:b/>
        <w:bCs/>
        <w:color w:val="0056A9"/>
      </w:rPr>
      <w:fldChar w:fldCharType="begin"/>
    </w:r>
    <w:r w:rsidRPr="00792FC0">
      <w:rPr>
        <w:b/>
        <w:bCs/>
        <w:color w:val="0056A9"/>
      </w:rPr>
      <w:instrText xml:space="preserve"> PAGE  \* Arabic  \* MERGEFORMAT </w:instrText>
    </w:r>
    <w:r w:rsidRPr="00792FC0">
      <w:rPr>
        <w:b/>
        <w:bCs/>
        <w:color w:val="0056A9"/>
      </w:rPr>
      <w:fldChar w:fldCharType="separate"/>
    </w:r>
    <w:r w:rsidRPr="00792FC0">
      <w:rPr>
        <w:b/>
        <w:bCs/>
        <w:color w:val="0056A9"/>
      </w:rPr>
      <w:t>7</w:t>
    </w:r>
    <w:r w:rsidRPr="00792FC0">
      <w:rPr>
        <w:b/>
        <w:bCs/>
        <w:color w:val="0056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2E03" w14:textId="72F2254C" w:rsidR="00B227C9" w:rsidRPr="00792FC0" w:rsidRDefault="00364583" w:rsidP="008D72A6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364583">
      <w:t>Documentation of Noise Workshop</w:t>
    </w:r>
    <w:r w:rsidR="00B227C9" w:rsidRPr="00792FC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A30353" wp14:editId="5FC36AF5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285296729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9F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 </w:t>
    </w:r>
    <w:r w:rsidR="00B227C9" w:rsidRPr="00792FC0">
      <w:t xml:space="preserve">| </w:t>
    </w:r>
    <w:r w:rsidR="00B227C9" w:rsidRPr="00792FC0">
      <w:rPr>
        <w:b/>
        <w:bCs/>
        <w:color w:val="0056A9"/>
      </w:rPr>
      <w:fldChar w:fldCharType="begin"/>
    </w:r>
    <w:r w:rsidR="00B227C9" w:rsidRPr="00792FC0">
      <w:rPr>
        <w:b/>
        <w:bCs/>
        <w:color w:val="0056A9"/>
      </w:rPr>
      <w:instrText xml:space="preserve"> PAGE  \* Arabic  \* MERGEFORMAT </w:instrText>
    </w:r>
    <w:r w:rsidR="00B227C9" w:rsidRPr="00792FC0">
      <w:rPr>
        <w:b/>
        <w:bCs/>
        <w:color w:val="0056A9"/>
      </w:rPr>
      <w:fldChar w:fldCharType="separate"/>
    </w:r>
    <w:r w:rsidR="00B227C9" w:rsidRPr="00792FC0">
      <w:rPr>
        <w:b/>
        <w:bCs/>
        <w:color w:val="0056A9"/>
      </w:rPr>
      <w:t>6</w:t>
    </w:r>
    <w:r w:rsidR="00B227C9" w:rsidRPr="00792FC0">
      <w:rPr>
        <w:b/>
        <w:bCs/>
        <w:color w:val="0056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C742" w14:textId="77777777" w:rsidR="00B227C9" w:rsidRPr="00792FC0" w:rsidRDefault="00B227C9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792FC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EB10BE" wp14:editId="62EE3DC3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997141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608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Pr="00792FC0">
      <w:t xml:space="preserve">Document Title | </w:t>
    </w:r>
    <w:r w:rsidRPr="00792FC0">
      <w:rPr>
        <w:b/>
        <w:bCs/>
        <w:color w:val="0056A9"/>
      </w:rPr>
      <w:fldChar w:fldCharType="begin"/>
    </w:r>
    <w:r w:rsidRPr="00792FC0">
      <w:rPr>
        <w:b/>
        <w:bCs/>
        <w:color w:val="0056A9"/>
      </w:rPr>
      <w:instrText xml:space="preserve"> PAGE  \* Arabic  \* MERGEFORMAT </w:instrText>
    </w:r>
    <w:r w:rsidRPr="00792FC0">
      <w:rPr>
        <w:b/>
        <w:bCs/>
        <w:color w:val="0056A9"/>
      </w:rPr>
      <w:fldChar w:fldCharType="separate"/>
    </w:r>
    <w:r w:rsidRPr="00792FC0">
      <w:rPr>
        <w:b/>
        <w:bCs/>
        <w:color w:val="0056A9"/>
      </w:rPr>
      <w:t>6</w:t>
    </w:r>
    <w:r w:rsidRPr="00792FC0">
      <w:rPr>
        <w:b/>
        <w:bCs/>
        <w:color w:val="0056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6487" w14:textId="77777777" w:rsidR="0050615D" w:rsidRPr="00792FC0" w:rsidRDefault="0050615D" w:rsidP="00E9313B">
      <w:pPr>
        <w:spacing w:after="0" w:line="240" w:lineRule="auto"/>
      </w:pPr>
      <w:r w:rsidRPr="00792FC0">
        <w:separator/>
      </w:r>
    </w:p>
  </w:footnote>
  <w:footnote w:type="continuationSeparator" w:id="0">
    <w:p w14:paraId="59DD5FDD" w14:textId="77777777" w:rsidR="0050615D" w:rsidRPr="00792FC0" w:rsidRDefault="0050615D" w:rsidP="003D0A5B">
      <w:pPr>
        <w:spacing w:after="0" w:line="240" w:lineRule="auto"/>
      </w:pPr>
      <w:r w:rsidRPr="00792FC0">
        <w:continuationSeparator/>
      </w:r>
    </w:p>
    <w:p w14:paraId="1CB391B8" w14:textId="77777777" w:rsidR="0050615D" w:rsidRPr="00792FC0" w:rsidRDefault="0050615D"/>
    <w:p w14:paraId="2FE9F558" w14:textId="77777777" w:rsidR="0050615D" w:rsidRPr="00792FC0" w:rsidRDefault="0050615D" w:rsidP="008B0E37"/>
  </w:footnote>
  <w:footnote w:type="continuationNotice" w:id="1">
    <w:p w14:paraId="72C34D4D" w14:textId="77777777" w:rsidR="0050615D" w:rsidRPr="00792FC0" w:rsidRDefault="005061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45F0B"/>
    <w:multiLevelType w:val="multilevel"/>
    <w:tmpl w:val="CCAC920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3600"/>
      </w:pPr>
      <w:rPr>
        <w:rFonts w:hint="default"/>
      </w:rPr>
    </w:lvl>
  </w:abstractNum>
  <w:abstractNum w:abstractNumId="1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45039576">
    <w:abstractNumId w:val="1"/>
  </w:num>
  <w:num w:numId="2" w16cid:durableId="486940803">
    <w:abstractNumId w:val="2"/>
  </w:num>
  <w:num w:numId="3" w16cid:durableId="78389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79"/>
    <w:rsid w:val="00020E5C"/>
    <w:rsid w:val="00023616"/>
    <w:rsid w:val="000424F1"/>
    <w:rsid w:val="000446C8"/>
    <w:rsid w:val="00095769"/>
    <w:rsid w:val="000C0D5B"/>
    <w:rsid w:val="000D78CE"/>
    <w:rsid w:val="000E0D7D"/>
    <w:rsid w:val="000E1AC7"/>
    <w:rsid w:val="000F126D"/>
    <w:rsid w:val="000F4C56"/>
    <w:rsid w:val="001149B9"/>
    <w:rsid w:val="00124A99"/>
    <w:rsid w:val="00145F56"/>
    <w:rsid w:val="00155E89"/>
    <w:rsid w:val="001809BD"/>
    <w:rsid w:val="001B5742"/>
    <w:rsid w:val="001C12E5"/>
    <w:rsid w:val="001D5FFF"/>
    <w:rsid w:val="001F3E0C"/>
    <w:rsid w:val="00211BC0"/>
    <w:rsid w:val="002301AB"/>
    <w:rsid w:val="00232D1C"/>
    <w:rsid w:val="00233F08"/>
    <w:rsid w:val="00240B34"/>
    <w:rsid w:val="0024512C"/>
    <w:rsid w:val="00247CB8"/>
    <w:rsid w:val="00267FEF"/>
    <w:rsid w:val="00295654"/>
    <w:rsid w:val="002A04D8"/>
    <w:rsid w:val="002A05A5"/>
    <w:rsid w:val="002A3C78"/>
    <w:rsid w:val="002B0BA2"/>
    <w:rsid w:val="002B37CB"/>
    <w:rsid w:val="002D4E37"/>
    <w:rsid w:val="002D6560"/>
    <w:rsid w:val="00300CD1"/>
    <w:rsid w:val="00300E82"/>
    <w:rsid w:val="00330402"/>
    <w:rsid w:val="00333579"/>
    <w:rsid w:val="00333FB6"/>
    <w:rsid w:val="00345AEF"/>
    <w:rsid w:val="00364583"/>
    <w:rsid w:val="003852FC"/>
    <w:rsid w:val="00387F2F"/>
    <w:rsid w:val="003A2F81"/>
    <w:rsid w:val="003B6CAE"/>
    <w:rsid w:val="003C2A4C"/>
    <w:rsid w:val="003C71B7"/>
    <w:rsid w:val="003D0A5B"/>
    <w:rsid w:val="003D192A"/>
    <w:rsid w:val="003D4749"/>
    <w:rsid w:val="003E037A"/>
    <w:rsid w:val="003E43D0"/>
    <w:rsid w:val="003F767E"/>
    <w:rsid w:val="003F7E90"/>
    <w:rsid w:val="00400F33"/>
    <w:rsid w:val="00402F1A"/>
    <w:rsid w:val="004053A6"/>
    <w:rsid w:val="0041293E"/>
    <w:rsid w:val="00435F70"/>
    <w:rsid w:val="00445393"/>
    <w:rsid w:val="00464E56"/>
    <w:rsid w:val="00466FDF"/>
    <w:rsid w:val="0046726C"/>
    <w:rsid w:val="00490361"/>
    <w:rsid w:val="004B0DE9"/>
    <w:rsid w:val="004D3590"/>
    <w:rsid w:val="004D525F"/>
    <w:rsid w:val="004F2BC7"/>
    <w:rsid w:val="00505CA3"/>
    <w:rsid w:val="0050615D"/>
    <w:rsid w:val="005218C4"/>
    <w:rsid w:val="005260EC"/>
    <w:rsid w:val="005275CB"/>
    <w:rsid w:val="00546918"/>
    <w:rsid w:val="005470AB"/>
    <w:rsid w:val="005622ED"/>
    <w:rsid w:val="00574731"/>
    <w:rsid w:val="00582328"/>
    <w:rsid w:val="005C174D"/>
    <w:rsid w:val="005C2664"/>
    <w:rsid w:val="005C2BFE"/>
    <w:rsid w:val="005C5281"/>
    <w:rsid w:val="005D2983"/>
    <w:rsid w:val="005D3011"/>
    <w:rsid w:val="005D38BE"/>
    <w:rsid w:val="00604295"/>
    <w:rsid w:val="00626F7E"/>
    <w:rsid w:val="0063127E"/>
    <w:rsid w:val="0063569F"/>
    <w:rsid w:val="00642BC1"/>
    <w:rsid w:val="006440DC"/>
    <w:rsid w:val="00651507"/>
    <w:rsid w:val="006550CD"/>
    <w:rsid w:val="0065532A"/>
    <w:rsid w:val="006668A2"/>
    <w:rsid w:val="0068078C"/>
    <w:rsid w:val="00685C66"/>
    <w:rsid w:val="006A60EA"/>
    <w:rsid w:val="006B2846"/>
    <w:rsid w:val="006B62D5"/>
    <w:rsid w:val="007142F9"/>
    <w:rsid w:val="00715F60"/>
    <w:rsid w:val="00723362"/>
    <w:rsid w:val="00727137"/>
    <w:rsid w:val="00745D4A"/>
    <w:rsid w:val="00760D4F"/>
    <w:rsid w:val="00792FC0"/>
    <w:rsid w:val="00794E27"/>
    <w:rsid w:val="00795D53"/>
    <w:rsid w:val="007C236E"/>
    <w:rsid w:val="007C54E1"/>
    <w:rsid w:val="007C7010"/>
    <w:rsid w:val="00830DDB"/>
    <w:rsid w:val="00857EE1"/>
    <w:rsid w:val="0088087A"/>
    <w:rsid w:val="00884738"/>
    <w:rsid w:val="008B0E37"/>
    <w:rsid w:val="008B3AE8"/>
    <w:rsid w:val="008D2811"/>
    <w:rsid w:val="008D72A6"/>
    <w:rsid w:val="008E4682"/>
    <w:rsid w:val="00907379"/>
    <w:rsid w:val="00910CC7"/>
    <w:rsid w:val="00913DF0"/>
    <w:rsid w:val="0091552B"/>
    <w:rsid w:val="009213F1"/>
    <w:rsid w:val="00935DFA"/>
    <w:rsid w:val="00937873"/>
    <w:rsid w:val="00952F15"/>
    <w:rsid w:val="00953721"/>
    <w:rsid w:val="00980550"/>
    <w:rsid w:val="009A07EA"/>
    <w:rsid w:val="009C460F"/>
    <w:rsid w:val="009D1F42"/>
    <w:rsid w:val="009D3D76"/>
    <w:rsid w:val="009D6EB9"/>
    <w:rsid w:val="009E02BD"/>
    <w:rsid w:val="009E1957"/>
    <w:rsid w:val="009E5068"/>
    <w:rsid w:val="009F1DD4"/>
    <w:rsid w:val="00A02B24"/>
    <w:rsid w:val="00A1426D"/>
    <w:rsid w:val="00A66AF4"/>
    <w:rsid w:val="00A731E7"/>
    <w:rsid w:val="00A7674C"/>
    <w:rsid w:val="00A964DA"/>
    <w:rsid w:val="00AA10E8"/>
    <w:rsid w:val="00AA49FA"/>
    <w:rsid w:val="00AA4F86"/>
    <w:rsid w:val="00AB41E2"/>
    <w:rsid w:val="00AE4C68"/>
    <w:rsid w:val="00AF5A32"/>
    <w:rsid w:val="00AF673B"/>
    <w:rsid w:val="00B11660"/>
    <w:rsid w:val="00B15547"/>
    <w:rsid w:val="00B227C9"/>
    <w:rsid w:val="00B272A7"/>
    <w:rsid w:val="00B274FE"/>
    <w:rsid w:val="00B5325A"/>
    <w:rsid w:val="00B71F7F"/>
    <w:rsid w:val="00B72EAF"/>
    <w:rsid w:val="00B84643"/>
    <w:rsid w:val="00B861F4"/>
    <w:rsid w:val="00B93B4F"/>
    <w:rsid w:val="00BA63DC"/>
    <w:rsid w:val="00BB29D7"/>
    <w:rsid w:val="00BB4982"/>
    <w:rsid w:val="00BB5B43"/>
    <w:rsid w:val="00BC2A0C"/>
    <w:rsid w:val="00BC2FB8"/>
    <w:rsid w:val="00BC7158"/>
    <w:rsid w:val="00BE3E16"/>
    <w:rsid w:val="00C001A8"/>
    <w:rsid w:val="00C169D2"/>
    <w:rsid w:val="00C27891"/>
    <w:rsid w:val="00C33034"/>
    <w:rsid w:val="00C41BAA"/>
    <w:rsid w:val="00C423F6"/>
    <w:rsid w:val="00C431EA"/>
    <w:rsid w:val="00C436ED"/>
    <w:rsid w:val="00C445B3"/>
    <w:rsid w:val="00C548C9"/>
    <w:rsid w:val="00C639EB"/>
    <w:rsid w:val="00C64139"/>
    <w:rsid w:val="00C72153"/>
    <w:rsid w:val="00C743F0"/>
    <w:rsid w:val="00C74B3E"/>
    <w:rsid w:val="00C776E4"/>
    <w:rsid w:val="00CC1F1A"/>
    <w:rsid w:val="00CC2BDA"/>
    <w:rsid w:val="00D04CBF"/>
    <w:rsid w:val="00D47744"/>
    <w:rsid w:val="00D63DA2"/>
    <w:rsid w:val="00D775EA"/>
    <w:rsid w:val="00D91552"/>
    <w:rsid w:val="00DD59FB"/>
    <w:rsid w:val="00DE34F5"/>
    <w:rsid w:val="00DE5111"/>
    <w:rsid w:val="00DE69FF"/>
    <w:rsid w:val="00DF50C1"/>
    <w:rsid w:val="00E00839"/>
    <w:rsid w:val="00E067EF"/>
    <w:rsid w:val="00E21354"/>
    <w:rsid w:val="00E21DAD"/>
    <w:rsid w:val="00E25A22"/>
    <w:rsid w:val="00E362BC"/>
    <w:rsid w:val="00E43CD8"/>
    <w:rsid w:val="00E455A8"/>
    <w:rsid w:val="00E9313B"/>
    <w:rsid w:val="00EB6AE0"/>
    <w:rsid w:val="00EB78FA"/>
    <w:rsid w:val="00EC1C9F"/>
    <w:rsid w:val="00ED0775"/>
    <w:rsid w:val="00ED5131"/>
    <w:rsid w:val="00EF1531"/>
    <w:rsid w:val="00EF5B22"/>
    <w:rsid w:val="00F23B3E"/>
    <w:rsid w:val="00F602D4"/>
    <w:rsid w:val="00F66D09"/>
    <w:rsid w:val="00F84154"/>
    <w:rsid w:val="00F919D6"/>
    <w:rsid w:val="00F92530"/>
    <w:rsid w:val="00F96D2C"/>
    <w:rsid w:val="00FB2011"/>
    <w:rsid w:val="00FB6EB5"/>
    <w:rsid w:val="00FC262D"/>
    <w:rsid w:val="00FD0EAF"/>
    <w:rsid w:val="00FD568D"/>
    <w:rsid w:val="00FE0689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C9424"/>
  <w15:chartTrackingRefBased/>
  <w15:docId w15:val="{67B956DC-27CE-4AB4-A61A-AA267A4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56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91552B"/>
    <w:pPr>
      <w:spacing w:after="240"/>
      <w:ind w:left="1267" w:right="1267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BB4982"/>
    <w:pPr>
      <w:keepNext/>
      <w:keepLines/>
      <w:widowControl w:val="0"/>
      <w:spacing w:before="240" w:line="336" w:lineRule="auto"/>
      <w:outlineLvl w:val="1"/>
    </w:pPr>
    <w:rPr>
      <w:rFonts w:asciiTheme="majorHAnsi" w:hAnsiTheme="majorHAns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2"/>
    </w:pPr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3"/>
    </w:pPr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23F6"/>
    <w:pPr>
      <w:spacing w:before="300"/>
      <w:outlineLvl w:val="4"/>
    </w:pPr>
    <w:rPr>
      <w:i w:val="0"/>
      <w:iCs/>
      <w:color w:val="0056A9" w:themeColor="accent1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B93B4F"/>
    <w:pPr>
      <w:spacing w:after="120" w:line="360" w:lineRule="auto"/>
      <w:outlineLvl w:val="5"/>
    </w:pPr>
    <w:rPr>
      <w:rFonts w:asciiTheme="majorHAnsi" w:hAnsiTheme="majorHAnsi"/>
      <w:b/>
      <w:bCs/>
      <w:iCs/>
      <w:color w:val="0056A9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2A4C"/>
    <w:pPr>
      <w:pBdr>
        <w:top w:val="single" w:sz="48" w:space="1" w:color="0056A9" w:themeColor="accent1"/>
        <w:left w:val="single" w:sz="48" w:space="4" w:color="0056A9" w:themeColor="accent1"/>
        <w:bottom w:val="single" w:sz="48" w:space="1" w:color="0056A9" w:themeColor="accent1"/>
        <w:right w:val="single" w:sz="48" w:space="4" w:color="0056A9" w:themeColor="accent1"/>
      </w:pBdr>
      <w:shd w:val="clear" w:color="auto" w:fill="0056A9" w:themeFill="accent1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B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4982"/>
    <w:rPr>
      <w:rFonts w:asciiTheme="majorHAnsi" w:hAnsiTheme="majorHAns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982"/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4982"/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423F6"/>
    <w:rPr>
      <w:rFonts w:asciiTheme="majorHAnsi" w:eastAsiaTheme="majorEastAsia" w:hAnsiTheme="majorHAnsi" w:cstheme="majorBidi"/>
      <w:b/>
      <w:i/>
      <w:iCs/>
      <w:color w:val="0056A9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93B4F"/>
    <w:rPr>
      <w:rFonts w:asciiTheme="majorHAnsi" w:hAnsiTheme="majorHAnsi"/>
      <w:b/>
      <w:bCs/>
      <w:iCs/>
      <w:color w:val="0056A9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3C2A4C"/>
    <w:rPr>
      <w:b/>
      <w:bCs/>
      <w:color w:val="FFFFFF" w:themeColor="background1"/>
      <w:szCs w:val="20"/>
      <w:shd w:val="clear" w:color="auto" w:fill="0056A9" w:themeFill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5B"/>
    <w:rPr>
      <w:rFonts w:eastAsiaTheme="majorEastAsia" w:cstheme="majorBidi"/>
      <w:color w:val="272727" w:themeColor="text1" w:themeTint="D8"/>
    </w:rPr>
  </w:style>
  <w:style w:type="paragraph" w:customStyle="1" w:styleId="TableHeadingSingle">
    <w:name w:val="Table Heading (Single"/>
    <w:aliases w:val="No Space After)"/>
    <w:basedOn w:val="Normal"/>
    <w:rsid w:val="005D38BE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EB78FA"/>
    <w:pPr>
      <w:tabs>
        <w:tab w:val="center" w:pos="4680"/>
        <w:tab w:val="right" w:pos="9360"/>
      </w:tabs>
      <w:spacing w:before="360" w:after="0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B78FA"/>
    <w:rPr>
      <w:color w:val="0056A9" w:themeColor="accent1"/>
      <w:szCs w:val="20"/>
    </w:rPr>
  </w:style>
  <w:style w:type="table" w:customStyle="1" w:styleId="ATFTxDOTTable">
    <w:name w:val="ATF TxDOT Table"/>
    <w:basedOn w:val="TableNormal"/>
    <w:uiPriority w:val="99"/>
    <w:rsid w:val="00211BC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rsid w:val="008B0E37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paragraph" w:customStyle="1" w:styleId="SpecialCentered">
    <w:name w:val="Special Centered"/>
    <w:basedOn w:val="Normal"/>
    <w:link w:val="SpecialCenteredChar"/>
    <w:rsid w:val="00145F56"/>
    <w:pPr>
      <w:jc w:val="center"/>
    </w:pPr>
    <w:rPr>
      <w:kern w:val="0"/>
      <w:szCs w:val="28"/>
      <w14:ligatures w14:val="none"/>
    </w:rPr>
  </w:style>
  <w:style w:type="paragraph" w:customStyle="1" w:styleId="TableNormalNoSpaceAfter">
    <w:name w:val="Table Normal (No Space After)"/>
    <w:basedOn w:val="Normal"/>
    <w:rsid w:val="00AB41E2"/>
    <w:pPr>
      <w:spacing w:after="0"/>
    </w:pPr>
  </w:style>
  <w:style w:type="character" w:customStyle="1" w:styleId="SpecialCenteredChar">
    <w:name w:val="Special Centered Char"/>
    <w:basedOn w:val="DefaultParagraphFont"/>
    <w:link w:val="SpecialCentered"/>
    <w:rsid w:val="00145F56"/>
    <w:rPr>
      <w:kern w:val="0"/>
      <w:szCs w:val="28"/>
      <w14:ligatures w14:val="none"/>
    </w:rPr>
  </w:style>
  <w:style w:type="paragraph" w:styleId="NoSpacing">
    <w:name w:val="No Spacing"/>
    <w:basedOn w:val="Normal"/>
    <w:uiPriority w:val="1"/>
    <w:rsid w:val="00B11660"/>
    <w:rPr>
      <w:sz w:val="18"/>
    </w:rPr>
  </w:style>
  <w:style w:type="table" w:customStyle="1" w:styleId="TxDOTsimpleleftaxistable">
    <w:name w:val="TxDOT simple left axis table"/>
    <w:basedOn w:val="TableNormal"/>
    <w:uiPriority w:val="99"/>
    <w:rsid w:val="00953721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paragraph" w:styleId="TOC1">
    <w:name w:val="toc 1"/>
    <w:basedOn w:val="Normal"/>
    <w:next w:val="Normal"/>
    <w:autoRedefine/>
    <w:uiPriority w:val="39"/>
    <w:rsid w:val="00295654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noProof/>
      <w:color w:val="0056A9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rsid w:val="00BC7158"/>
    <w:rPr>
      <w:rFonts w:cs="Times New Roman"/>
      <w:color w:val="0056A9" w:themeColor="accent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A10E8"/>
    <w:pPr>
      <w:spacing w:after="200" w:line="259" w:lineRule="auto"/>
      <w:ind w:left="0" w:right="0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styleId="TableGrid">
    <w:name w:val="Table Grid"/>
    <w:basedOn w:val="TableNormal"/>
    <w:uiPriority w:val="39"/>
    <w:rsid w:val="00C4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B41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customStyle="1" w:styleId="NormalSingleSpaceNoSpaceAfter">
    <w:name w:val="Normal Single Space (No Space After)"/>
    <w:basedOn w:val="Normal"/>
    <w:rsid w:val="0046726C"/>
    <w:pPr>
      <w:spacing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84643"/>
    <w:pPr>
      <w:spacing w:after="100"/>
      <w:ind w:left="180"/>
    </w:pPr>
  </w:style>
  <w:style w:type="paragraph" w:styleId="Header">
    <w:name w:val="header"/>
    <w:basedOn w:val="Normal"/>
    <w:link w:val="HeaderChar"/>
    <w:uiPriority w:val="99"/>
    <w:unhideWhenUsed/>
    <w:rsid w:val="005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A3"/>
    <w:rPr>
      <w:sz w:val="1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5CA3"/>
  </w:style>
  <w:style w:type="paragraph" w:styleId="ListBullet">
    <w:name w:val="List Bullet"/>
    <w:basedOn w:val="Normal"/>
    <w:uiPriority w:val="1"/>
    <w:qFormat/>
    <w:rsid w:val="003F7E90"/>
    <w:pPr>
      <w:numPr>
        <w:numId w:val="2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">
    <w:name w:val="List Number"/>
    <w:basedOn w:val="BodyText"/>
    <w:uiPriority w:val="1"/>
    <w:qFormat/>
    <w:rsid w:val="00C74B3E"/>
    <w:pPr>
      <w:numPr>
        <w:numId w:val="1"/>
      </w:numPr>
      <w:tabs>
        <w:tab w:val="num" w:pos="360"/>
      </w:tabs>
      <w:spacing w:after="200"/>
      <w:ind w:left="0" w:firstLine="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D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D2C"/>
    <w:rPr>
      <w:sz w:val="18"/>
      <w:szCs w:val="20"/>
    </w:rPr>
  </w:style>
  <w:style w:type="paragraph" w:customStyle="1" w:styleId="CVRTxDOTLogoSpacing">
    <w:name w:val="CVR TxDOT Logo Spacing"/>
    <w:rsid w:val="004D3590"/>
    <w:pPr>
      <w:spacing w:before="1000" w:after="360"/>
      <w:ind w:left="1267" w:right="1267"/>
    </w:pPr>
    <w:rPr>
      <w:noProof/>
      <w:color w:val="FFFFFF" w:themeColor="background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31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customStyle="1" w:styleId="CoverPageNormal">
    <w:name w:val="Cover Page Normal"/>
    <w:qFormat/>
    <w:rsid w:val="00F92530"/>
    <w:pPr>
      <w:widowControl w:val="0"/>
      <w:spacing w:before="480" w:line="360" w:lineRule="auto"/>
      <w:ind w:left="1267" w:right="1267"/>
    </w:pPr>
    <w:rPr>
      <w:rFonts w:ascii="Verdana" w:eastAsia="MS Mincho" w:hAnsi="Verdana" w:cs="Traditional Arabic"/>
      <w:bCs/>
      <w:noProof/>
      <w:color w:val="FFFFFF" w:themeColor="background1"/>
      <w:kern w:val="0"/>
      <w:sz w:val="32"/>
      <w:szCs w:val="28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5654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rsid w:val="00295654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tthew\OneDrive%20-%20Texas%20Department%20of%20Transportation\ENV%20ATF%20-%20Documents\00%20-%20Resources\env-coverpage-word-accessible-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02DA-8656-4BD8-A5E4-F6F7AB09512D}">
  <ds:schemaRefs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116BB8-D8DA-4F5E-B9B8-75D9163CBF09}"/>
</file>

<file path=customXml/itemProps3.xml><?xml version="1.0" encoding="utf-8"?>
<ds:datastoreItem xmlns:ds="http://schemas.openxmlformats.org/officeDocument/2006/customXml" ds:itemID="{623F433B-7D0F-409B-8615-66E6631FD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90A6F-B384-4748-91F7-A9CF2E65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env-coverpage-word-accessible-template.dotx</Template>
  <TotalTime>51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of Public Meeting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Public Meeting</dc:title>
  <dc:subject>Used to complete the "Perform Noise Workshop" Activity in ECOS</dc:subject>
  <dc:creator>TxDOT</dc:creator>
  <cp:keywords>730-03-tem; ENV; noise; workshop</cp:keywords>
  <dc:description/>
  <cp:lastModifiedBy>Elisa Garcia</cp:lastModifiedBy>
  <cp:revision>13</cp:revision>
  <dcterms:created xsi:type="dcterms:W3CDTF">2026-02-09T16:06:00Z</dcterms:created>
  <dcterms:modified xsi:type="dcterms:W3CDTF">2026-02-26T18:17:00Z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</Properties>
</file>