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E442A" w14:textId="4D097544" w:rsidR="004F697B" w:rsidRPr="00917F65" w:rsidRDefault="006E2896" w:rsidP="00354B8E">
      <w:pPr>
        <w:pStyle w:val="Heading1"/>
        <w:tabs>
          <w:tab w:val="left" w:pos="18346"/>
        </w:tabs>
        <w:rPr>
          <w:szCs w:val="48"/>
        </w:rPr>
      </w:pPr>
      <w:r>
        <w:rPr>
          <w:szCs w:val="48"/>
        </w:rPr>
        <w:t>United States Department of Transportation Act Section 4(f) Programmatics</w:t>
      </w:r>
      <w:r w:rsidR="008E0A53">
        <w:rPr>
          <w:szCs w:val="48"/>
        </w:rPr>
        <w:t xml:space="preserve"> Matrix</w:t>
      </w:r>
      <w:r w:rsidR="009A4F96">
        <w:rPr>
          <w:rStyle w:val="FootnoteReference"/>
          <w:szCs w:val="48"/>
        </w:rPr>
        <w:footnoteReference w:id="1"/>
      </w:r>
    </w:p>
    <w:p w14:paraId="3D23F053" w14:textId="48F2B9F7" w:rsidR="00136920" w:rsidRDefault="00136920" w:rsidP="00136920">
      <w:pPr>
        <w:pStyle w:val="Caption"/>
      </w:pPr>
      <w:r>
        <w:t>Table 1. Applicability (USE)</w:t>
      </w:r>
    </w:p>
    <w:tbl>
      <w:tblPr>
        <w:tblStyle w:val="ATFTxDOTTable"/>
        <w:tblW w:w="18715" w:type="dxa"/>
        <w:tblInd w:w="0" w:type="dxa"/>
        <w:tblLook w:val="0020" w:firstRow="1" w:lastRow="0" w:firstColumn="0" w:lastColumn="0" w:noHBand="0" w:noVBand="0"/>
      </w:tblPr>
      <w:tblGrid>
        <w:gridCol w:w="3775"/>
        <w:gridCol w:w="3780"/>
        <w:gridCol w:w="3780"/>
        <w:gridCol w:w="3690"/>
        <w:gridCol w:w="3690"/>
      </w:tblGrid>
      <w:tr w:rsidR="00033FA9" w:rsidRPr="005A4471" w14:paraId="1B971CC8" w14:textId="69A39AE1" w:rsidTr="00FD7F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3775" w:type="dxa"/>
          </w:tcPr>
          <w:p w14:paraId="3B8CD5D6" w14:textId="0977B799" w:rsidR="00E077D5" w:rsidRPr="005A4471" w:rsidRDefault="00E077D5" w:rsidP="009D2BE2">
            <w:pPr>
              <w:rPr>
                <w:color w:val="FFFFFF" w:themeColor="background1"/>
              </w:rPr>
            </w:pPr>
            <w:bookmarkStart w:id="0" w:name="_Hlk221610963"/>
            <w:r w:rsidRPr="005A4471">
              <w:rPr>
                <w:color w:val="FFFFFF" w:themeColor="background1"/>
              </w:rPr>
              <w:t>Final Nationwide</w:t>
            </w:r>
            <w:r>
              <w:rPr>
                <w:color w:val="FFFFFF" w:themeColor="background1"/>
              </w:rPr>
              <w:t xml:space="preserve"> </w:t>
            </w:r>
            <w:r w:rsidRPr="005A4471">
              <w:rPr>
                <w:color w:val="FFFFFF" w:themeColor="background1"/>
              </w:rPr>
              <w:t>Section 4(f) Evaluation and Approval for Federally Aided Highway Projects with Minor Involvements</w:t>
            </w:r>
            <w:r>
              <w:rPr>
                <w:color w:val="FFFFFF" w:themeColor="background1"/>
              </w:rPr>
              <w:t xml:space="preserve"> </w:t>
            </w:r>
            <w:r w:rsidRPr="005A4471">
              <w:rPr>
                <w:color w:val="FFFFFF" w:themeColor="background1"/>
              </w:rPr>
              <w:t>with Public Parks, Recreation Lands and Wildlife and Waterfowl Refuges</w:t>
            </w:r>
          </w:p>
        </w:tc>
        <w:tc>
          <w:tcPr>
            <w:tcW w:w="3780" w:type="dxa"/>
          </w:tcPr>
          <w:p w14:paraId="24F438BA" w14:textId="4CDE0658" w:rsidR="00E077D5" w:rsidRPr="005A4471" w:rsidRDefault="00E077D5" w:rsidP="009D2BE2">
            <w:pPr>
              <w:rPr>
                <w:color w:val="FFFFFF" w:themeColor="background1"/>
              </w:rPr>
            </w:pPr>
            <w:r w:rsidRPr="005A4471">
              <w:rPr>
                <w:color w:val="FFFFFF" w:themeColor="background1"/>
              </w:rPr>
              <w:t>Programmatic Section 4(f) Evaluation and Approval for FHWA Projects</w:t>
            </w:r>
            <w:r>
              <w:rPr>
                <w:color w:val="FFFFFF" w:themeColor="background1"/>
              </w:rPr>
              <w:t xml:space="preserve"> </w:t>
            </w:r>
            <w:r w:rsidRPr="005A4471">
              <w:rPr>
                <w:color w:val="FFFFFF" w:themeColor="background1"/>
              </w:rPr>
              <w:t>that Necessitate the Use of Historic Bridges</w:t>
            </w:r>
          </w:p>
        </w:tc>
        <w:tc>
          <w:tcPr>
            <w:tcW w:w="3780" w:type="dxa"/>
          </w:tcPr>
          <w:p w14:paraId="48310412" w14:textId="250AFF54" w:rsidR="00E077D5" w:rsidRPr="005A4471" w:rsidRDefault="00E077D5" w:rsidP="009D2BE2">
            <w:pPr>
              <w:rPr>
                <w:color w:val="FFFFFF" w:themeColor="background1"/>
              </w:rPr>
            </w:pPr>
            <w:r w:rsidRPr="005A4471">
              <w:rPr>
                <w:color w:val="FFFFFF" w:themeColor="background1"/>
              </w:rPr>
              <w:t>Final Nationwide Section 4(f) Evaluation and Approval for Federally Aided Highway Projects with</w:t>
            </w:r>
            <w:r>
              <w:rPr>
                <w:color w:val="FFFFFF" w:themeColor="background1"/>
              </w:rPr>
              <w:t xml:space="preserve"> </w:t>
            </w:r>
            <w:r w:rsidRPr="005A4471">
              <w:rPr>
                <w:color w:val="FFFFFF" w:themeColor="background1"/>
              </w:rPr>
              <w:t>Minor Involvements with Historic Sites</w:t>
            </w:r>
          </w:p>
        </w:tc>
        <w:tc>
          <w:tcPr>
            <w:tcW w:w="3690" w:type="dxa"/>
          </w:tcPr>
          <w:p w14:paraId="1B7611D7" w14:textId="558A888B" w:rsidR="00E077D5" w:rsidRPr="005A4471" w:rsidRDefault="00E077D5" w:rsidP="009D2BE2">
            <w:pPr>
              <w:rPr>
                <w:color w:val="FFFFFF" w:themeColor="background1"/>
              </w:rPr>
            </w:pPr>
            <w:r w:rsidRPr="005A4471">
              <w:rPr>
                <w:color w:val="FFFFFF" w:themeColor="background1"/>
              </w:rPr>
              <w:t>Section 4(f) Statement and Determination for</w:t>
            </w:r>
            <w:r>
              <w:rPr>
                <w:color w:val="FFFFFF" w:themeColor="background1"/>
              </w:rPr>
              <w:t xml:space="preserve"> </w:t>
            </w:r>
            <w:r w:rsidRPr="005A4471">
              <w:rPr>
                <w:color w:val="FFFFFF" w:themeColor="background1"/>
              </w:rPr>
              <w:t>Independent Bikeway or Walkway Construction Projects</w:t>
            </w:r>
          </w:p>
        </w:tc>
        <w:tc>
          <w:tcPr>
            <w:tcW w:w="3690" w:type="dxa"/>
          </w:tcPr>
          <w:p w14:paraId="4479A5E5" w14:textId="3E5E37A1" w:rsidR="00E077D5" w:rsidRPr="005A4471" w:rsidRDefault="00E077D5" w:rsidP="009D2BE2">
            <w:pPr>
              <w:rPr>
                <w:color w:val="FFFFFF" w:themeColor="background1"/>
              </w:rPr>
            </w:pPr>
            <w:r w:rsidRPr="005A4471">
              <w:rPr>
                <w:color w:val="FFFFFF" w:themeColor="background1"/>
              </w:rPr>
              <w:t>Section 4(f) Evaluation and Approval for Transportation Projects that Have a Net Benefit to a</w:t>
            </w:r>
            <w:r>
              <w:rPr>
                <w:color w:val="FFFFFF" w:themeColor="background1"/>
              </w:rPr>
              <w:t xml:space="preserve"> </w:t>
            </w:r>
            <w:r w:rsidRPr="005A4471">
              <w:rPr>
                <w:color w:val="FFFFFF" w:themeColor="background1"/>
              </w:rPr>
              <w:t>Section 4(f) Property</w:t>
            </w:r>
          </w:p>
        </w:tc>
      </w:tr>
      <w:tr w:rsidR="009E4387" w:rsidRPr="00624C21" w14:paraId="0F808773" w14:textId="057556E9" w:rsidTr="00FD7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tcW w:w="3775" w:type="dxa"/>
            <w:hideMark/>
          </w:tcPr>
          <w:p w14:paraId="0CC2588B" w14:textId="5FD445AE" w:rsidR="006E35AF" w:rsidRPr="006E35AF" w:rsidRDefault="006E35AF" w:rsidP="0021054A">
            <w:pPr>
              <w:spacing w:after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A</w:t>
            </w:r>
            <w:r w:rsidRPr="006E35AF">
              <w:rPr>
                <w:rFonts w:asciiTheme="minorHAnsi" w:hAnsiTheme="minorHAnsi"/>
                <w:color w:val="auto"/>
              </w:rPr>
              <w:t>pplies only to projects that:</w:t>
            </w:r>
          </w:p>
          <w:p w14:paraId="16CB726A" w14:textId="19012B48" w:rsidR="006E35AF" w:rsidRPr="006E35AF" w:rsidRDefault="006E35AF" w:rsidP="0021054A">
            <w:pPr>
              <w:pStyle w:val="ListBullet"/>
              <w:contextualSpacing w:val="0"/>
            </w:pPr>
            <w:r w:rsidRPr="006E35AF">
              <w:t xml:space="preserve">Improve the operational characteristics, safety, and/or physical condition of existing highway </w:t>
            </w:r>
            <w:r w:rsidRPr="006E35AF">
              <w:lastRenderedPageBreak/>
              <w:t>facilities on essentially the same alignment, including 4R work</w:t>
            </w:r>
          </w:p>
          <w:p w14:paraId="15F1080B" w14:textId="023E8C07" w:rsidR="006E35AF" w:rsidRPr="006E35AF" w:rsidRDefault="006E35AF" w:rsidP="0021054A">
            <w:pPr>
              <w:pStyle w:val="ListBullet"/>
              <w:contextualSpacing w:val="0"/>
            </w:pPr>
            <w:r w:rsidRPr="006E35AF">
              <w:t>Use a publicly owned public park, recreation area, or wildlife and waterfowl refuge adjacent to the highway</w:t>
            </w:r>
          </w:p>
          <w:p w14:paraId="5ACE3A51" w14:textId="24C6687C" w:rsidR="006E35AF" w:rsidRPr="006E35AF" w:rsidRDefault="006E35AF" w:rsidP="0021054A">
            <w:pPr>
              <w:pStyle w:val="ListBullet"/>
              <w:contextualSpacing w:val="0"/>
            </w:pPr>
            <w:r w:rsidRPr="006E35AF">
              <w:t xml:space="preserve">Use an amount of land at a location that does not impair, completely or in </w:t>
            </w:r>
            <w:r w:rsidRPr="006E35AF">
              <w:lastRenderedPageBreak/>
              <w:t>part, the use of the remaining land for its intended purpose.</w:t>
            </w:r>
          </w:p>
          <w:p w14:paraId="34A00CFB" w14:textId="6C147BD9" w:rsidR="006E35AF" w:rsidRPr="006E35AF" w:rsidRDefault="006E35AF" w:rsidP="0021054A">
            <w:pPr>
              <w:pStyle w:val="ListBullet"/>
              <w:contextualSpacing w:val="0"/>
            </w:pPr>
            <w:r w:rsidRPr="006E35AF">
              <w:t>Use an amount of land that complies with the values listed in the programmatic</w:t>
            </w:r>
          </w:p>
          <w:p w14:paraId="7B1EC95B" w14:textId="6DC1FCF0" w:rsidR="006E35AF" w:rsidRPr="006E35AF" w:rsidRDefault="006E35AF" w:rsidP="0021054A">
            <w:pPr>
              <w:pStyle w:val="ListBullet"/>
              <w:contextualSpacing w:val="0"/>
            </w:pPr>
            <w:r w:rsidRPr="006E35AF">
              <w:t xml:space="preserve">Have written concurrence from the </w:t>
            </w:r>
            <w:r w:rsidR="00E83135">
              <w:t>O</w:t>
            </w:r>
            <w:r w:rsidRPr="006E35AF">
              <w:t xml:space="preserve">fficial with </w:t>
            </w:r>
            <w:r w:rsidR="00E83135">
              <w:t>J</w:t>
            </w:r>
            <w:r w:rsidRPr="006E35AF">
              <w:t xml:space="preserve">urisdiction (OWJ) agreeing with the </w:t>
            </w:r>
            <w:r w:rsidRPr="006E35AF">
              <w:lastRenderedPageBreak/>
              <w:t>assessment of the impacts and proposed mitigation</w:t>
            </w:r>
          </w:p>
          <w:p w14:paraId="671F8F88" w14:textId="77777777" w:rsidR="006E35AF" w:rsidRPr="006E35AF" w:rsidRDefault="006E35AF" w:rsidP="0021054A">
            <w:pPr>
              <w:spacing w:after="0"/>
              <w:rPr>
                <w:rFonts w:asciiTheme="minorHAnsi" w:hAnsiTheme="minorHAnsi"/>
                <w:color w:val="auto"/>
              </w:rPr>
            </w:pPr>
            <w:r w:rsidRPr="006E35AF">
              <w:rPr>
                <w:rFonts w:asciiTheme="minorHAnsi" w:hAnsiTheme="minorHAnsi"/>
                <w:color w:val="auto"/>
              </w:rPr>
              <w:t>Does not apply to projects that:</w:t>
            </w:r>
          </w:p>
          <w:p w14:paraId="40D24EC4" w14:textId="490F91F9" w:rsidR="006E35AF" w:rsidRPr="006E35AF" w:rsidRDefault="006E35AF" w:rsidP="0021054A">
            <w:pPr>
              <w:pStyle w:val="ListBullet"/>
              <w:contextualSpacing w:val="0"/>
            </w:pPr>
            <w:r w:rsidRPr="006E35AF">
              <w:t>Impair the resources qualifying the property for protection with proximity effects of the use</w:t>
            </w:r>
          </w:p>
          <w:p w14:paraId="5F24806E" w14:textId="329E13A0" w:rsidR="006E35AF" w:rsidRPr="006E35AF" w:rsidRDefault="006E35AF" w:rsidP="0021054A">
            <w:pPr>
              <w:pStyle w:val="ListBullet"/>
              <w:contextualSpacing w:val="0"/>
            </w:pPr>
            <w:r w:rsidRPr="006E35AF">
              <w:t>Involve construction of a highway on a new location</w:t>
            </w:r>
          </w:p>
          <w:p w14:paraId="6C2F04BD" w14:textId="335934C5" w:rsidR="00E077D5" w:rsidRPr="00624C21" w:rsidRDefault="007F191A" w:rsidP="0021054A">
            <w:pPr>
              <w:pStyle w:val="ListBullet"/>
              <w:contextualSpacing w:val="0"/>
            </w:pPr>
            <w:r>
              <w:lastRenderedPageBreak/>
              <w:t>R</w:t>
            </w:r>
            <w:r w:rsidR="006E35AF" w:rsidRPr="006E35AF">
              <w:t xml:space="preserve">equire the preparation of an </w:t>
            </w:r>
            <w:r w:rsidR="00747FBD" w:rsidRPr="00747FBD">
              <w:t>Environmental Impact Statement (</w:t>
            </w:r>
            <w:r w:rsidR="006E35AF" w:rsidRPr="00747FBD">
              <w:t>EIS</w:t>
            </w:r>
            <w:r w:rsidR="00747FBD" w:rsidRPr="00747FBD">
              <w:t>)</w:t>
            </w:r>
            <w:r w:rsidR="006E35AF" w:rsidRPr="006E35AF">
              <w:t>, unless the use of Section 4(f) property is discovered after the approval of the use</w:t>
            </w:r>
          </w:p>
        </w:tc>
        <w:tc>
          <w:tcPr>
            <w:tcW w:w="3780" w:type="dxa"/>
            <w:hideMark/>
          </w:tcPr>
          <w:p w14:paraId="473DA436" w14:textId="77777777" w:rsidR="00154B3A" w:rsidRPr="00154B3A" w:rsidRDefault="00154B3A" w:rsidP="0021054A">
            <w:pPr>
              <w:spacing w:after="0"/>
              <w:rPr>
                <w:rFonts w:asciiTheme="minorHAnsi" w:hAnsiTheme="minorHAnsi"/>
                <w:color w:val="auto"/>
              </w:rPr>
            </w:pPr>
            <w:r w:rsidRPr="00154B3A">
              <w:rPr>
                <w:rFonts w:asciiTheme="minorHAnsi" w:hAnsiTheme="minorHAnsi"/>
                <w:color w:val="auto"/>
              </w:rPr>
              <w:lastRenderedPageBreak/>
              <w:t>Applies only to projects that:</w:t>
            </w:r>
          </w:p>
          <w:p w14:paraId="22D18ADA" w14:textId="2DEEBD3D" w:rsidR="00154B3A" w:rsidRPr="00154B3A" w:rsidRDefault="00154B3A" w:rsidP="0021054A">
            <w:pPr>
              <w:pStyle w:val="ListBullet"/>
              <w:contextualSpacing w:val="0"/>
            </w:pPr>
            <w:r w:rsidRPr="00154B3A">
              <w:t>Use federal funds to replace or rehabilitate a historic bridge</w:t>
            </w:r>
          </w:p>
          <w:p w14:paraId="5BC8A1DD" w14:textId="066F8515" w:rsidR="00154B3A" w:rsidRPr="00154B3A" w:rsidRDefault="00154B3A" w:rsidP="0021054A">
            <w:pPr>
              <w:pStyle w:val="ListBullet"/>
              <w:contextualSpacing w:val="0"/>
            </w:pPr>
            <w:r w:rsidRPr="00154B3A">
              <w:lastRenderedPageBreak/>
              <w:t>Require the use of a historic bridge listed on or eligible for listing on National Register of Historic Places (NRHP)</w:t>
            </w:r>
          </w:p>
          <w:p w14:paraId="3AF67EDE" w14:textId="12E1AEE2" w:rsidR="00154B3A" w:rsidRPr="00154B3A" w:rsidRDefault="00154B3A" w:rsidP="0021054A">
            <w:pPr>
              <w:pStyle w:val="ListBullet"/>
              <w:contextualSpacing w:val="0"/>
            </w:pPr>
            <w:r w:rsidRPr="00154B3A">
              <w:t xml:space="preserve">Have a lack of objection from the </w:t>
            </w:r>
            <w:r w:rsidR="00D92725" w:rsidRPr="00D92725">
              <w:t>Advisory Council on Historic Preservation</w:t>
            </w:r>
            <w:r w:rsidR="00D92725">
              <w:t xml:space="preserve"> (</w:t>
            </w:r>
            <w:r w:rsidRPr="00154B3A">
              <w:t>ACHP</w:t>
            </w:r>
            <w:r w:rsidR="00D92725">
              <w:t>)</w:t>
            </w:r>
            <w:r w:rsidRPr="00154B3A">
              <w:t xml:space="preserve"> to the Section 106 determination</w:t>
            </w:r>
          </w:p>
          <w:p w14:paraId="1D6DCD7D" w14:textId="5B0EBE66" w:rsidR="00154B3A" w:rsidRPr="00154B3A" w:rsidRDefault="00154B3A" w:rsidP="0021054A">
            <w:pPr>
              <w:pStyle w:val="ListBullet"/>
              <w:contextualSpacing w:val="0"/>
            </w:pPr>
            <w:r w:rsidRPr="00154B3A">
              <w:lastRenderedPageBreak/>
              <w:t xml:space="preserve">Have written agreement from the </w:t>
            </w:r>
            <w:r w:rsidR="008713EE">
              <w:t xml:space="preserve"> </w:t>
            </w:r>
            <w:r w:rsidR="008713EE" w:rsidRPr="008713EE">
              <w:t>State Historic Preservation Officer</w:t>
            </w:r>
            <w:r w:rsidR="008713EE">
              <w:t xml:space="preserve"> (</w:t>
            </w:r>
            <w:r w:rsidRPr="00154B3A">
              <w:t>SHPO</w:t>
            </w:r>
            <w:r w:rsidR="008713EE">
              <w:t>)</w:t>
            </w:r>
            <w:r w:rsidRPr="00154B3A">
              <w:t xml:space="preserve"> with the assessment of impacts and proposed mitigation</w:t>
            </w:r>
          </w:p>
          <w:p w14:paraId="1870E8CA" w14:textId="77777777" w:rsidR="00154B3A" w:rsidRPr="00154B3A" w:rsidRDefault="00154B3A" w:rsidP="0021054A">
            <w:pPr>
              <w:pStyle w:val="ListBullet"/>
              <w:contextualSpacing w:val="0"/>
            </w:pPr>
            <w:r w:rsidRPr="00154B3A">
              <w:t>Does not apply to projects that:</w:t>
            </w:r>
          </w:p>
          <w:p w14:paraId="62D5A9DD" w14:textId="3D7DD33B" w:rsidR="00E077D5" w:rsidRPr="00624C21" w:rsidRDefault="00154B3A" w:rsidP="0021054A">
            <w:pPr>
              <w:pStyle w:val="ListBullet"/>
              <w:contextualSpacing w:val="0"/>
            </w:pPr>
            <w:r w:rsidRPr="00154B3A">
              <w:t xml:space="preserve">Require the use of a historic bridge that is not a </w:t>
            </w:r>
            <w:r w:rsidRPr="00154B3A">
              <w:lastRenderedPageBreak/>
              <w:t>National Historic Landmark (NHL)</w:t>
            </w:r>
          </w:p>
        </w:tc>
        <w:tc>
          <w:tcPr>
            <w:tcW w:w="3780" w:type="dxa"/>
            <w:hideMark/>
          </w:tcPr>
          <w:p w14:paraId="481AC8C6" w14:textId="77777777" w:rsidR="005D6237" w:rsidRPr="005D6237" w:rsidRDefault="005D6237" w:rsidP="0021054A">
            <w:pPr>
              <w:spacing w:after="0"/>
              <w:rPr>
                <w:rFonts w:asciiTheme="minorHAnsi" w:hAnsiTheme="minorHAnsi"/>
                <w:color w:val="auto"/>
              </w:rPr>
            </w:pPr>
            <w:r w:rsidRPr="005D6237">
              <w:rPr>
                <w:rFonts w:asciiTheme="minorHAnsi" w:hAnsiTheme="minorHAnsi"/>
                <w:color w:val="auto"/>
              </w:rPr>
              <w:lastRenderedPageBreak/>
              <w:t>Applies only to projects that:</w:t>
            </w:r>
          </w:p>
          <w:p w14:paraId="469529A6" w14:textId="7F879766" w:rsidR="005D6237" w:rsidRPr="005D6237" w:rsidRDefault="005D6237" w:rsidP="0021054A">
            <w:pPr>
              <w:pStyle w:val="ListBullet"/>
              <w:contextualSpacing w:val="0"/>
            </w:pPr>
            <w:r w:rsidRPr="005D6237">
              <w:t xml:space="preserve">Improve the operational characteristics, safety, and/or physical condition of existing highway </w:t>
            </w:r>
            <w:r w:rsidRPr="005D6237">
              <w:lastRenderedPageBreak/>
              <w:t>facilities on essentially the same alignment, including 4R work</w:t>
            </w:r>
          </w:p>
          <w:p w14:paraId="636B9759" w14:textId="0AD098FD" w:rsidR="005D6237" w:rsidRPr="005D6237" w:rsidRDefault="005D6237" w:rsidP="0021054A">
            <w:pPr>
              <w:pStyle w:val="ListBullet"/>
              <w:contextualSpacing w:val="0"/>
            </w:pPr>
            <w:r w:rsidRPr="005D6237">
              <w:t>Involve a historic site located adjacent to the existing highway</w:t>
            </w:r>
          </w:p>
          <w:p w14:paraId="319A2D90" w14:textId="31480CA4" w:rsidR="005D6237" w:rsidRPr="005D6237" w:rsidRDefault="005D6237" w:rsidP="0021054A">
            <w:pPr>
              <w:pStyle w:val="ListBullet"/>
              <w:contextualSpacing w:val="0"/>
            </w:pPr>
            <w:r w:rsidRPr="005D6237">
              <w:t xml:space="preserve">Have impacts considered minor to the resources that qualify the property for listing on the NRHP (a no effect or no adverse </w:t>
            </w:r>
            <w:r w:rsidRPr="005D6237">
              <w:lastRenderedPageBreak/>
              <w:t xml:space="preserve">effect determination in accordance with Section 106 of the </w:t>
            </w:r>
            <w:r w:rsidR="00A201B4" w:rsidRPr="00A201B4">
              <w:t xml:space="preserve">National Historic Preservation Act </w:t>
            </w:r>
            <w:r w:rsidR="003037C4">
              <w:t>(</w:t>
            </w:r>
            <w:r w:rsidRPr="005D6237">
              <w:t>NHPA)</w:t>
            </w:r>
          </w:p>
          <w:p w14:paraId="02D2CD4D" w14:textId="4490DE70" w:rsidR="005D6237" w:rsidRPr="005D6237" w:rsidRDefault="005D6237" w:rsidP="0021054A">
            <w:pPr>
              <w:pStyle w:val="ListBullet"/>
              <w:contextualSpacing w:val="0"/>
            </w:pPr>
            <w:r w:rsidRPr="005D6237">
              <w:t>Have a lack of objection from the ACHP to the Section 106 determination</w:t>
            </w:r>
          </w:p>
          <w:p w14:paraId="6C1AAA3C" w14:textId="2895B813" w:rsidR="005D6237" w:rsidRPr="005D6237" w:rsidRDefault="005D6237" w:rsidP="0021054A">
            <w:pPr>
              <w:pStyle w:val="ListBullet"/>
              <w:contextualSpacing w:val="0"/>
            </w:pPr>
            <w:r w:rsidRPr="005D6237">
              <w:t xml:space="preserve">Have written agreement from the SHPO with the </w:t>
            </w:r>
            <w:r w:rsidRPr="005D6237">
              <w:lastRenderedPageBreak/>
              <w:t>assessment of impacts and proposed mitigation</w:t>
            </w:r>
          </w:p>
          <w:p w14:paraId="5601A088" w14:textId="77777777" w:rsidR="005D6237" w:rsidRPr="005D6237" w:rsidRDefault="005D6237" w:rsidP="0021054A">
            <w:pPr>
              <w:pStyle w:val="ListBullet"/>
              <w:contextualSpacing w:val="0"/>
            </w:pPr>
            <w:r w:rsidRPr="005D6237">
              <w:t>Does not apply to projects that:</w:t>
            </w:r>
          </w:p>
          <w:p w14:paraId="17785EFF" w14:textId="725B1071" w:rsidR="005D6237" w:rsidRPr="005D6237" w:rsidRDefault="005D6237" w:rsidP="0021054A">
            <w:pPr>
              <w:pStyle w:val="ListBullet"/>
              <w:contextualSpacing w:val="0"/>
            </w:pPr>
            <w:r w:rsidRPr="005D6237">
              <w:t>Require removal or alteration of historic buildings, structures, or objects on the historic site</w:t>
            </w:r>
          </w:p>
          <w:p w14:paraId="7FE10B17" w14:textId="5B584B6E" w:rsidR="005D6237" w:rsidRPr="005D6237" w:rsidRDefault="005D6237" w:rsidP="0021054A">
            <w:pPr>
              <w:pStyle w:val="ListBullet"/>
              <w:contextualSpacing w:val="0"/>
            </w:pPr>
            <w:r w:rsidRPr="005D6237">
              <w:t xml:space="preserve">Remove or disturb archaeological resources </w:t>
            </w:r>
            <w:r w:rsidRPr="005D6237">
              <w:lastRenderedPageBreak/>
              <w:t>important for preservation in place</w:t>
            </w:r>
          </w:p>
          <w:p w14:paraId="777362DE" w14:textId="2DD55A9E" w:rsidR="005D6237" w:rsidRPr="005D6237" w:rsidRDefault="005D6237" w:rsidP="0021054A">
            <w:pPr>
              <w:pStyle w:val="ListBullet"/>
              <w:contextualSpacing w:val="0"/>
            </w:pPr>
            <w:r w:rsidRPr="005D6237">
              <w:t>Require the construction of a highway on a new location</w:t>
            </w:r>
          </w:p>
          <w:p w14:paraId="39E27002" w14:textId="08049A3A" w:rsidR="00E077D5" w:rsidRPr="00624C21" w:rsidRDefault="005D6237" w:rsidP="0021054A">
            <w:pPr>
              <w:pStyle w:val="ListBullet"/>
              <w:contextualSpacing w:val="0"/>
            </w:pPr>
            <w:r w:rsidRPr="005D6237">
              <w:t>Require the preparation of an EIS, unless the use of Section 4(f) property is discovered after the approval of the use</w:t>
            </w:r>
          </w:p>
        </w:tc>
        <w:tc>
          <w:tcPr>
            <w:tcW w:w="3690" w:type="dxa"/>
            <w:hideMark/>
          </w:tcPr>
          <w:p w14:paraId="775F393B" w14:textId="77777777" w:rsidR="006C3B7B" w:rsidRPr="006C3B7B" w:rsidRDefault="006C3B7B" w:rsidP="0021054A">
            <w:pPr>
              <w:spacing w:after="0"/>
              <w:rPr>
                <w:rFonts w:asciiTheme="minorHAnsi" w:hAnsiTheme="minorHAnsi"/>
                <w:color w:val="auto"/>
              </w:rPr>
            </w:pPr>
            <w:r w:rsidRPr="006C3B7B">
              <w:rPr>
                <w:rFonts w:asciiTheme="minorHAnsi" w:hAnsiTheme="minorHAnsi"/>
                <w:color w:val="auto"/>
              </w:rPr>
              <w:lastRenderedPageBreak/>
              <w:t>Applies only to projects that:</w:t>
            </w:r>
          </w:p>
          <w:p w14:paraId="1B23727D" w14:textId="02A2DE64" w:rsidR="006C3B7B" w:rsidRPr="006C3B7B" w:rsidRDefault="006C3B7B" w:rsidP="0021054A">
            <w:pPr>
              <w:pStyle w:val="ListBullet"/>
              <w:contextualSpacing w:val="0"/>
            </w:pPr>
            <w:r w:rsidRPr="006C3B7B">
              <w:t xml:space="preserve">Provide bicycle or pedestrian facilities in contrast to those with the primary purpose of </w:t>
            </w:r>
            <w:r w:rsidRPr="006C3B7B">
              <w:lastRenderedPageBreak/>
              <w:t>serving motorized vehicles</w:t>
            </w:r>
          </w:p>
          <w:p w14:paraId="39EBE82C" w14:textId="00B2E042" w:rsidR="006C3B7B" w:rsidRPr="006C3B7B" w:rsidRDefault="006C3B7B" w:rsidP="0021054A">
            <w:pPr>
              <w:pStyle w:val="ListBullet"/>
              <w:contextualSpacing w:val="0"/>
            </w:pPr>
            <w:r w:rsidRPr="006C3B7B">
              <w:t>Have designs suitable to the site conditions and the anticipated extent of usage</w:t>
            </w:r>
          </w:p>
          <w:p w14:paraId="2A36B3C2" w14:textId="079A99CF" w:rsidR="006C3B7B" w:rsidRPr="006C3B7B" w:rsidRDefault="006C3B7B" w:rsidP="0021054A">
            <w:pPr>
              <w:pStyle w:val="ListBullet"/>
              <w:contextualSpacing w:val="0"/>
            </w:pPr>
            <w:r w:rsidRPr="006C3B7B">
              <w:t xml:space="preserve">Have a public agency responsible for maintaining the federally </w:t>
            </w:r>
            <w:r w:rsidRPr="006C3B7B">
              <w:lastRenderedPageBreak/>
              <w:t>funded bikeway or walkway</w:t>
            </w:r>
          </w:p>
          <w:p w14:paraId="0F9ACFCE" w14:textId="3C16DBD8" w:rsidR="006C3B7B" w:rsidRPr="006C3B7B" w:rsidRDefault="006C3B7B" w:rsidP="0021054A">
            <w:pPr>
              <w:pStyle w:val="ListBullet"/>
              <w:contextualSpacing w:val="0"/>
            </w:pPr>
            <w:r w:rsidRPr="006C3B7B">
              <w:t>Require the use of recreation and park areas established and maintained primarily for active recreation, open space, and similar purposes</w:t>
            </w:r>
          </w:p>
          <w:p w14:paraId="4122B966" w14:textId="34C09989" w:rsidR="006C3B7B" w:rsidRPr="006C3B7B" w:rsidRDefault="006C3B7B" w:rsidP="0021054A">
            <w:pPr>
              <w:pStyle w:val="ListBullet"/>
              <w:contextualSpacing w:val="0"/>
            </w:pPr>
            <w:r w:rsidRPr="006C3B7B">
              <w:t xml:space="preserve">Have written approval from the OWJ that the </w:t>
            </w:r>
            <w:r w:rsidRPr="006C3B7B">
              <w:lastRenderedPageBreak/>
              <w:t>project is acceptable and consistent with the designated use of the property and all</w:t>
            </w:r>
          </w:p>
          <w:p w14:paraId="6C2F544B" w14:textId="77777777" w:rsidR="006C3B7B" w:rsidRPr="006C3B7B" w:rsidRDefault="006C3B7B" w:rsidP="0021054A">
            <w:pPr>
              <w:pStyle w:val="ListBullet"/>
              <w:contextualSpacing w:val="0"/>
            </w:pPr>
            <w:r w:rsidRPr="006C3B7B">
              <w:t>possible planning to minimize harm has been incorporated into the location and design</w:t>
            </w:r>
          </w:p>
          <w:p w14:paraId="6EC1C412" w14:textId="77777777" w:rsidR="006C3B7B" w:rsidRPr="006C3B7B" w:rsidRDefault="006C3B7B" w:rsidP="0021054A">
            <w:pPr>
              <w:pStyle w:val="ListBullet"/>
              <w:contextualSpacing w:val="0"/>
            </w:pPr>
            <w:r w:rsidRPr="006C3B7B">
              <w:t>Does not apply to projects that:</w:t>
            </w:r>
          </w:p>
          <w:p w14:paraId="1A8BC613" w14:textId="2AACF4D1" w:rsidR="006C3B7B" w:rsidRPr="006C3B7B" w:rsidRDefault="006C3B7B" w:rsidP="0021054A">
            <w:pPr>
              <w:pStyle w:val="ListBullet"/>
              <w:contextualSpacing w:val="0"/>
            </w:pPr>
            <w:r w:rsidRPr="006C3B7B">
              <w:lastRenderedPageBreak/>
              <w:t>Have a significant effect upon the quality of the human environment</w:t>
            </w:r>
          </w:p>
          <w:p w14:paraId="7F3A9127" w14:textId="42659378" w:rsidR="006C3B7B" w:rsidRPr="006C3B7B" w:rsidRDefault="006C3B7B" w:rsidP="0021054A">
            <w:pPr>
              <w:pStyle w:val="ListBullet"/>
              <w:contextualSpacing w:val="0"/>
            </w:pPr>
            <w:r w:rsidRPr="006C3B7B">
              <w:t>Use publicly owned wildlife or waterfowl refuge land or any land from a historic site of national, state, or local significance</w:t>
            </w:r>
          </w:p>
          <w:p w14:paraId="04DF8599" w14:textId="52731FCF" w:rsidR="006C3B7B" w:rsidRPr="006C3B7B" w:rsidRDefault="006C3B7B" w:rsidP="0021054A">
            <w:pPr>
              <w:pStyle w:val="ListBullet"/>
              <w:contextualSpacing w:val="0"/>
            </w:pPr>
            <w:r w:rsidRPr="006C3B7B">
              <w:lastRenderedPageBreak/>
              <w:t>Use critical habitat of endangered species</w:t>
            </w:r>
          </w:p>
          <w:p w14:paraId="3EEFC5B5" w14:textId="5AC00FE3" w:rsidR="00E077D5" w:rsidRPr="00624C21" w:rsidRDefault="006C3B7B" w:rsidP="0021054A">
            <w:pPr>
              <w:pStyle w:val="ListBullet"/>
              <w:contextualSpacing w:val="0"/>
            </w:pPr>
            <w:r w:rsidRPr="006C3B7B">
              <w:t>Create unusual circumstances, including major impacts, adverse effects, or controversy</w:t>
            </w:r>
          </w:p>
        </w:tc>
        <w:tc>
          <w:tcPr>
            <w:tcW w:w="3690" w:type="dxa"/>
          </w:tcPr>
          <w:p w14:paraId="1E72477B" w14:textId="77777777" w:rsidR="00DA2659" w:rsidRPr="00DA2659" w:rsidRDefault="00DA2659" w:rsidP="0021054A">
            <w:pPr>
              <w:spacing w:after="0"/>
              <w:rPr>
                <w:color w:val="auto"/>
              </w:rPr>
            </w:pPr>
            <w:r w:rsidRPr="00DA2659">
              <w:rPr>
                <w:color w:val="auto"/>
              </w:rPr>
              <w:lastRenderedPageBreak/>
              <w:t>Applies only to projects that:</w:t>
            </w:r>
          </w:p>
          <w:p w14:paraId="212CECDD" w14:textId="2376F360" w:rsidR="00DA2659" w:rsidRPr="00DA2659" w:rsidRDefault="00DA2659" w:rsidP="0021054A">
            <w:pPr>
              <w:pStyle w:val="ListBullet"/>
              <w:contextualSpacing w:val="0"/>
            </w:pPr>
            <w:r w:rsidRPr="00DA2659">
              <w:t>Use any type of Section 4(f) protected property</w:t>
            </w:r>
          </w:p>
          <w:p w14:paraId="53879015" w14:textId="6FEFD824" w:rsidR="00DA2659" w:rsidRPr="00DA2659" w:rsidRDefault="00DA2659" w:rsidP="0021054A">
            <w:pPr>
              <w:pStyle w:val="ListBullet"/>
              <w:contextualSpacing w:val="0"/>
            </w:pPr>
            <w:r w:rsidRPr="00DA2659">
              <w:t xml:space="preserve">Include all appropriate measures to minimize </w:t>
            </w:r>
            <w:r w:rsidRPr="00DA2659">
              <w:lastRenderedPageBreak/>
              <w:t>harm and any mitigation necessary to preserve and enhance the Section 4(f) resources</w:t>
            </w:r>
          </w:p>
          <w:p w14:paraId="12AF5F81" w14:textId="773BF610" w:rsidR="00DA2659" w:rsidRPr="00DA2659" w:rsidRDefault="00DA2659" w:rsidP="0021054A">
            <w:pPr>
              <w:pStyle w:val="ListBullet"/>
              <w:contextualSpacing w:val="0"/>
            </w:pPr>
            <w:r w:rsidRPr="00DA2659">
              <w:t>Have agreement among the SHPO</w:t>
            </w:r>
            <w:r w:rsidR="00A9558F">
              <w:t xml:space="preserve"> and, or </w:t>
            </w:r>
            <w:r w:rsidR="0006182E">
              <w:t>T</w:t>
            </w:r>
            <w:r w:rsidR="00A9558F" w:rsidRPr="00A9558F">
              <w:t>ribal Historic Preservation Officer</w:t>
            </w:r>
            <w:r w:rsidR="0006182E">
              <w:t xml:space="preserve"> (</w:t>
            </w:r>
            <w:r w:rsidRPr="00DA2659">
              <w:t>THPO</w:t>
            </w:r>
            <w:r w:rsidR="0006182E">
              <w:t>)</w:t>
            </w:r>
            <w:r w:rsidRPr="00DA2659">
              <w:t xml:space="preserve"> and project sponsor on measures to minimize harm to historic sites</w:t>
            </w:r>
          </w:p>
          <w:p w14:paraId="6CEFA496" w14:textId="7BF451C6" w:rsidR="00DA2659" w:rsidRPr="00DA2659" w:rsidRDefault="00DA2659" w:rsidP="0021054A">
            <w:pPr>
              <w:pStyle w:val="ListBullet"/>
              <w:contextualSpacing w:val="0"/>
            </w:pPr>
            <w:r w:rsidRPr="00DA2659">
              <w:lastRenderedPageBreak/>
              <w:t>Have written agreement from the OWJ that the impacts, minimization, and mitigation will result in a net benefit</w:t>
            </w:r>
          </w:p>
          <w:p w14:paraId="408A0EB2" w14:textId="1A5D55FF" w:rsidR="00DA2659" w:rsidRPr="00DA2659" w:rsidRDefault="00DA2659" w:rsidP="0021054A">
            <w:pPr>
              <w:pStyle w:val="ListBullet"/>
              <w:contextualSpacing w:val="0"/>
            </w:pPr>
            <w:r w:rsidRPr="00DA2659">
              <w:t xml:space="preserve">Have agreement from the </w:t>
            </w:r>
            <w:r w:rsidR="00F95361">
              <w:t>Federal Highway Administration (</w:t>
            </w:r>
            <w:r w:rsidRPr="00DA2659">
              <w:t>FHWA</w:t>
            </w:r>
            <w:r w:rsidR="00F95361">
              <w:t>)</w:t>
            </w:r>
            <w:r w:rsidRPr="00DA2659">
              <w:t xml:space="preserve"> that the project meets the criteria in the Applicability, Alternatives, </w:t>
            </w:r>
            <w:r w:rsidRPr="00DA2659">
              <w:lastRenderedPageBreak/>
              <w:t>Findings, Mitigation and Measures to Minimize Harm, Coordination, and Public Involvement Sections of the programmatic</w:t>
            </w:r>
          </w:p>
          <w:p w14:paraId="0B62946A" w14:textId="710D5F7B" w:rsidR="00DA2659" w:rsidRPr="00DA2659" w:rsidRDefault="00DA2659" w:rsidP="0021054A">
            <w:pPr>
              <w:pStyle w:val="ListBullet"/>
              <w:contextualSpacing w:val="0"/>
            </w:pPr>
            <w:r w:rsidRPr="00DA2659">
              <w:t>Require any level of</w:t>
            </w:r>
            <w:r w:rsidR="00910DB9">
              <w:t xml:space="preserve"> </w:t>
            </w:r>
            <w:r w:rsidR="00910DB9" w:rsidRPr="00910DB9">
              <w:t>National Environmental Policy Act</w:t>
            </w:r>
            <w:r w:rsidR="00910DB9">
              <w:t xml:space="preserve"> (</w:t>
            </w:r>
            <w:r w:rsidRPr="00DA2659">
              <w:t xml:space="preserve"> NEPA</w:t>
            </w:r>
            <w:r w:rsidR="00910DB9">
              <w:t>)</w:t>
            </w:r>
            <w:r w:rsidRPr="00DA2659">
              <w:t xml:space="preserve"> document</w:t>
            </w:r>
          </w:p>
          <w:p w14:paraId="5FE46080" w14:textId="77777777" w:rsidR="00DA2659" w:rsidRPr="00DA2659" w:rsidRDefault="00DA2659" w:rsidP="0021054A">
            <w:pPr>
              <w:pStyle w:val="ListBullet"/>
              <w:contextualSpacing w:val="0"/>
            </w:pPr>
            <w:r w:rsidRPr="00DA2659">
              <w:lastRenderedPageBreak/>
              <w:t>Does not apply to projects that:</w:t>
            </w:r>
          </w:p>
          <w:p w14:paraId="5756FEF7" w14:textId="29E741ED" w:rsidR="00DA2659" w:rsidRPr="00DA2659" w:rsidRDefault="00DA2659" w:rsidP="0021054A">
            <w:pPr>
              <w:pStyle w:val="ListBullet"/>
              <w:contextualSpacing w:val="0"/>
            </w:pPr>
            <w:r w:rsidRPr="00DA2659">
              <w:t>Require major alteration of the characteristics qualifying the historic property for the NRHP</w:t>
            </w:r>
          </w:p>
          <w:p w14:paraId="0193CE0A" w14:textId="47903858" w:rsidR="00E077D5" w:rsidRPr="00624C21" w:rsidRDefault="00DA2659" w:rsidP="0021054A">
            <w:pPr>
              <w:pStyle w:val="ListBullet"/>
              <w:contextualSpacing w:val="0"/>
            </w:pPr>
            <w:r w:rsidRPr="00DA2659">
              <w:t>Remove or disturb archeological resources determined important for preservation in place</w:t>
            </w:r>
          </w:p>
        </w:tc>
      </w:tr>
      <w:bookmarkEnd w:id="0"/>
    </w:tbl>
    <w:p w14:paraId="1AC57D8F" w14:textId="77777777" w:rsidR="008905E4" w:rsidRDefault="008905E4">
      <w:pPr>
        <w:spacing w:after="0" w:line="240" w:lineRule="auto"/>
      </w:pPr>
    </w:p>
    <w:p w14:paraId="5A594186" w14:textId="4C1626EC" w:rsidR="00136920" w:rsidRDefault="00136920" w:rsidP="00136920">
      <w:pPr>
        <w:pStyle w:val="Caption"/>
      </w:pPr>
      <w:r>
        <w:lastRenderedPageBreak/>
        <w:t xml:space="preserve">Table </w:t>
      </w:r>
      <w:r w:rsidR="002F36BB">
        <w:t>2</w:t>
      </w:r>
      <w:r>
        <w:t>. Advance Alternatives</w:t>
      </w:r>
    </w:p>
    <w:tbl>
      <w:tblPr>
        <w:tblStyle w:val="ATFTxDOTTable"/>
        <w:tblW w:w="18715" w:type="dxa"/>
        <w:tblInd w:w="0" w:type="dxa"/>
        <w:tblLook w:val="0020" w:firstRow="1" w:lastRow="0" w:firstColumn="0" w:lastColumn="0" w:noHBand="0" w:noVBand="0"/>
      </w:tblPr>
      <w:tblGrid>
        <w:gridCol w:w="3775"/>
        <w:gridCol w:w="3780"/>
        <w:gridCol w:w="3780"/>
        <w:gridCol w:w="3690"/>
        <w:gridCol w:w="3690"/>
      </w:tblGrid>
      <w:tr w:rsidR="00E029CF" w:rsidRPr="005A4471" w14:paraId="1D080DD3" w14:textId="77777777" w:rsidTr="00E02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3775" w:type="dxa"/>
          </w:tcPr>
          <w:p w14:paraId="3013650B" w14:textId="77777777" w:rsidR="00DA2659" w:rsidRPr="005A4471" w:rsidRDefault="00DA2659" w:rsidP="00926A55">
            <w:pPr>
              <w:rPr>
                <w:color w:val="FFFFFF" w:themeColor="background1"/>
              </w:rPr>
            </w:pPr>
            <w:bookmarkStart w:id="1" w:name="_Hlk221611179"/>
            <w:r w:rsidRPr="005A4471">
              <w:rPr>
                <w:color w:val="FFFFFF" w:themeColor="background1"/>
              </w:rPr>
              <w:t>Final Nationwide</w:t>
            </w:r>
            <w:r>
              <w:rPr>
                <w:color w:val="FFFFFF" w:themeColor="background1"/>
              </w:rPr>
              <w:t xml:space="preserve"> </w:t>
            </w:r>
            <w:r w:rsidRPr="005A4471">
              <w:rPr>
                <w:color w:val="FFFFFF" w:themeColor="background1"/>
              </w:rPr>
              <w:t>Section 4(f) Evaluation and Approval for Federally Aided Highway Projects with Minor Involvements</w:t>
            </w:r>
            <w:r>
              <w:rPr>
                <w:color w:val="FFFFFF" w:themeColor="background1"/>
              </w:rPr>
              <w:t xml:space="preserve"> </w:t>
            </w:r>
            <w:r w:rsidRPr="005A4471">
              <w:rPr>
                <w:color w:val="FFFFFF" w:themeColor="background1"/>
              </w:rPr>
              <w:t>with Public Parks, Recreation Lands and Wildlife and Waterfowl Refuges</w:t>
            </w:r>
          </w:p>
        </w:tc>
        <w:tc>
          <w:tcPr>
            <w:tcW w:w="3780" w:type="dxa"/>
          </w:tcPr>
          <w:p w14:paraId="73181795" w14:textId="77777777" w:rsidR="00DA2659" w:rsidRPr="005A4471" w:rsidRDefault="00DA2659" w:rsidP="00926A55">
            <w:pPr>
              <w:rPr>
                <w:color w:val="FFFFFF" w:themeColor="background1"/>
              </w:rPr>
            </w:pPr>
            <w:r w:rsidRPr="005A4471">
              <w:rPr>
                <w:color w:val="FFFFFF" w:themeColor="background1"/>
              </w:rPr>
              <w:t>Programmatic Section 4(f) Evaluation and Approval for FHWA Projects</w:t>
            </w:r>
            <w:r>
              <w:rPr>
                <w:color w:val="FFFFFF" w:themeColor="background1"/>
              </w:rPr>
              <w:t xml:space="preserve"> </w:t>
            </w:r>
            <w:r w:rsidRPr="005A4471">
              <w:rPr>
                <w:color w:val="FFFFFF" w:themeColor="background1"/>
              </w:rPr>
              <w:t>that Necessitate the Use of Historic Bridges</w:t>
            </w:r>
          </w:p>
        </w:tc>
        <w:tc>
          <w:tcPr>
            <w:tcW w:w="3780" w:type="dxa"/>
          </w:tcPr>
          <w:p w14:paraId="7E4D9EFE" w14:textId="77777777" w:rsidR="00DA2659" w:rsidRPr="005A4471" w:rsidRDefault="00DA2659" w:rsidP="00926A55">
            <w:pPr>
              <w:rPr>
                <w:color w:val="FFFFFF" w:themeColor="background1"/>
              </w:rPr>
            </w:pPr>
            <w:r w:rsidRPr="005A4471">
              <w:rPr>
                <w:color w:val="FFFFFF" w:themeColor="background1"/>
              </w:rPr>
              <w:t>Final Nationwide Section 4(f) Evaluation and Approval for Federally Aided Highway Projects with</w:t>
            </w:r>
            <w:r>
              <w:rPr>
                <w:color w:val="FFFFFF" w:themeColor="background1"/>
              </w:rPr>
              <w:t xml:space="preserve"> </w:t>
            </w:r>
            <w:r w:rsidRPr="005A4471">
              <w:rPr>
                <w:color w:val="FFFFFF" w:themeColor="background1"/>
              </w:rPr>
              <w:t>Minor Involvements with Historic Sites</w:t>
            </w:r>
          </w:p>
        </w:tc>
        <w:tc>
          <w:tcPr>
            <w:tcW w:w="3690" w:type="dxa"/>
          </w:tcPr>
          <w:p w14:paraId="02D97DD3" w14:textId="77777777" w:rsidR="00DA2659" w:rsidRPr="005A4471" w:rsidRDefault="00DA2659" w:rsidP="00926A55">
            <w:pPr>
              <w:rPr>
                <w:color w:val="FFFFFF" w:themeColor="background1"/>
              </w:rPr>
            </w:pPr>
            <w:r w:rsidRPr="005A4471">
              <w:rPr>
                <w:color w:val="FFFFFF" w:themeColor="background1"/>
              </w:rPr>
              <w:t>Section 4(f) Statement and Determination for</w:t>
            </w:r>
            <w:r>
              <w:rPr>
                <w:color w:val="FFFFFF" w:themeColor="background1"/>
              </w:rPr>
              <w:t xml:space="preserve"> </w:t>
            </w:r>
            <w:r w:rsidRPr="005A4471">
              <w:rPr>
                <w:color w:val="FFFFFF" w:themeColor="background1"/>
              </w:rPr>
              <w:t>Independent Bikeway or Walkway Construction Projects</w:t>
            </w:r>
          </w:p>
        </w:tc>
        <w:tc>
          <w:tcPr>
            <w:tcW w:w="3690" w:type="dxa"/>
          </w:tcPr>
          <w:p w14:paraId="6CBCAB64" w14:textId="77777777" w:rsidR="00DA2659" w:rsidRPr="005A4471" w:rsidRDefault="00DA2659" w:rsidP="00926A55">
            <w:pPr>
              <w:rPr>
                <w:color w:val="FFFFFF" w:themeColor="background1"/>
              </w:rPr>
            </w:pPr>
            <w:r w:rsidRPr="005A4471">
              <w:rPr>
                <w:color w:val="FFFFFF" w:themeColor="background1"/>
              </w:rPr>
              <w:t>Section 4(f) Evaluation and Approval for Transportation Projects that Have a Net Benefit to a</w:t>
            </w:r>
            <w:r>
              <w:rPr>
                <w:color w:val="FFFFFF" w:themeColor="background1"/>
              </w:rPr>
              <w:t xml:space="preserve"> </w:t>
            </w:r>
            <w:r w:rsidRPr="005A4471">
              <w:rPr>
                <w:color w:val="FFFFFF" w:themeColor="background1"/>
              </w:rPr>
              <w:t>Section 4(f) Property</w:t>
            </w:r>
          </w:p>
        </w:tc>
      </w:tr>
      <w:tr w:rsidR="0068599E" w:rsidRPr="00624C21" w14:paraId="53EC5A56" w14:textId="77777777" w:rsidTr="00051A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tcW w:w="3775" w:type="dxa"/>
            <w:hideMark/>
          </w:tcPr>
          <w:p w14:paraId="3C28030E" w14:textId="0A4101A5" w:rsidR="008645EF" w:rsidRPr="008645EF" w:rsidRDefault="008645EF" w:rsidP="005872AB">
            <w:pPr>
              <w:pStyle w:val="ListBullet"/>
              <w:contextualSpacing w:val="0"/>
            </w:pPr>
            <w:r w:rsidRPr="008645EF">
              <w:t>Do nothing</w:t>
            </w:r>
          </w:p>
          <w:p w14:paraId="6609F8C4" w14:textId="4DAD736F" w:rsidR="008645EF" w:rsidRPr="008645EF" w:rsidRDefault="008645EF" w:rsidP="005872AB">
            <w:pPr>
              <w:pStyle w:val="ListBullet"/>
              <w:contextualSpacing w:val="0"/>
            </w:pPr>
            <w:r w:rsidRPr="008645EF">
              <w:t>Improve the highway without using the adjacent public park, recreation area, or wildlife and waterfowl refuge</w:t>
            </w:r>
          </w:p>
          <w:p w14:paraId="21AAD014" w14:textId="2D4D33AC" w:rsidR="00DA2659" w:rsidRPr="00624C21" w:rsidRDefault="008645EF" w:rsidP="005872AB">
            <w:pPr>
              <w:pStyle w:val="ListBullet"/>
              <w:contextualSpacing w:val="0"/>
            </w:pPr>
            <w:r w:rsidRPr="008645EF">
              <w:t xml:space="preserve">Build an improved facility on new location without using the public park, </w:t>
            </w:r>
            <w:r w:rsidRPr="008645EF">
              <w:lastRenderedPageBreak/>
              <w:t>recreation area, or wildlife and waterfowl refuge</w:t>
            </w:r>
          </w:p>
        </w:tc>
        <w:tc>
          <w:tcPr>
            <w:tcW w:w="3780" w:type="dxa"/>
          </w:tcPr>
          <w:p w14:paraId="12109373" w14:textId="79373F89" w:rsidR="00283BD3" w:rsidRPr="00283BD3" w:rsidRDefault="00283BD3" w:rsidP="005872AB">
            <w:pPr>
              <w:pStyle w:val="ListBullet"/>
              <w:contextualSpacing w:val="0"/>
            </w:pPr>
            <w:r w:rsidRPr="00283BD3">
              <w:lastRenderedPageBreak/>
              <w:t>Do nothing</w:t>
            </w:r>
          </w:p>
          <w:p w14:paraId="20F56A56" w14:textId="6702E790" w:rsidR="00283BD3" w:rsidRPr="00283BD3" w:rsidRDefault="00283BD3" w:rsidP="005872AB">
            <w:pPr>
              <w:pStyle w:val="ListBullet"/>
              <w:contextualSpacing w:val="0"/>
            </w:pPr>
            <w:r w:rsidRPr="00283BD3">
              <w:t>Build on a new structure at a different location without affecting the historic integrity of the old bridge</w:t>
            </w:r>
          </w:p>
          <w:p w14:paraId="05F2F6E5" w14:textId="6055C545" w:rsidR="00DA2659" w:rsidRPr="00624C21" w:rsidRDefault="00E25EF8" w:rsidP="005872AB">
            <w:pPr>
              <w:pStyle w:val="ListBullet"/>
              <w:contextualSpacing w:val="0"/>
            </w:pPr>
            <w:r>
              <w:t>R</w:t>
            </w:r>
            <w:r w:rsidR="00283BD3" w:rsidRPr="00283BD3">
              <w:t>ehabilitate the historic bridge without affecting the historic integrity of the structure</w:t>
            </w:r>
          </w:p>
        </w:tc>
        <w:tc>
          <w:tcPr>
            <w:tcW w:w="3780" w:type="dxa"/>
          </w:tcPr>
          <w:p w14:paraId="420867FF" w14:textId="65253852" w:rsidR="0094385A" w:rsidRPr="0094385A" w:rsidRDefault="00E25EF8" w:rsidP="005872AB">
            <w:pPr>
              <w:pStyle w:val="ListBullet"/>
              <w:contextualSpacing w:val="0"/>
            </w:pPr>
            <w:r>
              <w:t>D</w:t>
            </w:r>
            <w:r w:rsidR="0094385A" w:rsidRPr="0094385A">
              <w:t>o nothing</w:t>
            </w:r>
          </w:p>
          <w:p w14:paraId="578A8092" w14:textId="5FCC6A53" w:rsidR="0094385A" w:rsidRPr="0094385A" w:rsidRDefault="0094385A" w:rsidP="005872AB">
            <w:pPr>
              <w:pStyle w:val="ListBullet"/>
              <w:contextualSpacing w:val="0"/>
            </w:pPr>
            <w:r w:rsidRPr="0094385A">
              <w:t>Improve the highway without using the adjacent historic site</w:t>
            </w:r>
          </w:p>
          <w:p w14:paraId="230D4DA5" w14:textId="77734032" w:rsidR="00DA2659" w:rsidRPr="00624C21" w:rsidRDefault="0094385A" w:rsidP="005872AB">
            <w:pPr>
              <w:pStyle w:val="ListBullet"/>
              <w:contextualSpacing w:val="0"/>
            </w:pPr>
            <w:r w:rsidRPr="0094385A">
              <w:t>Build an improved facility on a new location without using the historic site</w:t>
            </w:r>
          </w:p>
        </w:tc>
        <w:tc>
          <w:tcPr>
            <w:tcW w:w="3690" w:type="dxa"/>
          </w:tcPr>
          <w:p w14:paraId="4215F91C" w14:textId="799F372C" w:rsidR="00DA2659" w:rsidRPr="00624C21" w:rsidRDefault="00056C63" w:rsidP="005872AB">
            <w:pPr>
              <w:spacing w:after="0"/>
              <w:rPr>
                <w:rFonts w:asciiTheme="minorHAnsi" w:hAnsiTheme="minorHAnsi"/>
                <w:color w:val="auto"/>
              </w:rPr>
            </w:pPr>
            <w:r w:rsidRPr="00056C63">
              <w:rPr>
                <w:rFonts w:asciiTheme="minorHAnsi" w:hAnsiTheme="minorHAnsi"/>
                <w:color w:val="auto"/>
              </w:rPr>
              <w:t>None required</w:t>
            </w:r>
          </w:p>
        </w:tc>
        <w:tc>
          <w:tcPr>
            <w:tcW w:w="3690" w:type="dxa"/>
          </w:tcPr>
          <w:p w14:paraId="50E6B7EF" w14:textId="21BB7577" w:rsidR="00B61597" w:rsidRPr="00B61597" w:rsidRDefault="00B61597" w:rsidP="005872AB">
            <w:pPr>
              <w:pStyle w:val="ListBullet"/>
              <w:contextualSpacing w:val="0"/>
            </w:pPr>
            <w:r w:rsidRPr="00B61597">
              <w:t>Do nothing</w:t>
            </w:r>
          </w:p>
          <w:p w14:paraId="3E2B249D" w14:textId="2A63D1E7" w:rsidR="00B61597" w:rsidRPr="00B61597" w:rsidRDefault="00B61597" w:rsidP="005872AB">
            <w:pPr>
              <w:pStyle w:val="ListBullet"/>
              <w:contextualSpacing w:val="0"/>
            </w:pPr>
            <w:r w:rsidRPr="00B61597">
              <w:t>Improve the transportation facility in a manner that addresses the project’s purpose and need without using Section 4(f) property</w:t>
            </w:r>
          </w:p>
          <w:p w14:paraId="5E9D4EFE" w14:textId="6B4ECB3B" w:rsidR="00DA2659" w:rsidRPr="00624C21" w:rsidRDefault="00B61597" w:rsidP="005872AB">
            <w:pPr>
              <w:pStyle w:val="ListBullet"/>
              <w:contextualSpacing w:val="0"/>
            </w:pPr>
            <w:r w:rsidRPr="00B61597">
              <w:t xml:space="preserve">Build a transportation facility at a location that </w:t>
            </w:r>
            <w:r w:rsidRPr="00B61597">
              <w:lastRenderedPageBreak/>
              <w:t>does not require the use of Section 4(f) property</w:t>
            </w:r>
          </w:p>
        </w:tc>
      </w:tr>
    </w:tbl>
    <w:bookmarkEnd w:id="1"/>
    <w:p w14:paraId="38766168" w14:textId="17DD8C13" w:rsidR="00136920" w:rsidRDefault="00136920" w:rsidP="00136920">
      <w:pPr>
        <w:pStyle w:val="Caption"/>
      </w:pPr>
      <w:r>
        <w:lastRenderedPageBreak/>
        <w:t xml:space="preserve">Table </w:t>
      </w:r>
      <w:r w:rsidR="002F36BB">
        <w:t>3</w:t>
      </w:r>
      <w:r>
        <w:t>. Public Involvement</w:t>
      </w:r>
    </w:p>
    <w:tbl>
      <w:tblPr>
        <w:tblStyle w:val="ATFTxDOTTable"/>
        <w:tblW w:w="18895" w:type="dxa"/>
        <w:tblInd w:w="0" w:type="dxa"/>
        <w:tblLook w:val="0020" w:firstRow="1" w:lastRow="0" w:firstColumn="0" w:lastColumn="0" w:noHBand="0" w:noVBand="0"/>
      </w:tblPr>
      <w:tblGrid>
        <w:gridCol w:w="3775"/>
        <w:gridCol w:w="3780"/>
        <w:gridCol w:w="3780"/>
        <w:gridCol w:w="3690"/>
        <w:gridCol w:w="3870"/>
      </w:tblGrid>
      <w:tr w:rsidR="009E4387" w:rsidRPr="005A4471" w14:paraId="39F15863" w14:textId="77777777" w:rsidTr="006859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3775" w:type="dxa"/>
          </w:tcPr>
          <w:p w14:paraId="655DA019" w14:textId="77777777" w:rsidR="00533BF9" w:rsidRPr="00125B7E" w:rsidRDefault="00533BF9" w:rsidP="00926A55">
            <w:pPr>
              <w:rPr>
                <w:color w:val="FFFFFF" w:themeColor="background1"/>
              </w:rPr>
            </w:pPr>
            <w:r w:rsidRPr="00125B7E">
              <w:rPr>
                <w:color w:val="FFFFFF" w:themeColor="background1"/>
              </w:rPr>
              <w:t>Final Nationwide Section 4(f) Evaluation and Approval for Federally Aided Highway Projects with Minor Involvements with Public Parks, Recreation Lands and Wildlife and Waterfowl Refuges</w:t>
            </w:r>
          </w:p>
        </w:tc>
        <w:tc>
          <w:tcPr>
            <w:tcW w:w="3780" w:type="dxa"/>
          </w:tcPr>
          <w:p w14:paraId="53D3BB2B" w14:textId="77777777" w:rsidR="00533BF9" w:rsidRPr="00125B7E" w:rsidRDefault="00533BF9" w:rsidP="00926A55">
            <w:pPr>
              <w:rPr>
                <w:color w:val="FFFFFF" w:themeColor="background1"/>
              </w:rPr>
            </w:pPr>
            <w:r w:rsidRPr="00125B7E">
              <w:rPr>
                <w:color w:val="FFFFFF" w:themeColor="background1"/>
              </w:rPr>
              <w:t>Programmatic Section 4(f) Evaluation and Approval for FHWA Projects that Necessitate the Use of Historic Bridges</w:t>
            </w:r>
          </w:p>
        </w:tc>
        <w:tc>
          <w:tcPr>
            <w:tcW w:w="3780" w:type="dxa"/>
          </w:tcPr>
          <w:p w14:paraId="7CC04386" w14:textId="77777777" w:rsidR="00533BF9" w:rsidRPr="00125B7E" w:rsidRDefault="00533BF9" w:rsidP="00926A55">
            <w:pPr>
              <w:rPr>
                <w:color w:val="FFFFFF" w:themeColor="background1"/>
              </w:rPr>
            </w:pPr>
            <w:r w:rsidRPr="00125B7E">
              <w:rPr>
                <w:color w:val="FFFFFF" w:themeColor="background1"/>
              </w:rPr>
              <w:t>Final Nationwide Section 4(f) Evaluation and Approval for Federally Aided Highway Projects with Minor Involvements with Historic Sites</w:t>
            </w:r>
          </w:p>
        </w:tc>
        <w:tc>
          <w:tcPr>
            <w:tcW w:w="3690" w:type="dxa"/>
          </w:tcPr>
          <w:p w14:paraId="76EB62E3" w14:textId="77777777" w:rsidR="00533BF9" w:rsidRPr="00125B7E" w:rsidRDefault="00533BF9" w:rsidP="00926A55">
            <w:pPr>
              <w:rPr>
                <w:color w:val="FFFFFF" w:themeColor="background1"/>
              </w:rPr>
            </w:pPr>
            <w:r w:rsidRPr="00125B7E">
              <w:rPr>
                <w:color w:val="FFFFFF" w:themeColor="background1"/>
              </w:rPr>
              <w:t>Section 4(f) Statement and Determination for Independent Bikeway or Walkway Construction Projects</w:t>
            </w:r>
          </w:p>
        </w:tc>
        <w:tc>
          <w:tcPr>
            <w:tcW w:w="3870" w:type="dxa"/>
          </w:tcPr>
          <w:p w14:paraId="3F3D9E5E" w14:textId="77777777" w:rsidR="00533BF9" w:rsidRPr="00125B7E" w:rsidRDefault="00533BF9" w:rsidP="00926A55">
            <w:pPr>
              <w:rPr>
                <w:color w:val="FFFFFF" w:themeColor="background1"/>
              </w:rPr>
            </w:pPr>
            <w:r w:rsidRPr="00125B7E">
              <w:rPr>
                <w:color w:val="FFFFFF" w:themeColor="background1"/>
              </w:rPr>
              <w:t>Section 4(f) Evaluation and Approval for Transportation Projects that Have a Net Benefit to a Section 4(f) Property</w:t>
            </w:r>
          </w:p>
        </w:tc>
      </w:tr>
      <w:tr w:rsidR="009E4387" w:rsidRPr="00624C21" w14:paraId="3CE4B0E2" w14:textId="77777777" w:rsidTr="00685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"/>
        </w:trPr>
        <w:tc>
          <w:tcPr>
            <w:tcW w:w="3775" w:type="dxa"/>
            <w:hideMark/>
          </w:tcPr>
          <w:p w14:paraId="2822981B" w14:textId="1FC72C95" w:rsidR="00533BF9" w:rsidRPr="00125B7E" w:rsidRDefault="00533BF9" w:rsidP="00926A55">
            <w:pPr>
              <w:spacing w:after="0"/>
              <w:rPr>
                <w:rFonts w:asciiTheme="minorHAnsi" w:hAnsiTheme="minorHAnsi"/>
                <w:color w:val="auto"/>
              </w:rPr>
            </w:pPr>
            <w:r w:rsidRPr="00125B7E">
              <w:rPr>
                <w:rFonts w:asciiTheme="minorHAnsi" w:hAnsiTheme="minorHAnsi"/>
                <w:color w:val="auto"/>
              </w:rPr>
              <w:t>None required</w:t>
            </w:r>
          </w:p>
        </w:tc>
        <w:tc>
          <w:tcPr>
            <w:tcW w:w="3780" w:type="dxa"/>
          </w:tcPr>
          <w:p w14:paraId="1897531A" w14:textId="100CBF34" w:rsidR="00533BF9" w:rsidRPr="00125B7E" w:rsidRDefault="00533BF9" w:rsidP="00926A55">
            <w:pPr>
              <w:spacing w:after="0"/>
              <w:rPr>
                <w:rFonts w:asciiTheme="minorHAnsi" w:hAnsiTheme="minorHAnsi"/>
                <w:color w:val="auto"/>
              </w:rPr>
            </w:pPr>
            <w:r w:rsidRPr="00125B7E">
              <w:rPr>
                <w:rFonts w:asciiTheme="minorHAnsi" w:hAnsiTheme="minorHAnsi"/>
                <w:color w:val="auto"/>
              </w:rPr>
              <w:t>None required</w:t>
            </w:r>
          </w:p>
        </w:tc>
        <w:tc>
          <w:tcPr>
            <w:tcW w:w="3780" w:type="dxa"/>
          </w:tcPr>
          <w:p w14:paraId="3F30D895" w14:textId="1B0B4A32" w:rsidR="00533BF9" w:rsidRPr="00125B7E" w:rsidRDefault="00533BF9" w:rsidP="00926A55">
            <w:pPr>
              <w:spacing w:after="0"/>
              <w:rPr>
                <w:rFonts w:asciiTheme="minorHAnsi" w:hAnsiTheme="minorHAnsi"/>
                <w:color w:val="auto"/>
              </w:rPr>
            </w:pPr>
            <w:r w:rsidRPr="00125B7E">
              <w:rPr>
                <w:rFonts w:asciiTheme="minorHAnsi" w:hAnsiTheme="minorHAnsi"/>
                <w:color w:val="auto"/>
              </w:rPr>
              <w:t>None required</w:t>
            </w:r>
          </w:p>
        </w:tc>
        <w:tc>
          <w:tcPr>
            <w:tcW w:w="3690" w:type="dxa"/>
          </w:tcPr>
          <w:p w14:paraId="4FF1921C" w14:textId="77777777" w:rsidR="00533BF9" w:rsidRPr="00125B7E" w:rsidRDefault="00533BF9" w:rsidP="00926A55">
            <w:pPr>
              <w:spacing w:after="0"/>
              <w:rPr>
                <w:rFonts w:asciiTheme="minorHAnsi" w:hAnsiTheme="minorHAnsi"/>
                <w:color w:val="auto"/>
              </w:rPr>
            </w:pPr>
            <w:r w:rsidRPr="00125B7E">
              <w:rPr>
                <w:rFonts w:asciiTheme="minorHAnsi" w:hAnsiTheme="minorHAnsi"/>
                <w:color w:val="auto"/>
              </w:rPr>
              <w:t>None required</w:t>
            </w:r>
          </w:p>
        </w:tc>
        <w:tc>
          <w:tcPr>
            <w:tcW w:w="3870" w:type="dxa"/>
          </w:tcPr>
          <w:p w14:paraId="30F833B7" w14:textId="512B35DD" w:rsidR="00533BF9" w:rsidRPr="00125B7E" w:rsidRDefault="00136920" w:rsidP="00E83FDC">
            <w:pPr>
              <w:pStyle w:val="ListBullet"/>
              <w:contextualSpacing w:val="0"/>
              <w:rPr>
                <w:color w:val="auto"/>
              </w:rPr>
            </w:pPr>
            <w:r w:rsidRPr="00125B7E">
              <w:t>Public involvement activities shall be consistent with the specific requirements of 23 CFR</w:t>
            </w:r>
            <w:r w:rsidR="00E83FDC">
              <w:t xml:space="preserve"> </w:t>
            </w:r>
            <w:r w:rsidRPr="00125B7E">
              <w:rPr>
                <w:color w:val="auto"/>
              </w:rPr>
              <w:t>771.111. Information on the proposed use of the Section 4(f) property shall be communicated at the hearings or public meetings.</w:t>
            </w:r>
          </w:p>
        </w:tc>
      </w:tr>
    </w:tbl>
    <w:p w14:paraId="72114D4D" w14:textId="77777777" w:rsidR="009260DC" w:rsidRDefault="009260DC">
      <w:pPr>
        <w:spacing w:after="0" w:line="240" w:lineRule="auto"/>
      </w:pPr>
    </w:p>
    <w:sectPr w:rsidR="009260DC" w:rsidSect="009E43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0160" w:h="12240" w:orient="landscape" w:code="5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2252" w14:textId="77777777" w:rsidR="004C7A7C" w:rsidRDefault="004C7A7C" w:rsidP="00CE2B96">
      <w:pPr>
        <w:spacing w:after="0"/>
      </w:pPr>
      <w:r>
        <w:separator/>
      </w:r>
    </w:p>
  </w:endnote>
  <w:endnote w:type="continuationSeparator" w:id="0">
    <w:p w14:paraId="6EE435DB" w14:textId="77777777" w:rsidR="004C7A7C" w:rsidRDefault="004C7A7C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AB3D" w14:textId="77777777" w:rsidR="00D04264" w:rsidRDefault="00D042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2B69" w14:textId="3AFC01E4" w:rsidR="00E15D9F" w:rsidRPr="002771B0" w:rsidRDefault="00C02127" w:rsidP="0010454F">
    <w:pPr>
      <w:pStyle w:val="Footer"/>
      <w:spacing w:before="360" w:line="360" w:lineRule="auto"/>
      <w:jc w:val="right"/>
      <w:rPr>
        <w:color w:val="0056A9"/>
      </w:rPr>
    </w:pPr>
    <w:r w:rsidRPr="002771B0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DF2831" wp14:editId="41A659CE">
              <wp:simplePos x="0" y="0"/>
              <wp:positionH relativeFrom="margin">
                <wp:posOffset>0</wp:posOffset>
              </wp:positionH>
              <wp:positionV relativeFrom="paragraph">
                <wp:posOffset>85725</wp:posOffset>
              </wp:positionV>
              <wp:extent cx="11887200" cy="6795"/>
              <wp:effectExtent l="0" t="0" r="1905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1887200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280A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75pt;width:13in;height:.5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" strokecolor="#d81f26">
              <w10:wrap anchorx="margin"/>
            </v:shape>
          </w:pict>
        </mc:Fallback>
      </mc:AlternateContent>
    </w:r>
    <w:r w:rsidR="002771B0" w:rsidRPr="002771B0">
      <w:rPr>
        <w:color w:val="0056A9"/>
      </w:rPr>
      <w:t xml:space="preserve"> U</w:t>
    </w:r>
    <w:r w:rsidR="002771B0">
      <w:rPr>
        <w:color w:val="0056A9"/>
      </w:rPr>
      <w:t>.</w:t>
    </w:r>
    <w:r w:rsidR="002771B0" w:rsidRPr="002771B0">
      <w:rPr>
        <w:color w:val="0056A9"/>
      </w:rPr>
      <w:t>S</w:t>
    </w:r>
    <w:r w:rsidR="002771B0">
      <w:rPr>
        <w:color w:val="0056A9"/>
      </w:rPr>
      <w:t>.</w:t>
    </w:r>
    <w:r w:rsidR="00D51330">
      <w:rPr>
        <w:color w:val="0056A9"/>
      </w:rPr>
      <w:t>DOT</w:t>
    </w:r>
    <w:r w:rsidR="002771B0" w:rsidRPr="002771B0">
      <w:rPr>
        <w:color w:val="0056A9"/>
      </w:rPr>
      <w:t xml:space="preserve"> Act Section 4(f) Programmatics</w:t>
    </w:r>
    <w:r w:rsidR="008E0A53">
      <w:rPr>
        <w:color w:val="0056A9"/>
      </w:rPr>
      <w:t xml:space="preserve"> Matrix</w:t>
    </w:r>
    <w:r w:rsidR="0032481A">
      <w:rPr>
        <w:color w:val="0056A9"/>
      </w:rPr>
      <w:t xml:space="preserve"> </w:t>
    </w:r>
    <w:r w:rsidR="00BD2218" w:rsidRPr="002771B0">
      <w:rPr>
        <w:color w:val="0056A9"/>
      </w:rPr>
      <w:t xml:space="preserve">| </w:t>
    </w:r>
    <w:r w:rsidR="00BD2218" w:rsidRPr="00561AA3">
      <w:rPr>
        <w:b/>
        <w:bCs/>
        <w:color w:val="0056A9"/>
      </w:rPr>
      <w:fldChar w:fldCharType="begin"/>
    </w:r>
    <w:r w:rsidR="00BD2218" w:rsidRPr="00561AA3">
      <w:rPr>
        <w:b/>
        <w:bCs/>
        <w:color w:val="0056A9"/>
      </w:rPr>
      <w:instrText xml:space="preserve"> PAGE   \* MERGEFORMAT </w:instrText>
    </w:r>
    <w:r w:rsidR="00BD2218" w:rsidRPr="00561AA3">
      <w:rPr>
        <w:b/>
        <w:bCs/>
        <w:color w:val="0056A9"/>
      </w:rPr>
      <w:fldChar w:fldCharType="separate"/>
    </w:r>
    <w:r w:rsidR="00BD2218" w:rsidRPr="00561AA3">
      <w:rPr>
        <w:b/>
        <w:bCs/>
        <w:color w:val="0056A9"/>
      </w:rPr>
      <w:t>1</w:t>
    </w:r>
    <w:r w:rsidR="00BD2218" w:rsidRPr="00561AA3">
      <w:rPr>
        <w:b/>
        <w:bCs/>
        <w:color w:val="0056A9"/>
      </w:rPr>
      <w:fldChar w:fldCharType="end"/>
    </w:r>
  </w:p>
  <w:p w14:paraId="4E431763" w14:textId="77777777" w:rsidR="002376C2" w:rsidRPr="002771B0" w:rsidRDefault="002376C2">
    <w:pPr>
      <w:pStyle w:val="Footer"/>
      <w:rPr>
        <w:color w:val="0056A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B7D8" w14:textId="77777777" w:rsidR="00D04264" w:rsidRDefault="00D04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32663" w14:textId="77777777" w:rsidR="004C7A7C" w:rsidRDefault="004C7A7C" w:rsidP="00CE2B96">
      <w:pPr>
        <w:spacing w:after="0"/>
      </w:pPr>
      <w:r>
        <w:separator/>
      </w:r>
    </w:p>
  </w:footnote>
  <w:footnote w:type="continuationSeparator" w:id="0">
    <w:p w14:paraId="6EF21878" w14:textId="77777777" w:rsidR="004C7A7C" w:rsidRDefault="004C7A7C" w:rsidP="00CE2B96">
      <w:pPr>
        <w:spacing w:after="0"/>
      </w:pPr>
      <w:r>
        <w:continuationSeparator/>
      </w:r>
    </w:p>
  </w:footnote>
  <w:footnote w:id="1">
    <w:p w14:paraId="7820FE22" w14:textId="0BFA26E1" w:rsidR="00124338" w:rsidRDefault="009A4F96" w:rsidP="00561AA3">
      <w:pPr>
        <w:spacing w:after="0"/>
      </w:pPr>
      <w:r>
        <w:rPr>
          <w:rStyle w:val="FootnoteReference"/>
        </w:rPr>
        <w:footnoteRef/>
      </w:r>
      <w:r>
        <w:t xml:space="preserve"> </w:t>
      </w:r>
      <w:r w:rsidR="00124338">
        <w:rPr>
          <w:color w:val="231F20"/>
        </w:rPr>
        <w:t>These tables were generated using content from the Section 4(f) Programmatics located in the Section 4(f) Toolkit on the Nationwide Section 4(f) Programmatic Evaluations webpage.</w:t>
      </w:r>
    </w:p>
    <w:p w14:paraId="5E97C16B" w14:textId="24C24E12" w:rsidR="009A4F96" w:rsidRDefault="009A4F9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6C26" w14:textId="77777777" w:rsidR="00D04264" w:rsidRDefault="00D042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F71F" w14:textId="77777777" w:rsidR="001705BC" w:rsidRDefault="001705BC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5288AA0A" wp14:editId="11F34136">
          <wp:extent cx="1827847" cy="347472"/>
          <wp:effectExtent l="0" t="0" r="1270" b="0"/>
          <wp:docPr id="1352774196" name="Graphic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774196" name="Graphic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847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CFEC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TaJhCiPT32YHxZDZ6iG3xHna1Vqc/y80y4YkAKgpvpkMe4EBN/dm0SWPq0Lszr2sjU6UDn9bJ+qIsQwWgrXHFw==" w:salt="IxBjE1n6PJi4BUYWaLZdV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BB"/>
    <w:rsid w:val="000121BB"/>
    <w:rsid w:val="00013E84"/>
    <w:rsid w:val="0003040F"/>
    <w:rsid w:val="00033FA9"/>
    <w:rsid w:val="00034DCF"/>
    <w:rsid w:val="00042206"/>
    <w:rsid w:val="00051A81"/>
    <w:rsid w:val="00051E7A"/>
    <w:rsid w:val="0005583F"/>
    <w:rsid w:val="00056C63"/>
    <w:rsid w:val="0006182E"/>
    <w:rsid w:val="00073C60"/>
    <w:rsid w:val="00074844"/>
    <w:rsid w:val="00075AE3"/>
    <w:rsid w:val="000940FB"/>
    <w:rsid w:val="00097BD9"/>
    <w:rsid w:val="000A5D0B"/>
    <w:rsid w:val="000B2945"/>
    <w:rsid w:val="000B5A5C"/>
    <w:rsid w:val="000C7AD7"/>
    <w:rsid w:val="000E0386"/>
    <w:rsid w:val="0010454F"/>
    <w:rsid w:val="00105532"/>
    <w:rsid w:val="00124338"/>
    <w:rsid w:val="00125B7E"/>
    <w:rsid w:val="00136920"/>
    <w:rsid w:val="001468A0"/>
    <w:rsid w:val="00146BE0"/>
    <w:rsid w:val="00154B3A"/>
    <w:rsid w:val="001705BC"/>
    <w:rsid w:val="00175A39"/>
    <w:rsid w:val="0017605B"/>
    <w:rsid w:val="00176175"/>
    <w:rsid w:val="001761D7"/>
    <w:rsid w:val="00181735"/>
    <w:rsid w:val="0018694B"/>
    <w:rsid w:val="00190DCD"/>
    <w:rsid w:val="00191AFD"/>
    <w:rsid w:val="001A69C9"/>
    <w:rsid w:val="001B0619"/>
    <w:rsid w:val="001B5185"/>
    <w:rsid w:val="001B6C26"/>
    <w:rsid w:val="001C3E75"/>
    <w:rsid w:val="001E5E7E"/>
    <w:rsid w:val="001F4FAC"/>
    <w:rsid w:val="0021054A"/>
    <w:rsid w:val="002340C7"/>
    <w:rsid w:val="002376C2"/>
    <w:rsid w:val="002531E4"/>
    <w:rsid w:val="0025553C"/>
    <w:rsid w:val="00273031"/>
    <w:rsid w:val="002771B0"/>
    <w:rsid w:val="002805FC"/>
    <w:rsid w:val="00283BD3"/>
    <w:rsid w:val="00284504"/>
    <w:rsid w:val="00290571"/>
    <w:rsid w:val="00290A05"/>
    <w:rsid w:val="002934DC"/>
    <w:rsid w:val="002939E4"/>
    <w:rsid w:val="002A05A5"/>
    <w:rsid w:val="002A12D5"/>
    <w:rsid w:val="002A75F2"/>
    <w:rsid w:val="002B1115"/>
    <w:rsid w:val="002C57BC"/>
    <w:rsid w:val="002D0309"/>
    <w:rsid w:val="002F2182"/>
    <w:rsid w:val="002F36BB"/>
    <w:rsid w:val="003037C4"/>
    <w:rsid w:val="0032481A"/>
    <w:rsid w:val="00335E71"/>
    <w:rsid w:val="0034363E"/>
    <w:rsid w:val="00354B8E"/>
    <w:rsid w:val="003A504F"/>
    <w:rsid w:val="003D3155"/>
    <w:rsid w:val="003D41C5"/>
    <w:rsid w:val="003D6291"/>
    <w:rsid w:val="003E1328"/>
    <w:rsid w:val="003E65EB"/>
    <w:rsid w:val="003F3CC1"/>
    <w:rsid w:val="00401B29"/>
    <w:rsid w:val="004112F8"/>
    <w:rsid w:val="0042061E"/>
    <w:rsid w:val="00427BEA"/>
    <w:rsid w:val="00427DBB"/>
    <w:rsid w:val="00437A34"/>
    <w:rsid w:val="00464E56"/>
    <w:rsid w:val="00475C21"/>
    <w:rsid w:val="00487276"/>
    <w:rsid w:val="004A1071"/>
    <w:rsid w:val="004B10FC"/>
    <w:rsid w:val="004B325C"/>
    <w:rsid w:val="004C7A7C"/>
    <w:rsid w:val="004E496F"/>
    <w:rsid w:val="004E7B23"/>
    <w:rsid w:val="004F697B"/>
    <w:rsid w:val="00501A04"/>
    <w:rsid w:val="00533BF9"/>
    <w:rsid w:val="005456F3"/>
    <w:rsid w:val="005555C5"/>
    <w:rsid w:val="00561AA3"/>
    <w:rsid w:val="005872AB"/>
    <w:rsid w:val="00594288"/>
    <w:rsid w:val="005A4471"/>
    <w:rsid w:val="005A571B"/>
    <w:rsid w:val="005D32BB"/>
    <w:rsid w:val="005D35F1"/>
    <w:rsid w:val="005D6237"/>
    <w:rsid w:val="005D638D"/>
    <w:rsid w:val="005D6FD8"/>
    <w:rsid w:val="005E451D"/>
    <w:rsid w:val="005F6DEC"/>
    <w:rsid w:val="00600D76"/>
    <w:rsid w:val="00601058"/>
    <w:rsid w:val="006125F2"/>
    <w:rsid w:val="00615E07"/>
    <w:rsid w:val="00624C21"/>
    <w:rsid w:val="006258E9"/>
    <w:rsid w:val="00626A92"/>
    <w:rsid w:val="00637678"/>
    <w:rsid w:val="00640ADD"/>
    <w:rsid w:val="0064565C"/>
    <w:rsid w:val="00676FFF"/>
    <w:rsid w:val="0068599E"/>
    <w:rsid w:val="00687A4D"/>
    <w:rsid w:val="006B34EF"/>
    <w:rsid w:val="006C3B7B"/>
    <w:rsid w:val="006E2896"/>
    <w:rsid w:val="006E35AF"/>
    <w:rsid w:val="0070413E"/>
    <w:rsid w:val="00705190"/>
    <w:rsid w:val="007171FE"/>
    <w:rsid w:val="0072002A"/>
    <w:rsid w:val="0073294D"/>
    <w:rsid w:val="007414D4"/>
    <w:rsid w:val="00747FBD"/>
    <w:rsid w:val="007524CB"/>
    <w:rsid w:val="00763838"/>
    <w:rsid w:val="00765B38"/>
    <w:rsid w:val="00767521"/>
    <w:rsid w:val="00771021"/>
    <w:rsid w:val="0078132D"/>
    <w:rsid w:val="00781A58"/>
    <w:rsid w:val="00790BFF"/>
    <w:rsid w:val="00791127"/>
    <w:rsid w:val="007A3B26"/>
    <w:rsid w:val="007B00A8"/>
    <w:rsid w:val="007C06C2"/>
    <w:rsid w:val="007C575B"/>
    <w:rsid w:val="007E4B7F"/>
    <w:rsid w:val="007F191A"/>
    <w:rsid w:val="008645EF"/>
    <w:rsid w:val="0086528F"/>
    <w:rsid w:val="0087110F"/>
    <w:rsid w:val="008713EE"/>
    <w:rsid w:val="00885A03"/>
    <w:rsid w:val="008905E4"/>
    <w:rsid w:val="00893375"/>
    <w:rsid w:val="00894429"/>
    <w:rsid w:val="008B49EB"/>
    <w:rsid w:val="008E0A53"/>
    <w:rsid w:val="00900F14"/>
    <w:rsid w:val="00910DB9"/>
    <w:rsid w:val="00915FFB"/>
    <w:rsid w:val="009160AB"/>
    <w:rsid w:val="0091704D"/>
    <w:rsid w:val="00917F65"/>
    <w:rsid w:val="009260DC"/>
    <w:rsid w:val="00937F03"/>
    <w:rsid w:val="0094385A"/>
    <w:rsid w:val="0094734E"/>
    <w:rsid w:val="00955095"/>
    <w:rsid w:val="00967F5A"/>
    <w:rsid w:val="00976A16"/>
    <w:rsid w:val="00980F3E"/>
    <w:rsid w:val="00995A37"/>
    <w:rsid w:val="009A390C"/>
    <w:rsid w:val="009A39B1"/>
    <w:rsid w:val="009A4F96"/>
    <w:rsid w:val="009A76BE"/>
    <w:rsid w:val="009B0174"/>
    <w:rsid w:val="009D2BE2"/>
    <w:rsid w:val="009E4387"/>
    <w:rsid w:val="009E4A93"/>
    <w:rsid w:val="009F58E8"/>
    <w:rsid w:val="009F72F5"/>
    <w:rsid w:val="00A07068"/>
    <w:rsid w:val="00A07348"/>
    <w:rsid w:val="00A166DE"/>
    <w:rsid w:val="00A201B4"/>
    <w:rsid w:val="00A22F82"/>
    <w:rsid w:val="00A44609"/>
    <w:rsid w:val="00A47D0D"/>
    <w:rsid w:val="00A517D8"/>
    <w:rsid w:val="00A70747"/>
    <w:rsid w:val="00A71049"/>
    <w:rsid w:val="00A858D7"/>
    <w:rsid w:val="00A9558F"/>
    <w:rsid w:val="00AD4351"/>
    <w:rsid w:val="00AE0DE1"/>
    <w:rsid w:val="00AE1A16"/>
    <w:rsid w:val="00B1076E"/>
    <w:rsid w:val="00B31470"/>
    <w:rsid w:val="00B406D5"/>
    <w:rsid w:val="00B55323"/>
    <w:rsid w:val="00B61597"/>
    <w:rsid w:val="00B63CB8"/>
    <w:rsid w:val="00B67190"/>
    <w:rsid w:val="00B84690"/>
    <w:rsid w:val="00B85D46"/>
    <w:rsid w:val="00B900B0"/>
    <w:rsid w:val="00B92D7D"/>
    <w:rsid w:val="00BA4CAD"/>
    <w:rsid w:val="00BB6E26"/>
    <w:rsid w:val="00BD2218"/>
    <w:rsid w:val="00BD7E0B"/>
    <w:rsid w:val="00C02127"/>
    <w:rsid w:val="00C10F1E"/>
    <w:rsid w:val="00C1568F"/>
    <w:rsid w:val="00C27E67"/>
    <w:rsid w:val="00C31BC5"/>
    <w:rsid w:val="00C506DD"/>
    <w:rsid w:val="00C531D4"/>
    <w:rsid w:val="00C575AE"/>
    <w:rsid w:val="00C75AB3"/>
    <w:rsid w:val="00C85301"/>
    <w:rsid w:val="00C923ED"/>
    <w:rsid w:val="00CB2FFC"/>
    <w:rsid w:val="00CC00DC"/>
    <w:rsid w:val="00CE2B96"/>
    <w:rsid w:val="00CE6274"/>
    <w:rsid w:val="00CE6A5A"/>
    <w:rsid w:val="00CF0FA4"/>
    <w:rsid w:val="00D04264"/>
    <w:rsid w:val="00D058C9"/>
    <w:rsid w:val="00D07333"/>
    <w:rsid w:val="00D11322"/>
    <w:rsid w:val="00D4473A"/>
    <w:rsid w:val="00D46BC3"/>
    <w:rsid w:val="00D51330"/>
    <w:rsid w:val="00D52D93"/>
    <w:rsid w:val="00D5563C"/>
    <w:rsid w:val="00D641FB"/>
    <w:rsid w:val="00D87291"/>
    <w:rsid w:val="00D92725"/>
    <w:rsid w:val="00DA2659"/>
    <w:rsid w:val="00DB6A6F"/>
    <w:rsid w:val="00DD5129"/>
    <w:rsid w:val="00DD6CBB"/>
    <w:rsid w:val="00DE6ED5"/>
    <w:rsid w:val="00E029CF"/>
    <w:rsid w:val="00E04EB5"/>
    <w:rsid w:val="00E077D5"/>
    <w:rsid w:val="00E15D9F"/>
    <w:rsid w:val="00E25EF8"/>
    <w:rsid w:val="00E302A4"/>
    <w:rsid w:val="00E33825"/>
    <w:rsid w:val="00E47D85"/>
    <w:rsid w:val="00E50774"/>
    <w:rsid w:val="00E54774"/>
    <w:rsid w:val="00E75EDD"/>
    <w:rsid w:val="00E83135"/>
    <w:rsid w:val="00E83835"/>
    <w:rsid w:val="00E83FDC"/>
    <w:rsid w:val="00EB0613"/>
    <w:rsid w:val="00ED20AC"/>
    <w:rsid w:val="00EE5A53"/>
    <w:rsid w:val="00EE6DDC"/>
    <w:rsid w:val="00EF7847"/>
    <w:rsid w:val="00F11034"/>
    <w:rsid w:val="00F22C28"/>
    <w:rsid w:val="00F35F29"/>
    <w:rsid w:val="00F44653"/>
    <w:rsid w:val="00F53357"/>
    <w:rsid w:val="00F6154F"/>
    <w:rsid w:val="00F63F58"/>
    <w:rsid w:val="00F8718F"/>
    <w:rsid w:val="00F90886"/>
    <w:rsid w:val="00F95361"/>
    <w:rsid w:val="00FA45A3"/>
    <w:rsid w:val="00FB2FFC"/>
    <w:rsid w:val="00FB3F6D"/>
    <w:rsid w:val="00FC124D"/>
    <w:rsid w:val="00FC4A49"/>
    <w:rsid w:val="00FD7207"/>
    <w:rsid w:val="00FD7FFE"/>
    <w:rsid w:val="00FE4D24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43E9D"/>
  <w15:chartTrackingRefBased/>
  <w15:docId w15:val="{649BA0A1-372E-4B07-A650-341CED9A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659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E5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E5A53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E5A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E5A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E5A53"/>
    <w:rPr>
      <w:rFonts w:asciiTheme="majorHAnsi" w:eastAsiaTheme="majorEastAsia" w:hAnsiTheme="majorHAnsi" w:cstheme="majorBidi"/>
      <w:b/>
      <w:color w:val="0056A9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5A53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E5A53"/>
    <w:rPr>
      <w:rFonts w:asciiTheme="majorHAnsi" w:eastAsiaTheme="majorEastAsia" w:hAnsiTheme="majorHAnsi" w:cstheme="majorBidi"/>
      <w:b/>
      <w:color w:val="002E69" w:themeColor="accent5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E5A53"/>
    <w:rPr>
      <w:rFonts w:asciiTheme="majorHAnsi" w:eastAsiaTheme="majorEastAsia" w:hAnsiTheme="majorHAnsi" w:cstheme="majorBidi"/>
      <w:b/>
      <w:i/>
      <w:iCs/>
      <w:color w:val="002E69" w:themeColor="accent5"/>
      <w:sz w:val="26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0A5D0B"/>
    <w:pPr>
      <w:keepNext/>
      <w:spacing w:line="240" w:lineRule="auto"/>
    </w:pPr>
    <w:rPr>
      <w:b/>
      <w:bCs/>
      <w:iCs/>
      <w:color w:val="000000" w:themeColor="text2"/>
      <w:szCs w:val="18"/>
    </w:rPr>
  </w:style>
  <w:style w:type="paragraph" w:customStyle="1" w:styleId="TableParagraph">
    <w:name w:val="Table Paragraph"/>
    <w:basedOn w:val="Normal"/>
    <w:uiPriority w:val="1"/>
    <w:qFormat/>
    <w:rsid w:val="00B1076E"/>
    <w:pPr>
      <w:widowControl w:val="0"/>
      <w:autoSpaceDE w:val="0"/>
      <w:autoSpaceDN w:val="0"/>
      <w:spacing w:before="117" w:after="0" w:line="240" w:lineRule="auto"/>
      <w:ind w:left="442" w:hanging="160"/>
    </w:pPr>
    <w:rPr>
      <w:rFonts w:ascii="Arial" w:eastAsia="Arial" w:hAnsi="Arial" w:cs="Arial"/>
      <w:color w:val="auto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4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xdot.sharepoint.com/sites/ENVATF/Shared%20Documents/00%20-%20Resources/env-word-accessibility-template.dotx?OR=81dd2b71-fb82-4b33-ac71-fed46bf0f87a&amp;CID=dea6f5a1-e09d-1000-4af1-d5bb2ca7f840&amp;CT=1770738785398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Props1.xml><?xml version="1.0" encoding="utf-8"?>
<ds:datastoreItem xmlns:ds="http://schemas.openxmlformats.org/officeDocument/2006/customXml" ds:itemID="{DC1EA5D8-A64F-4AF0-915D-6FB6BBF09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38030A-1151-48DB-8A23-26F7EDCC7F4A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7fef7c20-eb6f-4e1b-9e04-31bde27da1d8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f546ee9-1892-45b9-9ba2-985592e0377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env-word-accessibility-template.dotx?OR=81dd2b71-fb82-4b33-ac71-fed46bf0f87a&amp;CID=dea6f5a1-e09d-1000-4af1-d5bb2ca7f840&amp;CT=1770738785398</Template>
  <TotalTime>30</TotalTime>
  <Pages>9</Pages>
  <Words>1176</Words>
  <Characters>6704</Characters>
  <Application>Microsoft Office Word</Application>
  <DocSecurity>8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USDOT Act Section 4(f) Programmatics</vt:lpstr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USDOT Act Section 4(f) Programmatics</dc:title>
  <dc:subject>Illustrates the five different types of Section 4(f) Programmatic Agreements, their applicability, what alternatives if any need to be evaluated, and any public involvement requirements</dc:subject>
  <dc:creator>TxDOT</dc:creator>
  <cp:keywords>810-04-fig; Section 4(f) programmatic evaluations; alternatives;pubick involvement requirements</cp:keywords>
  <dc:description>Word; Accessibility; Template</dc:description>
  <cp:lastModifiedBy>Elisa Garcia</cp:lastModifiedBy>
  <cp:revision>25</cp:revision>
  <dcterms:created xsi:type="dcterms:W3CDTF">2026-02-10T17:20:00Z</dcterms:created>
  <dcterms:modified xsi:type="dcterms:W3CDTF">2026-02-27T16:08:00Z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