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C5760" w14:textId="6921700E" w:rsidR="004F697B" w:rsidRDefault="004670CF" w:rsidP="00292084">
      <w:pPr>
        <w:pStyle w:val="Heading1"/>
      </w:pPr>
      <w:bookmarkStart w:id="0" w:name="_Hlk221625536"/>
      <w:r>
        <w:t>Checklist</w:t>
      </w:r>
      <w:r w:rsidR="00563E02">
        <w:t xml:space="preserve">: </w:t>
      </w:r>
      <w:r>
        <w:t xml:space="preserve">Section 4(f) </w:t>
      </w:r>
      <w:r w:rsidR="002F7175" w:rsidRPr="002F7175">
        <w:rPr>
          <w:i/>
          <w:iCs/>
        </w:rPr>
        <w:t>De Minimis</w:t>
      </w:r>
      <w:r>
        <w:t xml:space="preserve"> for Parks, Recreation Areas, Wildlife or Waterfowl Refuges, and Historic Sites</w:t>
      </w:r>
      <w:bookmarkEnd w:id="0"/>
    </w:p>
    <w:p w14:paraId="7DDE95E8" w14:textId="2DFE5C3A" w:rsidR="005D6634" w:rsidRDefault="005D6634" w:rsidP="005D6634">
      <w:r>
        <w:t xml:space="preserve">Version </w:t>
      </w:r>
      <w:r w:rsidR="00BE5AD8">
        <w:t>8</w:t>
      </w:r>
      <w:r>
        <w:t>, Texas Department of Transportation (TxDOT)</w:t>
      </w:r>
    </w:p>
    <w:p w14:paraId="381E7A1C" w14:textId="77777777" w:rsidR="00C20BC6" w:rsidRPr="00CE173F" w:rsidRDefault="00C20BC6" w:rsidP="00C20BC6">
      <w:pPr>
        <w:pStyle w:val="Heading2"/>
      </w:pPr>
      <w:r w:rsidRPr="005A418F">
        <w:t>Project Information</w:t>
      </w:r>
    </w:p>
    <w:p w14:paraId="0B69C7EA" w14:textId="6F76ECE2" w:rsidR="005456F3" w:rsidRPr="00C20BC6" w:rsidRDefault="003F5100" w:rsidP="00FE125C">
      <w:r w:rsidRPr="00C20BC6">
        <w:t>Project name:</w:t>
      </w:r>
      <w:r w:rsidR="007412EE" w:rsidRPr="00C20BC6">
        <w:t xml:space="preserve"> </w:t>
      </w:r>
      <w:r w:rsidR="007412EE" w:rsidRPr="00C20BC6">
        <w:rPr>
          <w:highlight w:val="lightGray"/>
        </w:rPr>
        <w:t>[Enter project name]</w:t>
      </w:r>
    </w:p>
    <w:p w14:paraId="534B097F" w14:textId="77777777" w:rsidR="00754B72" w:rsidRDefault="0083567A" w:rsidP="00754B72">
      <w:r w:rsidRPr="00C20BC6">
        <w:t xml:space="preserve">Main </w:t>
      </w:r>
      <w:r w:rsidR="004E397B" w:rsidRPr="00C20BC6">
        <w:t>Control-Section Job Number (</w:t>
      </w:r>
      <w:r w:rsidRPr="00C20BC6">
        <w:t>C</w:t>
      </w:r>
      <w:r w:rsidR="0050441C" w:rsidRPr="00C20BC6">
        <w:t>SJ</w:t>
      </w:r>
      <w:r w:rsidR="004E397B" w:rsidRPr="00C20BC6">
        <w:t>)</w:t>
      </w:r>
      <w:r w:rsidR="00D318B3" w:rsidRPr="00C20BC6">
        <w:t>:</w:t>
      </w:r>
      <w:r w:rsidR="00754B72">
        <w:t xml:space="preserve"> </w:t>
      </w:r>
      <w:r w:rsidR="00754B72" w:rsidRPr="004607DF">
        <w:rPr>
          <w:highlight w:val="lightGray"/>
        </w:rPr>
        <w:t>[Enter CSJ number]</w:t>
      </w:r>
    </w:p>
    <w:p w14:paraId="35811D3B" w14:textId="739769C4" w:rsidR="006610E1" w:rsidRDefault="006610E1" w:rsidP="006610E1">
      <w:r>
        <w:t>County</w:t>
      </w:r>
      <w:r w:rsidR="00DE0EFD">
        <w:t>(ies)</w:t>
      </w:r>
      <w:r>
        <w:t xml:space="preserve">: </w:t>
      </w:r>
      <w:r w:rsidRPr="004607DF">
        <w:rPr>
          <w:highlight w:val="lightGray"/>
        </w:rPr>
        <w:t>[Enter County name</w:t>
      </w:r>
      <w:r w:rsidR="00DE0EFD">
        <w:rPr>
          <w:highlight w:val="lightGray"/>
        </w:rPr>
        <w:t>(s)</w:t>
      </w:r>
      <w:r w:rsidRPr="004607DF">
        <w:rPr>
          <w:highlight w:val="lightGray"/>
        </w:rPr>
        <w:t>]</w:t>
      </w:r>
    </w:p>
    <w:p w14:paraId="77F1B0D2" w14:textId="30488D1B" w:rsidR="00137F19" w:rsidRDefault="00137F19" w:rsidP="00137F19">
      <w:r>
        <w:t>District</w:t>
      </w:r>
      <w:r w:rsidR="00DE0EFD">
        <w:t>(s)</w:t>
      </w:r>
      <w:r>
        <w:t xml:space="preserve">: </w:t>
      </w:r>
      <w:r w:rsidRPr="004607DF">
        <w:rPr>
          <w:highlight w:val="lightGray"/>
        </w:rPr>
        <w:t>[Enter District name</w:t>
      </w:r>
      <w:r w:rsidR="00DE0EFD">
        <w:rPr>
          <w:highlight w:val="lightGray"/>
        </w:rPr>
        <w:t>(s)</w:t>
      </w:r>
      <w:r w:rsidRPr="004607DF">
        <w:rPr>
          <w:highlight w:val="lightGray"/>
        </w:rPr>
        <w:t>]</w:t>
      </w:r>
    </w:p>
    <w:p w14:paraId="37E10E54" w14:textId="62A8B6DF" w:rsidR="00FE63A3" w:rsidRDefault="00FE63A3" w:rsidP="00137F19">
      <w:r>
        <w:t xml:space="preserve">Property Identification (ID): </w:t>
      </w:r>
      <w:r w:rsidRPr="00161970">
        <w:rPr>
          <w:highlight w:val="lightGray"/>
        </w:rPr>
        <w:t>[Enter Property ID]</w:t>
      </w:r>
    </w:p>
    <w:p w14:paraId="2CC2DF00" w14:textId="7987F4A4" w:rsidR="00FE63A3" w:rsidRDefault="00161970" w:rsidP="00137F19">
      <w:r>
        <w:t xml:space="preserve">Property Name: </w:t>
      </w:r>
      <w:r w:rsidRPr="00161970">
        <w:rPr>
          <w:highlight w:val="lightGray"/>
        </w:rPr>
        <w:t>[Enter property name]</w:t>
      </w:r>
    </w:p>
    <w:p w14:paraId="1BDBF87C" w14:textId="77777777" w:rsidR="00066967" w:rsidRDefault="00287594" w:rsidP="00066967">
      <w:pPr>
        <w:pStyle w:val="ListBullet"/>
        <w:numPr>
          <w:ilvl w:val="0"/>
          <w:numId w:val="0"/>
        </w:numPr>
        <w:spacing w:after="0"/>
        <w:contextualSpacing w:val="0"/>
      </w:pPr>
      <w:r>
        <w:t xml:space="preserve">The environmental review, consultation, and other actions required by applicable Federal environmental laws for this project are being, or have been, </w:t>
      </w:r>
      <w:r w:rsidR="00413FAB">
        <w:t>carried out</w:t>
      </w:r>
      <w:r>
        <w:t xml:space="preserve"> by TxDOT pursuant to 23 </w:t>
      </w:r>
      <w:r w:rsidR="00EF0571">
        <w:t>United States Code (</w:t>
      </w:r>
      <w:r>
        <w:t>U.S.C.</w:t>
      </w:r>
      <w:r w:rsidR="00EF0571">
        <w:t>)</w:t>
      </w:r>
      <w:r>
        <w:t xml:space="preserve"> 327 and a </w:t>
      </w:r>
      <w:r w:rsidR="00325B15">
        <w:t xml:space="preserve">MOU </w:t>
      </w:r>
      <w:r>
        <w:t xml:space="preserve">dated July 17, 2025, and executed by </w:t>
      </w:r>
      <w:r w:rsidR="0070686D">
        <w:t>Federal Highway of Administration (</w:t>
      </w:r>
      <w:r>
        <w:t>FHWA</w:t>
      </w:r>
      <w:r w:rsidR="0070686D">
        <w:t>)</w:t>
      </w:r>
      <w:r>
        <w:t xml:space="preserve"> and TxDOT.</w:t>
      </w:r>
    </w:p>
    <w:p w14:paraId="1A6D7214" w14:textId="1A7B9669" w:rsidR="00F34D52" w:rsidRDefault="00066967" w:rsidP="00066967">
      <w:pPr>
        <w:pStyle w:val="ListBullet"/>
        <w:numPr>
          <w:ilvl w:val="0"/>
          <w:numId w:val="0"/>
        </w:numPr>
        <w:spacing w:after="0"/>
        <w:contextualSpacing w:val="0"/>
      </w:pPr>
      <w:r>
        <w:t xml:space="preserve">The following checklist was developed as a tool to assist in streamlining the Section 4(f) </w:t>
      </w:r>
      <w:r w:rsidRPr="002448D5">
        <w:rPr>
          <w:i/>
          <w:iCs/>
        </w:rPr>
        <w:t>De Minimis</w:t>
      </w:r>
      <w:r>
        <w:t xml:space="preserve"> process and to ensure all necessary information is documented in the File of Record (</w:t>
      </w:r>
      <w:r w:rsidR="007E1791">
        <w:t xml:space="preserve">Environmental </w:t>
      </w:r>
      <w:r w:rsidR="00BB6DD6">
        <w:t xml:space="preserve">Compliance Oversight System (ECOS)). </w:t>
      </w:r>
    </w:p>
    <w:p w14:paraId="5EE2FC62" w14:textId="40BE1475" w:rsidR="00F34D52" w:rsidRDefault="007707CB" w:rsidP="00066967">
      <w:pPr>
        <w:pStyle w:val="ListBullet"/>
        <w:numPr>
          <w:ilvl w:val="0"/>
          <w:numId w:val="0"/>
        </w:numPr>
        <w:spacing w:after="0"/>
        <w:contextualSpacing w:val="0"/>
      </w:pPr>
      <w:r>
        <w:t>Is the project assigned to TxDOT under the NEPA Assignment MOU?</w:t>
      </w:r>
    </w:p>
    <w:p w14:paraId="4F6578B1" w14:textId="1793EBA7" w:rsidR="007707CB" w:rsidRDefault="00991BDD" w:rsidP="007707CB">
      <w:pPr>
        <w:pStyle w:val="ListBullet"/>
        <w:numPr>
          <w:ilvl w:val="0"/>
          <w:numId w:val="0"/>
        </w:numPr>
        <w:spacing w:after="0"/>
        <w:ind w:left="90"/>
        <w:contextualSpacing w:val="0"/>
      </w:pPr>
      <w:sdt>
        <w:sdtPr>
          <w:alias w:val="Select if applicable"/>
          <w:tag w:val="Select if applicable"/>
          <w:id w:val="2043244074"/>
          <w14:checkbox>
            <w14:checked w14:val="0"/>
            <w14:checkedState w14:val="2612" w14:font="MS Gothic"/>
            <w14:uncheckedState w14:val="2610" w14:font="MS Gothic"/>
          </w14:checkbox>
        </w:sdtPr>
        <w:sdtEndPr/>
        <w:sdtContent>
          <w:r w:rsidR="00A450D0">
            <w:rPr>
              <w:rFonts w:ascii="MS Gothic" w:eastAsia="MS Gothic" w:hAnsi="MS Gothic" w:hint="eastAsia"/>
            </w:rPr>
            <w:t>☐</w:t>
          </w:r>
        </w:sdtContent>
      </w:sdt>
      <w:r w:rsidR="007707CB">
        <w:tab/>
        <w:t>Yes</w:t>
      </w:r>
    </w:p>
    <w:p w14:paraId="26DA3222" w14:textId="1929FD1B" w:rsidR="00F34D52" w:rsidRDefault="00991BDD" w:rsidP="00D36143">
      <w:pPr>
        <w:pStyle w:val="ListBullet"/>
        <w:numPr>
          <w:ilvl w:val="0"/>
          <w:numId w:val="0"/>
        </w:numPr>
        <w:spacing w:after="0"/>
        <w:ind w:left="90"/>
        <w:contextualSpacing w:val="0"/>
      </w:pPr>
      <w:sdt>
        <w:sdtPr>
          <w:alias w:val="Select if applicable"/>
          <w:tag w:val="Select if applicable"/>
          <w:id w:val="94842972"/>
          <w14:checkbox>
            <w14:checked w14:val="0"/>
            <w14:checkedState w14:val="2612" w14:font="MS Gothic"/>
            <w14:uncheckedState w14:val="2610" w14:font="MS Gothic"/>
          </w14:checkbox>
        </w:sdtPr>
        <w:sdtEndPr/>
        <w:sdtContent>
          <w:r w:rsidR="00A450D0">
            <w:rPr>
              <w:rFonts w:ascii="MS Gothic" w:eastAsia="MS Gothic" w:hAnsi="MS Gothic" w:hint="eastAsia"/>
            </w:rPr>
            <w:t>☐</w:t>
          </w:r>
        </w:sdtContent>
      </w:sdt>
      <w:r w:rsidR="007707CB">
        <w:tab/>
        <w:t>No</w:t>
      </w:r>
      <w:r w:rsidR="009F71DA">
        <w:t xml:space="preserve"> – </w:t>
      </w:r>
      <w:r w:rsidR="009F71DA" w:rsidRPr="002448D5">
        <w:rPr>
          <w:b/>
          <w:bCs/>
        </w:rPr>
        <w:t>FHWA approval is required.</w:t>
      </w:r>
    </w:p>
    <w:p w14:paraId="50B43089" w14:textId="27AA2743" w:rsidR="00C50843" w:rsidRDefault="00174239" w:rsidP="00D36143">
      <w:pPr>
        <w:pStyle w:val="Heading2"/>
        <w:pageBreakBefore/>
      </w:pPr>
      <w:r>
        <w:lastRenderedPageBreak/>
        <w:t xml:space="preserve">1.0 </w:t>
      </w:r>
      <w:r w:rsidR="00A52EB3">
        <w:t>Type of Property</w:t>
      </w:r>
    </w:p>
    <w:p w14:paraId="6C55D7EF" w14:textId="0E7C46C8" w:rsidR="00F86A65" w:rsidRPr="001C557A" w:rsidRDefault="007F26C7" w:rsidP="001C557A">
      <w:pPr>
        <w:rPr>
          <w:b/>
          <w:bCs/>
        </w:rPr>
      </w:pPr>
      <w:r w:rsidRPr="001C557A">
        <w:rPr>
          <w:b/>
          <w:bCs/>
        </w:rPr>
        <w:t>What Type of Property is Being Evaluated?</w:t>
      </w:r>
    </w:p>
    <w:p w14:paraId="300ACAEF" w14:textId="4E4777B6" w:rsidR="00081E06" w:rsidRDefault="00991BDD" w:rsidP="00AA72D7">
      <w:pPr>
        <w:pStyle w:val="ListBullet"/>
        <w:numPr>
          <w:ilvl w:val="0"/>
          <w:numId w:val="0"/>
        </w:numPr>
        <w:contextualSpacing w:val="0"/>
      </w:pPr>
      <w:sdt>
        <w:sdtPr>
          <w:alias w:val="Select if applicable"/>
          <w:tag w:val="Select if applicable"/>
          <w:id w:val="-1025793445"/>
          <w14:checkbox>
            <w14:checked w14:val="0"/>
            <w14:checkedState w14:val="2612" w14:font="MS Gothic"/>
            <w14:uncheckedState w14:val="2610" w14:font="MS Gothic"/>
          </w14:checkbox>
        </w:sdtPr>
        <w:sdtEndPr/>
        <w:sdtContent>
          <w:r w:rsidR="00A450D0">
            <w:rPr>
              <w:rFonts w:ascii="MS Gothic" w:eastAsia="MS Gothic" w:hAnsi="MS Gothic" w:hint="eastAsia"/>
            </w:rPr>
            <w:t>☐</w:t>
          </w:r>
        </w:sdtContent>
      </w:sdt>
      <w:r w:rsidR="00792243">
        <w:tab/>
      </w:r>
      <w:r w:rsidR="00BD1D73">
        <w:t>Park, recreation area, or wildlife or waterfowl refuge</w:t>
      </w:r>
    </w:p>
    <w:p w14:paraId="227C0BC0" w14:textId="52076575" w:rsidR="00BD1D73" w:rsidRDefault="00991BDD" w:rsidP="00AA72D7">
      <w:pPr>
        <w:pStyle w:val="ListBullet"/>
        <w:numPr>
          <w:ilvl w:val="0"/>
          <w:numId w:val="0"/>
        </w:numPr>
        <w:contextualSpacing w:val="0"/>
      </w:pPr>
      <w:sdt>
        <w:sdtPr>
          <w:alias w:val="Select if applicable"/>
          <w:tag w:val="Select if applicable"/>
          <w:id w:val="-2027320150"/>
          <w14:checkbox>
            <w14:checked w14:val="0"/>
            <w14:checkedState w14:val="2612" w14:font="MS Gothic"/>
            <w14:uncheckedState w14:val="2610" w14:font="MS Gothic"/>
          </w14:checkbox>
        </w:sdtPr>
        <w:sdtEndPr/>
        <w:sdtContent>
          <w:r w:rsidR="00A450D0">
            <w:rPr>
              <w:rFonts w:ascii="MS Gothic" w:eastAsia="MS Gothic" w:hAnsi="MS Gothic" w:hint="eastAsia"/>
            </w:rPr>
            <w:t>☐</w:t>
          </w:r>
        </w:sdtContent>
      </w:sdt>
      <w:r w:rsidR="00792243">
        <w:tab/>
      </w:r>
      <w:r w:rsidR="00696255">
        <w:t>A</w:t>
      </w:r>
      <w:r w:rsidR="00BD1D73">
        <w:t xml:space="preserve"> historic site</w:t>
      </w:r>
    </w:p>
    <w:p w14:paraId="3912D1A5" w14:textId="35A2E010" w:rsidR="00FB2456" w:rsidRPr="001C72EB" w:rsidRDefault="00FB2456" w:rsidP="00FB2456">
      <w:pPr>
        <w:rPr>
          <w:color w:val="002E69"/>
        </w:rPr>
      </w:pPr>
      <w:r w:rsidRPr="001C72EB">
        <w:rPr>
          <w:color w:val="002E69"/>
        </w:rPr>
        <w:t xml:space="preserve">If </w:t>
      </w:r>
      <w:r w:rsidR="00733989" w:rsidRPr="001C72EB">
        <w:rPr>
          <w:color w:val="002E69"/>
        </w:rPr>
        <w:t xml:space="preserve">checked for “A historic site” above, </w:t>
      </w:r>
      <w:r w:rsidR="009511F8">
        <w:rPr>
          <w:color w:val="002E69"/>
        </w:rPr>
        <w:t>skip</w:t>
      </w:r>
      <w:r w:rsidR="00733989" w:rsidRPr="001C72EB">
        <w:rPr>
          <w:color w:val="002E69"/>
        </w:rPr>
        <w:t xml:space="preserve"> to </w:t>
      </w:r>
      <w:r w:rsidR="00EE26B4" w:rsidRPr="001C72EB">
        <w:rPr>
          <w:color w:val="002E69"/>
        </w:rPr>
        <w:t>3.0B Section 4(f) Defining Criteria for Historic Properties.</w:t>
      </w:r>
    </w:p>
    <w:p w14:paraId="22E95131" w14:textId="2DD260B7" w:rsidR="00121E6F" w:rsidRDefault="00174239" w:rsidP="00FD0E23">
      <w:pPr>
        <w:pStyle w:val="Heading2"/>
      </w:pPr>
      <w:r>
        <w:t xml:space="preserve">2.0 </w:t>
      </w:r>
      <w:r w:rsidR="00121E6F">
        <w:t>Section 4(f) Defining Criteria for Parks, Recreation, and Refuge Properties</w:t>
      </w:r>
    </w:p>
    <w:p w14:paraId="008E2C10" w14:textId="667DF0ED" w:rsidR="00A52EB3" w:rsidRPr="00FD0E23" w:rsidRDefault="00A52EB3" w:rsidP="00121E6F">
      <w:pPr>
        <w:rPr>
          <w:b/>
          <w:bCs/>
        </w:rPr>
      </w:pPr>
      <w:r w:rsidRPr="00FD0E23">
        <w:rPr>
          <w:b/>
          <w:bCs/>
        </w:rPr>
        <w:t>Is the property publicly owned?</w:t>
      </w:r>
    </w:p>
    <w:p w14:paraId="16D24768" w14:textId="4612684C" w:rsidR="00BE6549" w:rsidRDefault="00991BDD" w:rsidP="00BE6549">
      <w:pPr>
        <w:pStyle w:val="ListBullet"/>
        <w:numPr>
          <w:ilvl w:val="0"/>
          <w:numId w:val="0"/>
        </w:numPr>
        <w:spacing w:after="0"/>
        <w:ind w:left="90"/>
        <w:contextualSpacing w:val="0"/>
      </w:pPr>
      <w:sdt>
        <w:sdtPr>
          <w:alias w:val="Select if applicable"/>
          <w:tag w:val="Select if applicable"/>
          <w:id w:val="178627068"/>
          <w14:checkbox>
            <w14:checked w14:val="0"/>
            <w14:checkedState w14:val="2612" w14:font="MS Gothic"/>
            <w14:uncheckedState w14:val="2610" w14:font="MS Gothic"/>
          </w14:checkbox>
        </w:sdtPr>
        <w:sdtEndPr/>
        <w:sdtContent>
          <w:r w:rsidR="00A450D0">
            <w:rPr>
              <w:rFonts w:ascii="MS Gothic" w:eastAsia="MS Gothic" w:hAnsi="MS Gothic" w:hint="eastAsia"/>
            </w:rPr>
            <w:t>☐</w:t>
          </w:r>
        </w:sdtContent>
      </w:sdt>
      <w:r w:rsidR="00BE6549">
        <w:tab/>
        <w:t>Yes</w:t>
      </w:r>
    </w:p>
    <w:p w14:paraId="321CC2C0" w14:textId="6D5941C3" w:rsidR="00A52EB3" w:rsidRDefault="00991BDD" w:rsidP="00BE6549">
      <w:pPr>
        <w:pStyle w:val="ListBullet"/>
        <w:numPr>
          <w:ilvl w:val="0"/>
          <w:numId w:val="0"/>
        </w:numPr>
        <w:spacing w:after="0"/>
        <w:ind w:left="90"/>
        <w:contextualSpacing w:val="0"/>
      </w:pPr>
      <w:sdt>
        <w:sdtPr>
          <w:alias w:val="Select if applicable"/>
          <w:tag w:val="Select if applicable"/>
          <w:id w:val="-1445532778"/>
          <w14:checkbox>
            <w14:checked w14:val="0"/>
            <w14:checkedState w14:val="2612" w14:font="MS Gothic"/>
            <w14:uncheckedState w14:val="2610" w14:font="MS Gothic"/>
          </w14:checkbox>
        </w:sdtPr>
        <w:sdtEndPr/>
        <w:sdtContent>
          <w:r w:rsidR="00A450D0">
            <w:rPr>
              <w:rFonts w:ascii="MS Gothic" w:eastAsia="MS Gothic" w:hAnsi="MS Gothic" w:hint="eastAsia"/>
            </w:rPr>
            <w:t>☐</w:t>
          </w:r>
        </w:sdtContent>
      </w:sdt>
      <w:r w:rsidR="00BE6549">
        <w:tab/>
        <w:t>No</w:t>
      </w:r>
    </w:p>
    <w:p w14:paraId="7C72F92D" w14:textId="24B579EE" w:rsidR="00DD23BC" w:rsidRPr="00DD23BC" w:rsidRDefault="00DD23BC" w:rsidP="009D1A96">
      <w:pPr>
        <w:ind w:left="720" w:hanging="720"/>
      </w:pPr>
      <w:r>
        <w:tab/>
        <w:t xml:space="preserve">If no, </w:t>
      </w:r>
      <w:r w:rsidR="003D3688">
        <w:t>Section 4(f) applies only to properties that are publicly owned. Contact E</w:t>
      </w:r>
      <w:r w:rsidR="00C83CF2">
        <w:t>nvironmental Affairs Division (E</w:t>
      </w:r>
      <w:r w:rsidR="003D3688">
        <w:t>NV</w:t>
      </w:r>
      <w:r w:rsidR="00C83CF2">
        <w:t>)</w:t>
      </w:r>
      <w:r w:rsidR="003D3688">
        <w:t xml:space="preserve"> to determine if a Section 4(f) </w:t>
      </w:r>
      <w:r w:rsidR="00174E0C" w:rsidRPr="00174E0C">
        <w:rPr>
          <w:i/>
          <w:iCs/>
        </w:rPr>
        <w:t>De Minimis</w:t>
      </w:r>
      <w:r w:rsidR="009D1A96">
        <w:t xml:space="preserve"> is appropriate for the property being reviewed.</w:t>
      </w:r>
    </w:p>
    <w:p w14:paraId="762C643C" w14:textId="0DFA734B" w:rsidR="00A52EB3" w:rsidRPr="00FD0E23" w:rsidRDefault="00A52EB3" w:rsidP="00121E6F">
      <w:pPr>
        <w:rPr>
          <w:b/>
          <w:bCs/>
        </w:rPr>
      </w:pPr>
      <w:r w:rsidRPr="00FD0E23">
        <w:rPr>
          <w:b/>
          <w:bCs/>
        </w:rPr>
        <w:t>Is the property open to the public (except in certain cases for refuges)?</w:t>
      </w:r>
    </w:p>
    <w:p w14:paraId="61869AF8" w14:textId="0CBE926D" w:rsidR="00BE6549" w:rsidRDefault="00991BDD" w:rsidP="00BE6549">
      <w:pPr>
        <w:pStyle w:val="ListBullet"/>
        <w:numPr>
          <w:ilvl w:val="0"/>
          <w:numId w:val="0"/>
        </w:numPr>
        <w:spacing w:after="0"/>
        <w:ind w:left="90"/>
        <w:contextualSpacing w:val="0"/>
      </w:pPr>
      <w:sdt>
        <w:sdtPr>
          <w:alias w:val="Select one checkbox"/>
          <w:id w:val="1577015992"/>
          <w14:checkbox>
            <w14:checked w14:val="0"/>
            <w14:checkedState w14:val="2612" w14:font="MS Gothic"/>
            <w14:uncheckedState w14:val="2610" w14:font="MS Gothic"/>
          </w14:checkbox>
        </w:sdtPr>
        <w:sdtEndPr/>
        <w:sdtContent>
          <w:r w:rsidR="00BE6549">
            <w:rPr>
              <w:rFonts w:ascii="MS Gothic" w:eastAsia="MS Gothic" w:hAnsi="MS Gothic" w:hint="eastAsia"/>
            </w:rPr>
            <w:t>☐</w:t>
          </w:r>
        </w:sdtContent>
      </w:sdt>
      <w:r w:rsidR="00BE6549">
        <w:tab/>
        <w:t>Yes</w:t>
      </w:r>
    </w:p>
    <w:p w14:paraId="03F40B5E" w14:textId="77777777" w:rsidR="00BE6549" w:rsidRDefault="00991BDD" w:rsidP="00BE6549">
      <w:pPr>
        <w:pStyle w:val="ListBullet"/>
        <w:numPr>
          <w:ilvl w:val="0"/>
          <w:numId w:val="0"/>
        </w:numPr>
        <w:spacing w:after="0"/>
        <w:ind w:left="90"/>
        <w:contextualSpacing w:val="0"/>
      </w:pPr>
      <w:sdt>
        <w:sdtPr>
          <w:alias w:val="Select one checkbox"/>
          <w:id w:val="-1943371283"/>
          <w14:checkbox>
            <w14:checked w14:val="0"/>
            <w14:checkedState w14:val="2612" w14:font="MS Gothic"/>
            <w14:uncheckedState w14:val="2610" w14:font="MS Gothic"/>
          </w14:checkbox>
        </w:sdtPr>
        <w:sdtEndPr/>
        <w:sdtContent>
          <w:r w:rsidR="00BE6549">
            <w:rPr>
              <w:rFonts w:ascii="MS Gothic" w:eastAsia="MS Gothic" w:hAnsi="MS Gothic" w:hint="eastAsia"/>
            </w:rPr>
            <w:t>☐</w:t>
          </w:r>
        </w:sdtContent>
      </w:sdt>
      <w:r w:rsidR="00BE6549">
        <w:tab/>
        <w:t>No</w:t>
      </w:r>
    </w:p>
    <w:p w14:paraId="097FC09E" w14:textId="21A70E96" w:rsidR="00FD0E23" w:rsidRDefault="0032043A" w:rsidP="0032043A">
      <w:pPr>
        <w:ind w:left="720"/>
        <w:sectPr w:rsidR="00FD0E23" w:rsidSect="00ED2E26">
          <w:headerReference w:type="default" r:id="rId11"/>
          <w:footerReference w:type="default" r:id="rId12"/>
          <w:headerReference w:type="first" r:id="rId13"/>
          <w:pgSz w:w="12240" w:h="15840" w:code="1"/>
          <w:pgMar w:top="720" w:right="720" w:bottom="720" w:left="720" w:header="432" w:footer="134" w:gutter="0"/>
          <w:cols w:space="720"/>
          <w:docGrid w:linePitch="360"/>
        </w:sectPr>
      </w:pPr>
      <w:r>
        <w:t>If no, Section 4(f) applies only to properties that are open to the public. For wildlife and waterfowl refuges</w:t>
      </w:r>
      <w:r w:rsidR="002F68CE">
        <w:t xml:space="preserve"> that restrict public access so that it does not interfere with the primary purpose of the refuge, you would need to answer “Yes” to this question. </w:t>
      </w:r>
      <w:r>
        <w:t xml:space="preserve">Contact ENV to determine if a Section 4(f) </w:t>
      </w:r>
      <w:r w:rsidR="00174E0C" w:rsidRPr="00174E0C">
        <w:rPr>
          <w:i/>
          <w:iCs/>
        </w:rPr>
        <w:t>De Minimis</w:t>
      </w:r>
      <w:r>
        <w:t xml:space="preserve"> is appropriate for the property being reviewed.</w:t>
      </w:r>
    </w:p>
    <w:p w14:paraId="7B3BCEDB" w14:textId="092E2D88" w:rsidR="00A52EB3" w:rsidRPr="00FD0E23" w:rsidRDefault="00A52EB3" w:rsidP="00FD0E23">
      <w:pPr>
        <w:rPr>
          <w:b/>
          <w:bCs/>
        </w:rPr>
      </w:pPr>
      <w:r w:rsidRPr="00FD0E23">
        <w:rPr>
          <w:b/>
          <w:bCs/>
        </w:rPr>
        <w:lastRenderedPageBreak/>
        <w:t>Is the property’s</w:t>
      </w:r>
      <w:r w:rsidR="00BE6549" w:rsidRPr="00FD0E23">
        <w:rPr>
          <w:b/>
          <w:bCs/>
        </w:rPr>
        <w:t xml:space="preserve"> major</w:t>
      </w:r>
      <w:r w:rsidRPr="00FD0E23">
        <w:rPr>
          <w:b/>
          <w:bCs/>
        </w:rPr>
        <w:t xml:space="preserve"> purpose</w:t>
      </w:r>
      <w:r w:rsidR="00BE6549" w:rsidRPr="00FD0E23">
        <w:rPr>
          <w:b/>
          <w:bCs/>
        </w:rPr>
        <w:t xml:space="preserve"> for park, recreation, or refuge activities?</w:t>
      </w:r>
    </w:p>
    <w:p w14:paraId="39DC2ED1" w14:textId="3CBCFD2C" w:rsidR="00BE6549" w:rsidRDefault="00991BDD" w:rsidP="00FD0E23">
      <w:pPr>
        <w:pStyle w:val="ListBullet"/>
        <w:keepLines w:val="0"/>
        <w:numPr>
          <w:ilvl w:val="0"/>
          <w:numId w:val="0"/>
        </w:numPr>
        <w:spacing w:after="0"/>
        <w:ind w:left="86"/>
        <w:contextualSpacing w:val="0"/>
      </w:pPr>
      <w:sdt>
        <w:sdtPr>
          <w:alias w:val="Select one checkbox"/>
          <w:id w:val="-1575819372"/>
          <w14:checkbox>
            <w14:checked w14:val="0"/>
            <w14:checkedState w14:val="2612" w14:font="MS Gothic"/>
            <w14:uncheckedState w14:val="2610" w14:font="MS Gothic"/>
          </w14:checkbox>
        </w:sdtPr>
        <w:sdtEndPr/>
        <w:sdtContent>
          <w:r w:rsidR="00BE6549">
            <w:rPr>
              <w:rFonts w:ascii="MS Gothic" w:eastAsia="MS Gothic" w:hAnsi="MS Gothic" w:hint="eastAsia"/>
            </w:rPr>
            <w:t>☐</w:t>
          </w:r>
        </w:sdtContent>
      </w:sdt>
      <w:r w:rsidR="00BE6549">
        <w:tab/>
        <w:t>Yes</w:t>
      </w:r>
    </w:p>
    <w:p w14:paraId="4EFCECB4" w14:textId="77777777" w:rsidR="00BE6549" w:rsidRDefault="00991BDD" w:rsidP="00FD0E23">
      <w:pPr>
        <w:pStyle w:val="ListBullet"/>
        <w:keepLines w:val="0"/>
        <w:numPr>
          <w:ilvl w:val="0"/>
          <w:numId w:val="0"/>
        </w:numPr>
        <w:spacing w:after="0"/>
        <w:ind w:left="86"/>
        <w:contextualSpacing w:val="0"/>
      </w:pPr>
      <w:sdt>
        <w:sdtPr>
          <w:alias w:val="Select one checkbox"/>
          <w:id w:val="-1898349935"/>
          <w14:checkbox>
            <w14:checked w14:val="0"/>
            <w14:checkedState w14:val="2612" w14:font="MS Gothic"/>
            <w14:uncheckedState w14:val="2610" w14:font="MS Gothic"/>
          </w14:checkbox>
        </w:sdtPr>
        <w:sdtEndPr/>
        <w:sdtContent>
          <w:r w:rsidR="00BE6549">
            <w:rPr>
              <w:rFonts w:ascii="MS Gothic" w:eastAsia="MS Gothic" w:hAnsi="MS Gothic" w:hint="eastAsia"/>
            </w:rPr>
            <w:t>☐</w:t>
          </w:r>
        </w:sdtContent>
      </w:sdt>
      <w:r w:rsidR="00BE6549">
        <w:tab/>
        <w:t>No</w:t>
      </w:r>
    </w:p>
    <w:p w14:paraId="3F542085" w14:textId="2DE464B2" w:rsidR="005300AC" w:rsidRPr="0032043A" w:rsidRDefault="005300AC" w:rsidP="00FD0E23">
      <w:pPr>
        <w:ind w:left="720"/>
      </w:pPr>
      <w:r>
        <w:t xml:space="preserve">If no, Section 4(f) applies only to properties </w:t>
      </w:r>
      <w:r w:rsidR="00274529">
        <w:t>for which the major</w:t>
      </w:r>
      <w:r>
        <w:t xml:space="preserve"> purpose </w:t>
      </w:r>
      <w:r w:rsidR="00274529">
        <w:t xml:space="preserve">is for park, recreation, or </w:t>
      </w:r>
      <w:r>
        <w:t>refuge</w:t>
      </w:r>
      <w:r w:rsidR="00274529">
        <w:t xml:space="preserve"> activities.</w:t>
      </w:r>
      <w:r w:rsidR="00FD0E23">
        <w:t xml:space="preserve"> </w:t>
      </w:r>
      <w:r>
        <w:t xml:space="preserve">Contact ENV to determine if a Section 4(f) </w:t>
      </w:r>
      <w:r w:rsidRPr="00174E0C">
        <w:rPr>
          <w:i/>
          <w:iCs/>
        </w:rPr>
        <w:t>De Minimis</w:t>
      </w:r>
      <w:r>
        <w:t xml:space="preserve"> is appropriate for the property being reviewed.</w:t>
      </w:r>
    </w:p>
    <w:p w14:paraId="051E0612" w14:textId="296002D1" w:rsidR="00BE6549" w:rsidRPr="00FD0E23" w:rsidRDefault="00BE6549" w:rsidP="00121E6F">
      <w:pPr>
        <w:rPr>
          <w:b/>
          <w:bCs/>
        </w:rPr>
      </w:pPr>
      <w:r w:rsidRPr="00FD0E23">
        <w:rPr>
          <w:b/>
          <w:bCs/>
        </w:rPr>
        <w:t>Is the property significant?</w:t>
      </w:r>
    </w:p>
    <w:p w14:paraId="719D5F67" w14:textId="258E7ECA" w:rsidR="00BE6549" w:rsidRDefault="00991BDD" w:rsidP="00BE6549">
      <w:pPr>
        <w:pStyle w:val="ListBullet"/>
        <w:numPr>
          <w:ilvl w:val="0"/>
          <w:numId w:val="0"/>
        </w:numPr>
        <w:spacing w:after="0"/>
        <w:ind w:left="90"/>
        <w:contextualSpacing w:val="0"/>
      </w:pPr>
      <w:sdt>
        <w:sdtPr>
          <w:alias w:val="Select one checkbox"/>
          <w:id w:val="114794664"/>
          <w14:checkbox>
            <w14:checked w14:val="0"/>
            <w14:checkedState w14:val="2612" w14:font="MS Gothic"/>
            <w14:uncheckedState w14:val="2610" w14:font="MS Gothic"/>
          </w14:checkbox>
        </w:sdtPr>
        <w:sdtEndPr/>
        <w:sdtContent>
          <w:r w:rsidR="006C745B">
            <w:rPr>
              <w:rFonts w:ascii="MS Gothic" w:eastAsia="MS Gothic" w:hAnsi="MS Gothic" w:hint="eastAsia"/>
            </w:rPr>
            <w:t>☐</w:t>
          </w:r>
        </w:sdtContent>
      </w:sdt>
      <w:r w:rsidR="00BE6549">
        <w:tab/>
        <w:t>Yes</w:t>
      </w:r>
    </w:p>
    <w:p w14:paraId="3D61E5E2" w14:textId="77777777" w:rsidR="00BE6549" w:rsidRDefault="00991BDD" w:rsidP="00BE6549">
      <w:pPr>
        <w:pStyle w:val="ListBullet"/>
        <w:numPr>
          <w:ilvl w:val="0"/>
          <w:numId w:val="0"/>
        </w:numPr>
        <w:spacing w:after="0"/>
        <w:ind w:left="90"/>
        <w:contextualSpacing w:val="0"/>
      </w:pPr>
      <w:sdt>
        <w:sdtPr>
          <w:alias w:val="Select one checkbox"/>
          <w:id w:val="-1355809332"/>
          <w14:checkbox>
            <w14:checked w14:val="0"/>
            <w14:checkedState w14:val="2612" w14:font="MS Gothic"/>
            <w14:uncheckedState w14:val="2610" w14:font="MS Gothic"/>
          </w14:checkbox>
        </w:sdtPr>
        <w:sdtEndPr/>
        <w:sdtContent>
          <w:r w:rsidR="00BE6549">
            <w:rPr>
              <w:rFonts w:ascii="MS Gothic" w:eastAsia="MS Gothic" w:hAnsi="MS Gothic" w:hint="eastAsia"/>
            </w:rPr>
            <w:t>☐</w:t>
          </w:r>
        </w:sdtContent>
      </w:sdt>
      <w:r w:rsidR="00BE6549">
        <w:tab/>
        <w:t>No</w:t>
      </w:r>
    </w:p>
    <w:p w14:paraId="37B5DD83" w14:textId="3DCAF595" w:rsidR="00385AFE" w:rsidRDefault="00385AFE" w:rsidP="00385AFE">
      <w:pPr>
        <w:ind w:left="720"/>
      </w:pPr>
      <w:r>
        <w:t xml:space="preserve">If no, a publicly owned park, recreational area, or wildlife or waterfowl refuge must be a significant resources for Section 4(f) to apply. Contact ENV to determine if a Section 4(f) </w:t>
      </w:r>
      <w:r w:rsidR="00174E0C" w:rsidRPr="00174E0C">
        <w:rPr>
          <w:i/>
          <w:iCs/>
        </w:rPr>
        <w:t>De Minimis</w:t>
      </w:r>
      <w:r>
        <w:t xml:space="preserve"> is appropriate for the property being reviewed.</w:t>
      </w:r>
    </w:p>
    <w:p w14:paraId="16896680" w14:textId="655559CA" w:rsidR="00385AFE" w:rsidRDefault="00174239" w:rsidP="00CC34A0">
      <w:pPr>
        <w:pStyle w:val="Heading2"/>
      </w:pPr>
      <w:r>
        <w:t>3.0</w:t>
      </w:r>
      <w:r w:rsidR="00431F35">
        <w:t>A</w:t>
      </w:r>
      <w:r>
        <w:t xml:space="preserve"> </w:t>
      </w:r>
      <w:r w:rsidR="00CC34A0">
        <w:t>Defining the Property’s Significance</w:t>
      </w:r>
    </w:p>
    <w:p w14:paraId="184ED330" w14:textId="2E67A043" w:rsidR="00CC34A0" w:rsidRDefault="00CC34A0" w:rsidP="00CC34A0">
      <w:r w:rsidRPr="006C745B">
        <w:rPr>
          <w:b/>
          <w:bCs/>
        </w:rPr>
        <w:t>Note:</w:t>
      </w:r>
      <w:r>
        <w:t xml:space="preserve"> Significance is presumed in the absence of a determination with the official with jurisdiction.</w:t>
      </w:r>
    </w:p>
    <w:p w14:paraId="74B44A53" w14:textId="478340BD" w:rsidR="00CC34A0" w:rsidRPr="006C745B" w:rsidRDefault="006C745B" w:rsidP="006C745B">
      <w:pPr>
        <w:rPr>
          <w:b/>
          <w:bCs/>
        </w:rPr>
      </w:pPr>
      <w:r w:rsidRPr="006C745B">
        <w:rPr>
          <w:b/>
          <w:bCs/>
        </w:rPr>
        <w:t>Does the property play an important role in meeting the park, recreation, or refuge objectives for the official with jurisdiction?</w:t>
      </w:r>
    </w:p>
    <w:p w14:paraId="7235D667" w14:textId="342F2ED2" w:rsidR="006C745B" w:rsidRDefault="00991BDD" w:rsidP="006C745B">
      <w:pPr>
        <w:pStyle w:val="ListBullet"/>
        <w:numPr>
          <w:ilvl w:val="0"/>
          <w:numId w:val="0"/>
        </w:numPr>
        <w:spacing w:after="0"/>
        <w:ind w:left="90"/>
        <w:contextualSpacing w:val="0"/>
      </w:pPr>
      <w:sdt>
        <w:sdtPr>
          <w:alias w:val="Select one checkbox"/>
          <w:id w:val="-24643828"/>
          <w14:checkbox>
            <w14:checked w14:val="0"/>
            <w14:checkedState w14:val="2612" w14:font="MS Gothic"/>
            <w14:uncheckedState w14:val="2610" w14:font="MS Gothic"/>
          </w14:checkbox>
        </w:sdtPr>
        <w:sdtEndPr/>
        <w:sdtContent>
          <w:r w:rsidR="006C745B">
            <w:rPr>
              <w:rFonts w:ascii="MS Gothic" w:eastAsia="MS Gothic" w:hAnsi="MS Gothic" w:hint="eastAsia"/>
            </w:rPr>
            <w:t>☐</w:t>
          </w:r>
        </w:sdtContent>
      </w:sdt>
      <w:r w:rsidR="006C745B">
        <w:tab/>
        <w:t>Yes</w:t>
      </w:r>
    </w:p>
    <w:p w14:paraId="166F338B" w14:textId="77777777" w:rsidR="006C745B" w:rsidRDefault="00991BDD" w:rsidP="006C745B">
      <w:pPr>
        <w:pStyle w:val="ListBullet"/>
        <w:numPr>
          <w:ilvl w:val="0"/>
          <w:numId w:val="0"/>
        </w:numPr>
        <w:spacing w:after="0"/>
        <w:ind w:left="90"/>
        <w:contextualSpacing w:val="0"/>
      </w:pPr>
      <w:sdt>
        <w:sdtPr>
          <w:alias w:val="Select one checkbox"/>
          <w:id w:val="-489407743"/>
          <w14:checkbox>
            <w14:checked w14:val="0"/>
            <w14:checkedState w14:val="2612" w14:font="MS Gothic"/>
            <w14:uncheckedState w14:val="2610" w14:font="MS Gothic"/>
          </w14:checkbox>
        </w:sdtPr>
        <w:sdtEndPr/>
        <w:sdtContent>
          <w:r w:rsidR="006C745B">
            <w:rPr>
              <w:rFonts w:ascii="MS Gothic" w:eastAsia="MS Gothic" w:hAnsi="MS Gothic" w:hint="eastAsia"/>
            </w:rPr>
            <w:t>☐</w:t>
          </w:r>
        </w:sdtContent>
      </w:sdt>
      <w:r w:rsidR="006C745B">
        <w:tab/>
        <w:t>No</w:t>
      </w:r>
    </w:p>
    <w:p w14:paraId="42F0BDFB" w14:textId="569AA97D" w:rsidR="001002AD" w:rsidRDefault="00D350C8" w:rsidP="00D350C8">
      <w:pPr>
        <w:ind w:left="720"/>
        <w:sectPr w:rsidR="001002AD" w:rsidSect="00ED2E26">
          <w:pgSz w:w="12240" w:h="15840" w:code="1"/>
          <w:pgMar w:top="720" w:right="720" w:bottom="720" w:left="720" w:header="432" w:footer="134" w:gutter="0"/>
          <w:cols w:space="720"/>
          <w:docGrid w:linePitch="360"/>
        </w:sectPr>
      </w:pPr>
      <w:r>
        <w:t xml:space="preserve">If no, a publicly owned park, recreational area, or wildlife or waterfowl refuge must Play an important role in meeting the </w:t>
      </w:r>
      <w:r w:rsidR="00774F30">
        <w:t xml:space="preserve">park, recreation, or refuge objectives for the official with jurisdiction for Section 4(f) to apply. </w:t>
      </w:r>
      <w:r>
        <w:t xml:space="preserve">Contact ENV to determine if a Section 4(f) </w:t>
      </w:r>
      <w:r w:rsidR="00174E0C" w:rsidRPr="00174E0C">
        <w:rPr>
          <w:i/>
          <w:iCs/>
        </w:rPr>
        <w:t>De Minimis</w:t>
      </w:r>
      <w:r>
        <w:t xml:space="preserve"> is appropriate for the property being reviewed.</w:t>
      </w:r>
    </w:p>
    <w:p w14:paraId="6057CE47" w14:textId="2CB8C38E" w:rsidR="006C745B" w:rsidRPr="001002AD" w:rsidRDefault="001002AD" w:rsidP="006C745B">
      <w:pPr>
        <w:rPr>
          <w:b/>
          <w:bCs/>
        </w:rPr>
      </w:pPr>
      <w:r w:rsidRPr="001002AD">
        <w:rPr>
          <w:b/>
          <w:bCs/>
        </w:rPr>
        <w:lastRenderedPageBreak/>
        <w:t>Is the property’s major purpose for park, recreation, or refuge activities?</w:t>
      </w:r>
    </w:p>
    <w:p w14:paraId="42554C77" w14:textId="77777777" w:rsidR="001002AD" w:rsidRDefault="00991BDD" w:rsidP="001002AD">
      <w:pPr>
        <w:pStyle w:val="ListBullet"/>
        <w:numPr>
          <w:ilvl w:val="0"/>
          <w:numId w:val="0"/>
        </w:numPr>
        <w:spacing w:after="0"/>
        <w:ind w:left="90"/>
        <w:contextualSpacing w:val="0"/>
      </w:pPr>
      <w:sdt>
        <w:sdtPr>
          <w:alias w:val="Select one checkbox"/>
          <w:id w:val="-321894178"/>
          <w14:checkbox>
            <w14:checked w14:val="0"/>
            <w14:checkedState w14:val="2612" w14:font="MS Gothic"/>
            <w14:uncheckedState w14:val="2610" w14:font="MS Gothic"/>
          </w14:checkbox>
        </w:sdtPr>
        <w:sdtEndPr/>
        <w:sdtContent>
          <w:r w:rsidR="001002AD">
            <w:rPr>
              <w:rFonts w:ascii="MS Gothic" w:eastAsia="MS Gothic" w:hAnsi="MS Gothic" w:hint="eastAsia"/>
            </w:rPr>
            <w:t>☐</w:t>
          </w:r>
        </w:sdtContent>
      </w:sdt>
      <w:r w:rsidR="001002AD">
        <w:tab/>
        <w:t>Yes</w:t>
      </w:r>
    </w:p>
    <w:p w14:paraId="5D633B8F" w14:textId="77777777" w:rsidR="001002AD" w:rsidRDefault="00991BDD" w:rsidP="001002AD">
      <w:pPr>
        <w:pStyle w:val="ListBullet"/>
        <w:numPr>
          <w:ilvl w:val="0"/>
          <w:numId w:val="0"/>
        </w:numPr>
        <w:spacing w:after="0"/>
        <w:ind w:left="90"/>
        <w:contextualSpacing w:val="0"/>
      </w:pPr>
      <w:sdt>
        <w:sdtPr>
          <w:alias w:val="Select one checkbox"/>
          <w:id w:val="-1221748810"/>
          <w14:checkbox>
            <w14:checked w14:val="0"/>
            <w14:checkedState w14:val="2612" w14:font="MS Gothic"/>
            <w14:uncheckedState w14:val="2610" w14:font="MS Gothic"/>
          </w14:checkbox>
        </w:sdtPr>
        <w:sdtEndPr/>
        <w:sdtContent>
          <w:r w:rsidR="001002AD">
            <w:rPr>
              <w:rFonts w:ascii="MS Gothic" w:eastAsia="MS Gothic" w:hAnsi="MS Gothic" w:hint="eastAsia"/>
            </w:rPr>
            <w:t>☐</w:t>
          </w:r>
        </w:sdtContent>
      </w:sdt>
      <w:r w:rsidR="001002AD">
        <w:tab/>
        <w:t>No</w:t>
      </w:r>
    </w:p>
    <w:p w14:paraId="7F69FFDA" w14:textId="6B87F36B" w:rsidR="00F46B67" w:rsidRDefault="00F46B67" w:rsidP="00F46B67">
      <w:pPr>
        <w:ind w:left="720"/>
      </w:pPr>
      <w:r>
        <w:t xml:space="preserve">If no, Section 4(f) applies only to properties for which the major purpose is for park, recreation, or refuge activities. Contact ENV to determine if a Section 4(f) </w:t>
      </w:r>
      <w:r w:rsidR="00174E0C" w:rsidRPr="00174E0C">
        <w:rPr>
          <w:i/>
          <w:iCs/>
        </w:rPr>
        <w:t>De Minimis</w:t>
      </w:r>
      <w:r>
        <w:t xml:space="preserve"> is appropriate for the property being reviewed.</w:t>
      </w:r>
    </w:p>
    <w:p w14:paraId="5BA3EE46" w14:textId="6F3A0AA9" w:rsidR="00431F35" w:rsidRDefault="00431F35" w:rsidP="00806FE8">
      <w:pPr>
        <w:pStyle w:val="Heading2"/>
        <w:rPr>
          <w:b w:val="0"/>
          <w:bCs/>
        </w:rPr>
      </w:pPr>
      <w:r>
        <w:rPr>
          <w:b w:val="0"/>
          <w:bCs/>
        </w:rPr>
        <w:t>3.0B Section 4(f) Defining Criteria for Historic Properties</w:t>
      </w:r>
    </w:p>
    <w:p w14:paraId="7DCFC1A4" w14:textId="2E912819" w:rsidR="008D5516" w:rsidRPr="00B85A79" w:rsidRDefault="008D119F" w:rsidP="008D5516">
      <w:pPr>
        <w:rPr>
          <w:color w:val="002E69"/>
        </w:rPr>
      </w:pPr>
      <w:r w:rsidRPr="001C72EB">
        <w:rPr>
          <w:color w:val="002E69"/>
        </w:rPr>
        <w:t xml:space="preserve">If </w:t>
      </w:r>
      <w:r>
        <w:rPr>
          <w:color w:val="002E69"/>
        </w:rPr>
        <w:t xml:space="preserve">in 1.0 above </w:t>
      </w:r>
      <w:r w:rsidRPr="001C72EB">
        <w:rPr>
          <w:color w:val="002E69"/>
        </w:rPr>
        <w:t>“</w:t>
      </w:r>
      <w:r w:rsidRPr="00B85A79">
        <w:rPr>
          <w:color w:val="002E69"/>
        </w:rPr>
        <w:t>park, recreation land, or wildlife or waterfowl refuge</w:t>
      </w:r>
      <w:r>
        <w:rPr>
          <w:color w:val="002E69"/>
        </w:rPr>
        <w:t>”</w:t>
      </w:r>
      <w:r w:rsidRPr="001C72EB">
        <w:rPr>
          <w:color w:val="002E69"/>
        </w:rPr>
        <w:t xml:space="preserve"> </w:t>
      </w:r>
      <w:r>
        <w:rPr>
          <w:color w:val="002E69"/>
        </w:rPr>
        <w:t>is checked, do not answer 3.0B. Continue to section 4.0.</w:t>
      </w:r>
    </w:p>
    <w:p w14:paraId="4ACBF21F" w14:textId="72862976" w:rsidR="00431F35" w:rsidRPr="00922E67" w:rsidRDefault="00EF5DC0" w:rsidP="00431F35">
      <w:pPr>
        <w:rPr>
          <w:b/>
          <w:bCs/>
        </w:rPr>
      </w:pPr>
      <w:r w:rsidRPr="00922E67">
        <w:rPr>
          <w:b/>
          <w:bCs/>
        </w:rPr>
        <w:t>Is the property listed or eligible for the National Register of Historic Properties (NRHP) or National Historic Lan</w:t>
      </w:r>
      <w:r w:rsidR="008D5516" w:rsidRPr="00922E67">
        <w:rPr>
          <w:b/>
          <w:bCs/>
        </w:rPr>
        <w:t>d (NHL)?</w:t>
      </w:r>
    </w:p>
    <w:p w14:paraId="448EDAEC" w14:textId="77777777" w:rsidR="008D5516" w:rsidRDefault="00991BDD" w:rsidP="008D5516">
      <w:pPr>
        <w:pStyle w:val="ListBullet"/>
        <w:numPr>
          <w:ilvl w:val="0"/>
          <w:numId w:val="0"/>
        </w:numPr>
        <w:spacing w:after="0"/>
        <w:ind w:left="90"/>
        <w:contextualSpacing w:val="0"/>
      </w:pPr>
      <w:sdt>
        <w:sdtPr>
          <w:alias w:val="Select one checkbox"/>
          <w:id w:val="1992985818"/>
          <w14:checkbox>
            <w14:checked w14:val="0"/>
            <w14:checkedState w14:val="2612" w14:font="MS Gothic"/>
            <w14:uncheckedState w14:val="2610" w14:font="MS Gothic"/>
          </w14:checkbox>
        </w:sdtPr>
        <w:sdtEndPr/>
        <w:sdtContent>
          <w:r w:rsidR="008D5516">
            <w:rPr>
              <w:rFonts w:ascii="MS Gothic" w:eastAsia="MS Gothic" w:hAnsi="MS Gothic" w:hint="eastAsia"/>
            </w:rPr>
            <w:t>☐</w:t>
          </w:r>
        </w:sdtContent>
      </w:sdt>
      <w:r w:rsidR="008D5516">
        <w:tab/>
        <w:t>Yes</w:t>
      </w:r>
    </w:p>
    <w:p w14:paraId="37715C50" w14:textId="77777777" w:rsidR="008D5516" w:rsidRDefault="00991BDD" w:rsidP="008D5516">
      <w:pPr>
        <w:pStyle w:val="ListBullet"/>
        <w:numPr>
          <w:ilvl w:val="0"/>
          <w:numId w:val="0"/>
        </w:numPr>
        <w:spacing w:after="0"/>
        <w:ind w:left="90"/>
        <w:contextualSpacing w:val="0"/>
      </w:pPr>
      <w:sdt>
        <w:sdtPr>
          <w:alias w:val="Select one checkbox"/>
          <w:id w:val="-256983211"/>
          <w14:checkbox>
            <w14:checked w14:val="0"/>
            <w14:checkedState w14:val="2612" w14:font="MS Gothic"/>
            <w14:uncheckedState w14:val="2610" w14:font="MS Gothic"/>
          </w14:checkbox>
        </w:sdtPr>
        <w:sdtEndPr/>
        <w:sdtContent>
          <w:r w:rsidR="008D5516">
            <w:rPr>
              <w:rFonts w:ascii="MS Gothic" w:eastAsia="MS Gothic" w:hAnsi="MS Gothic" w:hint="eastAsia"/>
            </w:rPr>
            <w:t>☐</w:t>
          </w:r>
        </w:sdtContent>
      </w:sdt>
      <w:r w:rsidR="008D5516">
        <w:tab/>
        <w:t>No</w:t>
      </w:r>
    </w:p>
    <w:p w14:paraId="76415FD4" w14:textId="5BB24AAF" w:rsidR="00E84236" w:rsidRDefault="00E84236" w:rsidP="00E84236">
      <w:pPr>
        <w:ind w:left="720"/>
      </w:pPr>
      <w:r>
        <w:t xml:space="preserve">If no, a historic site must be listed in the NRHP or NHL for Section 4(f) to apply. Contact ENV to determine if a Section 4(f) </w:t>
      </w:r>
      <w:r w:rsidR="00174E0C" w:rsidRPr="00174E0C">
        <w:rPr>
          <w:i/>
          <w:iCs/>
        </w:rPr>
        <w:t>De Minimis</w:t>
      </w:r>
      <w:r>
        <w:t xml:space="preserve"> is appropriate for the property being reviewed.</w:t>
      </w:r>
    </w:p>
    <w:p w14:paraId="03F8DF4B" w14:textId="16627EB7" w:rsidR="00806FE8" w:rsidRPr="009511F8" w:rsidRDefault="00174239" w:rsidP="00806FE8">
      <w:pPr>
        <w:pStyle w:val="Heading2"/>
        <w:rPr>
          <w:b w:val="0"/>
          <w:bCs/>
        </w:rPr>
      </w:pPr>
      <w:r>
        <w:rPr>
          <w:b w:val="0"/>
          <w:bCs/>
        </w:rPr>
        <w:t xml:space="preserve">4.0 </w:t>
      </w:r>
      <w:r w:rsidR="00806FE8" w:rsidRPr="009511F8">
        <w:rPr>
          <w:b w:val="0"/>
          <w:bCs/>
        </w:rPr>
        <w:t>Establishing Section 4(f) Use of the Property</w:t>
      </w:r>
    </w:p>
    <w:p w14:paraId="55BF1B74" w14:textId="68811112" w:rsidR="00806FE8" w:rsidRPr="009511F8" w:rsidRDefault="00806FE8" w:rsidP="00806FE8">
      <w:pPr>
        <w:rPr>
          <w:bCs/>
        </w:rPr>
      </w:pPr>
      <w:r w:rsidRPr="009511F8">
        <w:rPr>
          <w:bCs/>
        </w:rPr>
        <w:t>Does the project require a use (in other words, new right of way, new easement(s), etcetera)?</w:t>
      </w:r>
    </w:p>
    <w:p w14:paraId="374C6EFB" w14:textId="77777777" w:rsidR="00806FE8" w:rsidRPr="009511F8" w:rsidRDefault="00991BDD" w:rsidP="00806FE8">
      <w:pPr>
        <w:pStyle w:val="ListBullet"/>
        <w:numPr>
          <w:ilvl w:val="0"/>
          <w:numId w:val="0"/>
        </w:numPr>
        <w:spacing w:after="0"/>
        <w:ind w:left="90"/>
        <w:contextualSpacing w:val="0"/>
      </w:pPr>
      <w:sdt>
        <w:sdtPr>
          <w:alias w:val="Select one checkbox"/>
          <w:id w:val="-1292820330"/>
          <w14:checkbox>
            <w14:checked w14:val="0"/>
            <w14:checkedState w14:val="2612" w14:font="MS Gothic"/>
            <w14:uncheckedState w14:val="2610" w14:font="MS Gothic"/>
          </w14:checkbox>
        </w:sdtPr>
        <w:sdtEndPr/>
        <w:sdtContent>
          <w:r w:rsidR="00806FE8" w:rsidRPr="009511F8">
            <w:rPr>
              <w:rFonts w:ascii="MS Gothic" w:eastAsia="MS Gothic" w:hAnsi="MS Gothic" w:hint="eastAsia"/>
            </w:rPr>
            <w:t>☐</w:t>
          </w:r>
        </w:sdtContent>
      </w:sdt>
      <w:r w:rsidR="00806FE8" w:rsidRPr="009511F8">
        <w:tab/>
        <w:t>Yes</w:t>
      </w:r>
    </w:p>
    <w:p w14:paraId="0A4A683B" w14:textId="77777777" w:rsidR="00806FE8" w:rsidRPr="009511F8" w:rsidRDefault="00991BDD" w:rsidP="00806FE8">
      <w:pPr>
        <w:pStyle w:val="ListBullet"/>
        <w:numPr>
          <w:ilvl w:val="0"/>
          <w:numId w:val="0"/>
        </w:numPr>
        <w:spacing w:after="0"/>
        <w:ind w:left="90"/>
        <w:contextualSpacing w:val="0"/>
      </w:pPr>
      <w:sdt>
        <w:sdtPr>
          <w:alias w:val="Select one checkbox"/>
          <w:id w:val="1786230585"/>
          <w14:checkbox>
            <w14:checked w14:val="0"/>
            <w14:checkedState w14:val="2612" w14:font="MS Gothic"/>
            <w14:uncheckedState w14:val="2610" w14:font="MS Gothic"/>
          </w14:checkbox>
        </w:sdtPr>
        <w:sdtEndPr/>
        <w:sdtContent>
          <w:r w:rsidR="00806FE8" w:rsidRPr="009511F8">
            <w:rPr>
              <w:rFonts w:ascii="MS Gothic" w:eastAsia="MS Gothic" w:hAnsi="MS Gothic" w:hint="eastAsia"/>
            </w:rPr>
            <w:t>☐</w:t>
          </w:r>
        </w:sdtContent>
      </w:sdt>
      <w:r w:rsidR="00806FE8" w:rsidRPr="009511F8">
        <w:tab/>
        <w:t>No</w:t>
      </w:r>
    </w:p>
    <w:p w14:paraId="06649DE3" w14:textId="1D9034B9" w:rsidR="001D1A95" w:rsidRDefault="001D1A95" w:rsidP="001D1A95">
      <w:pPr>
        <w:ind w:left="720"/>
      </w:pPr>
      <w:r w:rsidRPr="009511F8">
        <w:t xml:space="preserve">If no, contact ENV to determine if a Section 4(f) </w:t>
      </w:r>
      <w:r w:rsidR="00174E0C" w:rsidRPr="009511F8">
        <w:rPr>
          <w:i/>
          <w:iCs/>
        </w:rPr>
        <w:t>De Minimis</w:t>
      </w:r>
      <w:r w:rsidRPr="009511F8">
        <w:t xml:space="preserve"> is appropriate for the property being reviewed.</w:t>
      </w:r>
    </w:p>
    <w:p w14:paraId="0C11C743" w14:textId="710C20DA" w:rsidR="001D1A95" w:rsidRDefault="009511F8" w:rsidP="001D1A95">
      <w:pPr>
        <w:pStyle w:val="Heading2"/>
      </w:pPr>
      <w:r>
        <w:lastRenderedPageBreak/>
        <w:t xml:space="preserve">5.0 </w:t>
      </w:r>
      <w:r w:rsidR="001D1A95">
        <w:t xml:space="preserve">Establishing Section 4(f) </w:t>
      </w:r>
      <w:r w:rsidR="001D1A95" w:rsidRPr="001D1A95">
        <w:rPr>
          <w:i/>
          <w:iCs/>
        </w:rPr>
        <w:t>De Minimis</w:t>
      </w:r>
      <w:r w:rsidR="001D1A95">
        <w:t xml:space="preserve"> Eligibility</w:t>
      </w:r>
    </w:p>
    <w:p w14:paraId="3C8039A2" w14:textId="318852C9" w:rsidR="001D1A95" w:rsidRPr="00364569" w:rsidRDefault="00690CEC" w:rsidP="00690CEC">
      <w:pPr>
        <w:rPr>
          <w:b/>
          <w:bCs/>
        </w:rPr>
      </w:pPr>
      <w:r w:rsidRPr="00364569">
        <w:rPr>
          <w:b/>
          <w:bCs/>
        </w:rPr>
        <w:t>Was it determined that the project will not adversely affect the activities, features, or attributes that make the property eligible for Section 4(f) protection?</w:t>
      </w:r>
    </w:p>
    <w:p w14:paraId="2E474952" w14:textId="77777777" w:rsidR="00690CEC" w:rsidRDefault="00991BDD" w:rsidP="00690CEC">
      <w:pPr>
        <w:pStyle w:val="ListBullet"/>
        <w:numPr>
          <w:ilvl w:val="0"/>
          <w:numId w:val="0"/>
        </w:numPr>
        <w:spacing w:after="0"/>
        <w:ind w:left="90"/>
        <w:contextualSpacing w:val="0"/>
      </w:pPr>
      <w:sdt>
        <w:sdtPr>
          <w:alias w:val="Select one checkbox"/>
          <w:id w:val="-1258128078"/>
          <w14:checkbox>
            <w14:checked w14:val="0"/>
            <w14:checkedState w14:val="2612" w14:font="MS Gothic"/>
            <w14:uncheckedState w14:val="2610" w14:font="MS Gothic"/>
          </w14:checkbox>
        </w:sdtPr>
        <w:sdtEndPr/>
        <w:sdtContent>
          <w:r w:rsidR="00690CEC">
            <w:rPr>
              <w:rFonts w:ascii="MS Gothic" w:eastAsia="MS Gothic" w:hAnsi="MS Gothic" w:hint="eastAsia"/>
            </w:rPr>
            <w:t>☐</w:t>
          </w:r>
        </w:sdtContent>
      </w:sdt>
      <w:r w:rsidR="00690CEC">
        <w:tab/>
        <w:t>Yes</w:t>
      </w:r>
    </w:p>
    <w:p w14:paraId="7FD4949F" w14:textId="77777777" w:rsidR="00690CEC" w:rsidRDefault="00991BDD" w:rsidP="00690CEC">
      <w:pPr>
        <w:pStyle w:val="ListBullet"/>
        <w:numPr>
          <w:ilvl w:val="0"/>
          <w:numId w:val="0"/>
        </w:numPr>
        <w:spacing w:after="0"/>
        <w:ind w:left="90"/>
        <w:contextualSpacing w:val="0"/>
      </w:pPr>
      <w:sdt>
        <w:sdtPr>
          <w:alias w:val="Select one checkbox"/>
          <w:id w:val="1408500420"/>
          <w14:checkbox>
            <w14:checked w14:val="0"/>
            <w14:checkedState w14:val="2612" w14:font="MS Gothic"/>
            <w14:uncheckedState w14:val="2610" w14:font="MS Gothic"/>
          </w14:checkbox>
        </w:sdtPr>
        <w:sdtEndPr/>
        <w:sdtContent>
          <w:r w:rsidR="00690CEC">
            <w:rPr>
              <w:rFonts w:ascii="MS Gothic" w:eastAsia="MS Gothic" w:hAnsi="MS Gothic" w:hint="eastAsia"/>
            </w:rPr>
            <w:t>☐</w:t>
          </w:r>
        </w:sdtContent>
      </w:sdt>
      <w:r w:rsidR="00690CEC">
        <w:tab/>
        <w:t>No</w:t>
      </w:r>
    </w:p>
    <w:p w14:paraId="043FD661" w14:textId="77777777" w:rsidR="00DE445A" w:rsidRDefault="00364569" w:rsidP="00174E0C">
      <w:pPr>
        <w:ind w:left="720"/>
      </w:pPr>
      <w:r>
        <w:t xml:space="preserve">If no, contact ENV to determine if a Section 4(f) </w:t>
      </w:r>
      <w:r w:rsidR="00174E0C" w:rsidRPr="00174E0C">
        <w:rPr>
          <w:i/>
          <w:iCs/>
        </w:rPr>
        <w:t>De Minimis</w:t>
      </w:r>
      <w:r>
        <w:t xml:space="preserve"> is appropriate for the property being reviewed</w:t>
      </w:r>
      <w:r w:rsidR="00FF7DE9">
        <w:t>.</w:t>
      </w:r>
    </w:p>
    <w:p w14:paraId="2B55F62F" w14:textId="77777777" w:rsidR="00570E9D" w:rsidRDefault="00570E9D" w:rsidP="00570E9D">
      <w:pPr>
        <w:rPr>
          <w:b/>
          <w:bCs/>
        </w:rPr>
      </w:pPr>
      <w:r w:rsidRPr="00FF7DE9">
        <w:rPr>
          <w:b/>
          <w:bCs/>
        </w:rPr>
        <w:t>Did the Official with Jurisdiction concur that the property was significant and that the proposed project meets ALL conditions of items above?</w:t>
      </w:r>
    </w:p>
    <w:p w14:paraId="1BD23401" w14:textId="77777777" w:rsidR="00570E9D" w:rsidRDefault="00570E9D" w:rsidP="00570E9D">
      <w:pPr>
        <w:pStyle w:val="ListBullet"/>
        <w:numPr>
          <w:ilvl w:val="0"/>
          <w:numId w:val="0"/>
        </w:numPr>
        <w:spacing w:after="0"/>
        <w:ind w:left="90"/>
        <w:contextualSpacing w:val="0"/>
      </w:pPr>
      <w:sdt>
        <w:sdtPr>
          <w:alias w:val="Select one checkbox"/>
          <w:id w:val="1232651809"/>
          <w14:checkbox>
            <w14:checked w14:val="0"/>
            <w14:checkedState w14:val="2612" w14:font="MS Gothic"/>
            <w14:uncheckedState w14:val="2610" w14:font="MS Gothic"/>
          </w14:checkbox>
        </w:sdtPr>
        <w:sdtContent>
          <w:r>
            <w:rPr>
              <w:rFonts w:ascii="MS Gothic" w:eastAsia="MS Gothic" w:hAnsi="MS Gothic" w:hint="eastAsia"/>
            </w:rPr>
            <w:t>☐</w:t>
          </w:r>
        </w:sdtContent>
      </w:sdt>
      <w:r>
        <w:tab/>
        <w:t>Yes</w:t>
      </w:r>
    </w:p>
    <w:p w14:paraId="6A21D66A" w14:textId="77777777" w:rsidR="00570E9D" w:rsidRDefault="00570E9D" w:rsidP="00570E9D">
      <w:pPr>
        <w:pStyle w:val="ListBullet"/>
        <w:numPr>
          <w:ilvl w:val="0"/>
          <w:numId w:val="0"/>
        </w:numPr>
        <w:spacing w:after="0"/>
        <w:ind w:left="90"/>
        <w:contextualSpacing w:val="0"/>
      </w:pPr>
      <w:sdt>
        <w:sdtPr>
          <w:alias w:val="Select one checkbox"/>
          <w:id w:val="1112707090"/>
          <w14:checkbox>
            <w14:checked w14:val="0"/>
            <w14:checkedState w14:val="2612" w14:font="MS Gothic"/>
            <w14:uncheckedState w14:val="2610" w14:font="MS Gothic"/>
          </w14:checkbox>
        </w:sdtPr>
        <w:sdtContent>
          <w:r>
            <w:rPr>
              <w:rFonts w:ascii="MS Gothic" w:eastAsia="MS Gothic" w:hAnsi="MS Gothic" w:hint="eastAsia"/>
            </w:rPr>
            <w:t>☐</w:t>
          </w:r>
        </w:sdtContent>
      </w:sdt>
      <w:r>
        <w:tab/>
        <w:t>No</w:t>
      </w:r>
    </w:p>
    <w:p w14:paraId="26C66923" w14:textId="341B01D2" w:rsidR="00570E9D" w:rsidRDefault="00570E9D" w:rsidP="00570E9D">
      <w:pPr>
        <w:ind w:left="720"/>
      </w:pPr>
      <w:r>
        <w:t xml:space="preserve">If no, contact ENV to determine if a Section 4(f) </w:t>
      </w:r>
      <w:r w:rsidRPr="00E3453F">
        <w:rPr>
          <w:i/>
          <w:iCs/>
        </w:rPr>
        <w:t>De Minimis</w:t>
      </w:r>
      <w:r>
        <w:t xml:space="preserve"> is appropriate for the property being reviewed</w:t>
      </w:r>
      <w:r>
        <w:t>.</w:t>
      </w:r>
    </w:p>
    <w:p w14:paraId="3B7FE029" w14:textId="6DF5A820" w:rsidR="009C0B43" w:rsidRDefault="009C0B43" w:rsidP="00DE445A">
      <w:pPr>
        <w:rPr>
          <w:b/>
          <w:bCs/>
        </w:rPr>
      </w:pPr>
      <w:r w:rsidRPr="009C0B43">
        <w:rPr>
          <w:b/>
          <w:bCs/>
        </w:rPr>
        <w:t>Was a public notice and an opportunity for public review and comment provided?</w:t>
      </w:r>
    </w:p>
    <w:p w14:paraId="7B9AF666" w14:textId="5174BB63" w:rsidR="00DE445A" w:rsidRPr="00E3453F" w:rsidRDefault="00E3453F" w:rsidP="00DE445A">
      <w:pPr>
        <w:rPr>
          <w:color w:val="002E69"/>
        </w:rPr>
      </w:pPr>
      <w:r w:rsidRPr="00E3453F">
        <w:rPr>
          <w:color w:val="002E69"/>
        </w:rPr>
        <w:t>Do not answer</w:t>
      </w:r>
      <w:r w:rsidR="00DE445A" w:rsidRPr="00E3453F">
        <w:rPr>
          <w:color w:val="002E69"/>
        </w:rPr>
        <w:t xml:space="preserve"> this question if the type of property is a historic property.</w:t>
      </w:r>
    </w:p>
    <w:p w14:paraId="116873DB" w14:textId="61C2553D" w:rsidR="00364569" w:rsidRDefault="009C0B43" w:rsidP="009C0B43">
      <w:r>
        <w:t>(This requirement can be satisfied in conjunction with other public involvement procedures, such as those for NEPA process)</w:t>
      </w:r>
    </w:p>
    <w:p w14:paraId="6D2E9909" w14:textId="77777777" w:rsidR="009C0B43" w:rsidRDefault="00991BDD" w:rsidP="009C0B43">
      <w:pPr>
        <w:pStyle w:val="ListBullet"/>
        <w:numPr>
          <w:ilvl w:val="0"/>
          <w:numId w:val="0"/>
        </w:numPr>
        <w:spacing w:after="0"/>
        <w:ind w:left="90"/>
        <w:contextualSpacing w:val="0"/>
      </w:pPr>
      <w:sdt>
        <w:sdtPr>
          <w:alias w:val="Select one checkbox"/>
          <w:id w:val="1361243475"/>
          <w14:checkbox>
            <w14:checked w14:val="0"/>
            <w14:checkedState w14:val="2612" w14:font="MS Gothic"/>
            <w14:uncheckedState w14:val="2610" w14:font="MS Gothic"/>
          </w14:checkbox>
        </w:sdtPr>
        <w:sdtEndPr/>
        <w:sdtContent>
          <w:r w:rsidR="009C0B43">
            <w:rPr>
              <w:rFonts w:ascii="MS Gothic" w:eastAsia="MS Gothic" w:hAnsi="MS Gothic" w:hint="eastAsia"/>
            </w:rPr>
            <w:t>☐</w:t>
          </w:r>
        </w:sdtContent>
      </w:sdt>
      <w:r w:rsidR="009C0B43">
        <w:tab/>
        <w:t>Yes</w:t>
      </w:r>
    </w:p>
    <w:p w14:paraId="2FB1D021" w14:textId="77777777" w:rsidR="009C0B43" w:rsidRDefault="00991BDD" w:rsidP="009C0B43">
      <w:pPr>
        <w:pStyle w:val="ListBullet"/>
        <w:numPr>
          <w:ilvl w:val="0"/>
          <w:numId w:val="0"/>
        </w:numPr>
        <w:spacing w:after="0"/>
        <w:ind w:left="90"/>
        <w:contextualSpacing w:val="0"/>
      </w:pPr>
      <w:sdt>
        <w:sdtPr>
          <w:alias w:val="Select one checkbox"/>
          <w:id w:val="-179351202"/>
          <w14:checkbox>
            <w14:checked w14:val="0"/>
            <w14:checkedState w14:val="2612" w14:font="MS Gothic"/>
            <w14:uncheckedState w14:val="2610" w14:font="MS Gothic"/>
          </w14:checkbox>
        </w:sdtPr>
        <w:sdtEndPr/>
        <w:sdtContent>
          <w:r w:rsidR="009C0B43">
            <w:rPr>
              <w:rFonts w:ascii="MS Gothic" w:eastAsia="MS Gothic" w:hAnsi="MS Gothic" w:hint="eastAsia"/>
            </w:rPr>
            <w:t>☐</w:t>
          </w:r>
        </w:sdtContent>
      </w:sdt>
      <w:r w:rsidR="009C0B43">
        <w:tab/>
        <w:t>No</w:t>
      </w:r>
    </w:p>
    <w:p w14:paraId="2CB6FEF6" w14:textId="1780D19C" w:rsidR="009C0B43" w:rsidRDefault="00FF7DE9" w:rsidP="00FF7DE9">
      <w:pPr>
        <w:ind w:left="720"/>
      </w:pPr>
      <w:r>
        <w:t>If no, contact ENV to determine if a Section 4(f)</w:t>
      </w:r>
      <w:r w:rsidRPr="00E3453F">
        <w:t xml:space="preserve"> </w:t>
      </w:r>
      <w:r w:rsidRPr="00E3453F">
        <w:rPr>
          <w:i/>
          <w:iCs/>
        </w:rPr>
        <w:t>De Minimis</w:t>
      </w:r>
      <w:r>
        <w:t xml:space="preserve"> is appropriate for the property being reviewed.</w:t>
      </w:r>
    </w:p>
    <w:p w14:paraId="09066133" w14:textId="1AA674E8" w:rsidR="00FF7DE9" w:rsidRDefault="002F3374" w:rsidP="005B4D63">
      <w:pPr>
        <w:pStyle w:val="Heading2"/>
        <w:pageBreakBefore/>
      </w:pPr>
      <w:r>
        <w:lastRenderedPageBreak/>
        <w:t xml:space="preserve">6.0 </w:t>
      </w:r>
      <w:r w:rsidR="001E4202">
        <w:t>Section 4(f) Use</w:t>
      </w:r>
    </w:p>
    <w:p w14:paraId="1580F86B" w14:textId="77777777" w:rsidR="00DE445A" w:rsidRDefault="001E4202" w:rsidP="00DE445A">
      <w:r w:rsidRPr="002E2603">
        <w:rPr>
          <w:highlight w:val="lightGray"/>
        </w:rPr>
        <w:t xml:space="preserve">[Briefly describe the use of the property as defined by Section 4(f) and explain the basis for determining that the </w:t>
      </w:r>
      <w:r w:rsidR="002E2603" w:rsidRPr="002E2603">
        <w:rPr>
          <w:highlight w:val="lightGray"/>
        </w:rPr>
        <w:t>proposed project’s impacts, after avoidance, minimization, mitigation, or enhancement measures are taken into account, will not adversely affect the features, attributes, or activities that make the property eligible for Section 4(f) protection</w:t>
      </w:r>
      <w:r w:rsidR="00DE445A">
        <w:rPr>
          <w:highlight w:val="lightGray"/>
        </w:rPr>
        <w:t>.]</w:t>
      </w:r>
    </w:p>
    <w:p w14:paraId="248362FE" w14:textId="7C147DFE" w:rsidR="002E2603" w:rsidRDefault="002F3374" w:rsidP="00DE445A">
      <w:pPr>
        <w:pStyle w:val="Heading2"/>
      </w:pPr>
      <w:r>
        <w:t xml:space="preserve">7.0 </w:t>
      </w:r>
      <w:r w:rsidR="002E2603">
        <w:t>Documentation</w:t>
      </w:r>
    </w:p>
    <w:p w14:paraId="62D5FB08" w14:textId="22137E9A" w:rsidR="002E2603" w:rsidRDefault="00E167A6" w:rsidP="002E2603">
      <w:r w:rsidRPr="00E167A6">
        <w:t xml:space="preserve">The following </w:t>
      </w:r>
      <w:r w:rsidRPr="00DE445A">
        <w:rPr>
          <w:b/>
          <w:bCs/>
        </w:rPr>
        <w:t>MUST</w:t>
      </w:r>
      <w:r w:rsidRPr="00E167A6">
        <w:t xml:space="preserve"> be attached to this checklist to ensure proper documentation of the Section 4(f) </w:t>
      </w:r>
      <w:r w:rsidRPr="00E167A6">
        <w:rPr>
          <w:i/>
          <w:iCs/>
        </w:rPr>
        <w:t>De Minimis</w:t>
      </w:r>
      <w:r>
        <w:t>:</w:t>
      </w:r>
    </w:p>
    <w:p w14:paraId="5B2D5CF7" w14:textId="77777777" w:rsidR="00570E9D" w:rsidRPr="002E2603" w:rsidRDefault="00570E9D" w:rsidP="00570E9D">
      <w:pPr>
        <w:pStyle w:val="ListNumber"/>
      </w:pPr>
      <w:r>
        <w:t>Copy of Work Plan Development (WPD) I screen from ECOS</w:t>
      </w:r>
    </w:p>
    <w:p w14:paraId="5773603E" w14:textId="77777777" w:rsidR="00570E9D" w:rsidRDefault="004D46F0" w:rsidP="00570E9D">
      <w:pPr>
        <w:pStyle w:val="ListNumber"/>
      </w:pPr>
      <w:r>
        <w:t>A detailed map of the Section 4(f) Property including</w:t>
      </w:r>
    </w:p>
    <w:p w14:paraId="0CD529CE" w14:textId="77777777" w:rsidR="00570E9D" w:rsidRDefault="00570E9D" w:rsidP="00570E9D">
      <w:pPr>
        <w:pStyle w:val="ListNumber"/>
        <w:numPr>
          <w:ilvl w:val="1"/>
          <w:numId w:val="6"/>
        </w:numPr>
      </w:pPr>
      <w:r>
        <w:t>C</w:t>
      </w:r>
      <w:r w:rsidR="004D46F0">
        <w:t>urrent and proposed ROW</w:t>
      </w:r>
    </w:p>
    <w:p w14:paraId="694A2D5A" w14:textId="77777777" w:rsidR="00570E9D" w:rsidRDefault="00570E9D" w:rsidP="00570E9D">
      <w:pPr>
        <w:pStyle w:val="ListNumber"/>
        <w:numPr>
          <w:ilvl w:val="1"/>
          <w:numId w:val="6"/>
        </w:numPr>
      </w:pPr>
      <w:r>
        <w:t>P</w:t>
      </w:r>
      <w:r w:rsidR="004D46F0">
        <w:t>roperty</w:t>
      </w:r>
      <w:r w:rsidR="00A775DC">
        <w:t xml:space="preserve"> </w:t>
      </w:r>
      <w:r w:rsidR="004D46F0">
        <w:t>boundaries</w:t>
      </w:r>
    </w:p>
    <w:p w14:paraId="07870771" w14:textId="77777777" w:rsidR="00570E9D" w:rsidRDefault="00570E9D" w:rsidP="00570E9D">
      <w:pPr>
        <w:pStyle w:val="ListNumber"/>
        <w:numPr>
          <w:ilvl w:val="1"/>
          <w:numId w:val="6"/>
        </w:numPr>
      </w:pPr>
      <w:r>
        <w:t>A</w:t>
      </w:r>
      <w:r w:rsidR="004D46F0">
        <w:t>ccess points for pedestrians and vehicles</w:t>
      </w:r>
    </w:p>
    <w:p w14:paraId="7F0FEEE3" w14:textId="500E70CD" w:rsidR="004D46F0" w:rsidRDefault="00570E9D" w:rsidP="00570E9D">
      <w:pPr>
        <w:pStyle w:val="ListNumber"/>
        <w:numPr>
          <w:ilvl w:val="1"/>
          <w:numId w:val="6"/>
        </w:numPr>
      </w:pPr>
      <w:r>
        <w:t>E</w:t>
      </w:r>
      <w:r w:rsidR="004D46F0">
        <w:t>xisting and planned facilities.</w:t>
      </w:r>
    </w:p>
    <w:p w14:paraId="6E2DF793" w14:textId="5C1DF80B" w:rsidR="00E167A6" w:rsidRDefault="004D46F0" w:rsidP="00570E9D">
      <w:pPr>
        <w:pStyle w:val="ListNumber"/>
      </w:pPr>
      <w:r>
        <w:t>Street level</w:t>
      </w:r>
      <w:r w:rsidR="00A775DC">
        <w:t xml:space="preserve"> photography of the property</w:t>
      </w:r>
    </w:p>
    <w:sectPr w:rsidR="00E167A6" w:rsidSect="00ED2E26">
      <w:pgSz w:w="12240" w:h="15840" w:code="1"/>
      <w:pgMar w:top="720" w:right="720" w:bottom="720" w:left="720" w:header="432" w:footer="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2F782" w14:textId="77777777" w:rsidR="00991BDD" w:rsidRDefault="00991BDD" w:rsidP="00CE2B96">
      <w:pPr>
        <w:spacing w:after="0"/>
      </w:pPr>
      <w:r>
        <w:separator/>
      </w:r>
    </w:p>
  </w:endnote>
  <w:endnote w:type="continuationSeparator" w:id="0">
    <w:p w14:paraId="5E2D3A51" w14:textId="77777777" w:rsidR="00991BDD" w:rsidRDefault="00991BDD" w:rsidP="00CE2B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erdana Bold">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aditional Arabic">
    <w:charset w:val="B2"/>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DD5AF" w14:textId="3B94BBFF" w:rsidR="002376C2" w:rsidRDefault="00C02127" w:rsidP="00646D34">
    <w:pPr>
      <w:pStyle w:val="Footer"/>
      <w:spacing w:before="240" w:line="360" w:lineRule="auto"/>
      <w:jc w:val="right"/>
    </w:pPr>
    <w:r w:rsidRPr="00563E02">
      <w:rPr>
        <w:color w:val="0056A9"/>
      </w:rPr>
      <mc:AlternateContent>
        <mc:Choice Requires="wps">
          <w:drawing>
            <wp:anchor distT="0" distB="0" distL="114300" distR="114300" simplePos="0" relativeHeight="251658240" behindDoc="0" locked="0" layoutInCell="1" allowOverlap="1" wp14:anchorId="099CD0FE" wp14:editId="600A64FB">
              <wp:simplePos x="0" y="0"/>
              <wp:positionH relativeFrom="margin">
                <wp:posOffset>0</wp:posOffset>
              </wp:positionH>
              <wp:positionV relativeFrom="paragraph">
                <wp:posOffset>86065</wp:posOffset>
              </wp:positionV>
              <wp:extent cx="6844381" cy="6795"/>
              <wp:effectExtent l="0" t="0" r="13970" b="31750"/>
              <wp:wrapNone/>
              <wp:docPr id="2"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44381" cy="6795"/>
                      </a:xfrm>
                      <a:prstGeom prst="straightConnector1">
                        <a:avLst/>
                      </a:prstGeom>
                      <a:noFill/>
                      <a:ln w="9525">
                        <a:solidFill>
                          <a:srgbClr val="D81F26"/>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38440EA" id="_x0000_t32" coordsize="21600,21600" o:spt="32" o:oned="t" path="m,l21600,21600e" filled="f">
              <v:path arrowok="t" fillok="f" o:connecttype="none"/>
              <o:lock v:ext="edit" shapetype="t"/>
            </v:shapetype>
            <v:shape id="AutoShape 12" o:spid="_x0000_s1026" type="#_x0000_t32" alt="&quot;&quot;" style="position:absolute;margin-left:0;margin-top:6.8pt;width:538.95pt;height:.55pt;flip:x;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VLJ2gEAAJ8DAAAOAAAAZHJzL2Uyb0RvYy54bWysU01vGyEQvVfqf0Dc6/W6seusvM7BrttD&#10;2lhK8gMwsLuoLINmsHf97wvEcvpxqaJeEMPMPN57DKu7sbfspJEMuJqXkyln2klQxrU1f37afVhy&#10;RkE4JSw4XfOzJn63fv9uNfhKz6ADqzSyCOKoGnzNuxB8VRQkO90LmoDXLiYbwF6EGGJbKBRDRO9t&#10;MZtOF8UAqDyC1ETxdPuS5OuM3zRahoemIR2YrXnkFvKKeT2ktVivRNWi8J2RFxriDSx6YVy89Aq1&#10;FUGwI5q/oHojEQiaMJHQF9A0RuqsIaopp3+oeeyE11lLNIf81Sb6f7Dy+2nj9pioy9E9+nuQP4g5&#10;2HTCtToTeDr7+HBlsqoYPFXXlhSQ3yM7DN9AxRpxDJBdGBvsWWON/5oaE3hUysZs+/lqux4Dk/Fw&#10;sby5+bgsOZMxt/h0O89XiSqhpF6PFL5o6Fna1JwCCtN2YQPOxfcFfLlBnO4pJI6vDanZwc5Ym5/Z&#10;OjbU/HY+m2dKBNaolExlhO1hY5GdRByU7bLczRYXFr+VIRydymCdFuqzUyxkd1wcbp7Qe604szr+&#10;hbTLlUEY+y+Vkbh1F4+TrWmGqTqAOu8x6UpRnIKs8DKxacx+jXPV679a/wQAAP//AwBQSwMEFAAG&#10;AAgAAAAhAKzchL/gAAAABwEAAA8AAABkcnMvZG93bnJldi54bWxMj81OwzAQhO9IvIO1SNyow19D&#10;Q5yqQipCgkMbqtKjGy9JIF5HttsGnp7tqdx2dlYz3+bTwXZijz60jhRcjxIQSJUzLdUKVu/zqwcQ&#10;IWoyunOECn4wwLQ4P8t1ZtyBlrgvYy04hEKmFTQx9pmUoWrQ6jByPRJ7n85bHVn6WhqvDxxuO3mT&#10;JGNpdUvc0OgenxqsvsudVbCYPdvf+cvbZlUuv8L6fu1fh49UqcuLYfYIIuIQT8dwxGd0KJhp63Zk&#10;gugU8CORt7djEEc3SdMJiC1PdynIIpf/+Ys/AAAA//8DAFBLAQItABQABgAIAAAAIQC2gziS/gAA&#10;AOEBAAATAAAAAAAAAAAAAAAAAAAAAABbQ29udGVudF9UeXBlc10ueG1sUEsBAi0AFAAGAAgAAAAh&#10;ADj9If/WAAAAlAEAAAsAAAAAAAAAAAAAAAAALwEAAF9yZWxzLy5yZWxzUEsBAi0AFAAGAAgAAAAh&#10;AAXZUsnaAQAAnwMAAA4AAAAAAAAAAAAAAAAALgIAAGRycy9lMm9Eb2MueG1sUEsBAi0AFAAGAAgA&#10;AAAhAKzchL/gAAAABwEAAA8AAAAAAAAAAAAAAAAANAQAAGRycy9kb3ducmV2LnhtbFBLBQYAAAAA&#10;BAAEAPMAAABBBQAAAAA=&#10;" strokecolor="#d81f26">
              <w10:wrap anchorx="margin"/>
            </v:shape>
          </w:pict>
        </mc:Fallback>
      </mc:AlternateContent>
    </w:r>
    <w:r w:rsidR="00563E02" w:rsidRPr="00563E02">
      <w:rPr>
        <w:color w:val="0056A9"/>
      </w:rPr>
      <w:t xml:space="preserve">Checklist: Section 4(f) </w:t>
    </w:r>
    <w:r w:rsidR="00301BFA" w:rsidRPr="00301BFA">
      <w:rPr>
        <w:i/>
        <w:iCs/>
        <w:color w:val="0056A9"/>
      </w:rPr>
      <w:t>De Minimis</w:t>
    </w:r>
    <w:r w:rsidR="00563E02" w:rsidRPr="00563E02">
      <w:rPr>
        <w:color w:val="0056A9"/>
      </w:rPr>
      <w:t xml:space="preserve"> for Parks, Recreation Areas, Wildlife or Waterfowl Refuges, and Historic Sites</w:t>
    </w:r>
    <w:r w:rsidR="0032481A" w:rsidRPr="009C4CEB">
      <w:rPr>
        <w:color w:val="0056A9"/>
      </w:rPr>
      <w:t xml:space="preserve"> </w:t>
    </w:r>
    <w:r w:rsidR="00BD2218" w:rsidRPr="009C4CEB">
      <w:rPr>
        <w:color w:val="0056A9"/>
      </w:rPr>
      <w:t xml:space="preserve">| </w:t>
    </w:r>
    <w:r w:rsidR="00BD2218" w:rsidRPr="00BD2218">
      <w:rPr>
        <w:b/>
        <w:bCs/>
        <w:noProof w:val="0"/>
        <w:color w:val="0056A9"/>
      </w:rPr>
      <w:fldChar w:fldCharType="begin"/>
    </w:r>
    <w:r w:rsidR="00BD2218" w:rsidRPr="00BD2218">
      <w:rPr>
        <w:b/>
        <w:bCs/>
        <w:color w:val="0056A9"/>
      </w:rPr>
      <w:instrText xml:space="preserve"> PAGE   \* MERGEFORMAT </w:instrText>
    </w:r>
    <w:r w:rsidR="00BD2218" w:rsidRPr="00BD2218">
      <w:rPr>
        <w:b/>
        <w:bCs/>
        <w:noProof w:val="0"/>
        <w:color w:val="0056A9"/>
      </w:rPr>
      <w:fldChar w:fldCharType="separate"/>
    </w:r>
    <w:r w:rsidR="00BD2218" w:rsidRPr="00BD2218">
      <w:rPr>
        <w:b/>
        <w:bCs/>
        <w:color w:val="0056A9"/>
      </w:rPr>
      <w:t>1</w:t>
    </w:r>
    <w:r w:rsidR="00BD2218" w:rsidRPr="00BD2218">
      <w:rPr>
        <w:b/>
        <w:bCs/>
        <w:color w:val="0056A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EFBE7" w14:textId="77777777" w:rsidR="00991BDD" w:rsidRDefault="00991BDD" w:rsidP="00CE2B96">
      <w:pPr>
        <w:spacing w:after="0"/>
      </w:pPr>
      <w:r>
        <w:separator/>
      </w:r>
    </w:p>
  </w:footnote>
  <w:footnote w:type="continuationSeparator" w:id="0">
    <w:p w14:paraId="5410D5E6" w14:textId="77777777" w:rsidR="00991BDD" w:rsidRDefault="00991BDD" w:rsidP="00CE2B9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8D4E3" w14:textId="77777777" w:rsidR="001705BC" w:rsidRDefault="001705BC" w:rsidP="001705BC">
    <w:pPr>
      <w:pStyle w:val="Header"/>
      <w:spacing w:after="400"/>
      <w:jc w:val="right"/>
    </w:pPr>
    <w:r>
      <w:rPr>
        <w:noProof/>
      </w:rPr>
      <w:drawing>
        <wp:inline distT="0" distB="0" distL="0" distR="0" wp14:anchorId="3C1CAC86" wp14:editId="16E6331F">
          <wp:extent cx="1827847" cy="347472"/>
          <wp:effectExtent l="0" t="0" r="1270" b="0"/>
          <wp:docPr id="1042442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74196"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1827847" cy="34747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32C19" w14:textId="77777777" w:rsidR="00CE2B96" w:rsidRPr="002A75F2" w:rsidRDefault="00CE2B96" w:rsidP="002A75F2">
    <w:pPr>
      <w:spacing w:after="2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E4E5E9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6D1CBD"/>
    <w:multiLevelType w:val="multilevel"/>
    <w:tmpl w:val="8832466A"/>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09FD5140"/>
    <w:multiLevelType w:val="hybridMultilevel"/>
    <w:tmpl w:val="3FEA41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E9558B"/>
    <w:multiLevelType w:val="hybridMultilevel"/>
    <w:tmpl w:val="4A400704"/>
    <w:lvl w:ilvl="0" w:tplc="6E006816">
      <w:start w:val="1"/>
      <w:numFmt w:val="bullet"/>
      <w:lvlText w:val=""/>
      <w:lvlJc w:val="left"/>
      <w:pPr>
        <w:ind w:left="1440" w:hanging="360"/>
      </w:pPr>
      <w:rPr>
        <w:rFonts w:ascii="Symbol" w:hAnsi="Symbol" w:hint="default"/>
        <w:color w:val="0056A9" w:themeColor="accent1"/>
      </w:rPr>
    </w:lvl>
    <w:lvl w:ilvl="1" w:tplc="91AE6AB2">
      <w:start w:val="1"/>
      <w:numFmt w:val="bullet"/>
      <w:lvlText w:val="o"/>
      <w:lvlJc w:val="left"/>
      <w:pPr>
        <w:ind w:left="2160" w:hanging="360"/>
      </w:pPr>
      <w:rPr>
        <w:rFonts w:ascii="Courier New" w:hAnsi="Courier New" w:cs="Courier New" w:hint="default"/>
        <w:color w:val="0056A9" w:themeColor="accent1"/>
      </w:rPr>
    </w:lvl>
    <w:lvl w:ilvl="2" w:tplc="D8FCEF8A">
      <w:start w:val="1"/>
      <w:numFmt w:val="bullet"/>
      <w:lvlText w:val=""/>
      <w:lvlJc w:val="left"/>
      <w:pPr>
        <w:ind w:left="2880" w:hanging="360"/>
      </w:pPr>
      <w:rPr>
        <w:rFonts w:ascii="Wingdings" w:hAnsi="Wingdings" w:hint="default"/>
        <w:color w:val="0056A9" w:themeColor="accent1"/>
      </w:rPr>
    </w:lvl>
    <w:lvl w:ilvl="3" w:tplc="CFEAE114">
      <w:start w:val="1"/>
      <w:numFmt w:val="bullet"/>
      <w:lvlText w:val=""/>
      <w:lvlJc w:val="left"/>
      <w:pPr>
        <w:ind w:left="3600" w:hanging="360"/>
      </w:pPr>
      <w:rPr>
        <w:rFonts w:ascii="Symbol" w:hAnsi="Symbol" w:hint="default"/>
        <w:color w:val="0056A9" w:themeColor="accent1"/>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955EDD"/>
    <w:multiLevelType w:val="multilevel"/>
    <w:tmpl w:val="16EEE856"/>
    <w:lvl w:ilvl="0">
      <w:start w:val="1"/>
      <w:numFmt w:val="decimal"/>
      <w:lvlText w:val="%1"/>
      <w:lvlJc w:val="left"/>
      <w:pPr>
        <w:ind w:left="900" w:hanging="900"/>
      </w:pPr>
      <w:rPr>
        <w:rFonts w:hint="default"/>
      </w:rPr>
    </w:lvl>
    <w:lvl w:ilvl="1">
      <w:start w:val="1"/>
      <w:numFmt w:val="decimal"/>
      <w:lvlText w:val="%1.%2"/>
      <w:lvlJc w:val="left"/>
      <w:pPr>
        <w:ind w:left="1260" w:hanging="90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250B538D"/>
    <w:multiLevelType w:val="hybridMultilevel"/>
    <w:tmpl w:val="0C8EE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6F414E"/>
    <w:multiLevelType w:val="hybridMultilevel"/>
    <w:tmpl w:val="2E4EC8C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C267320"/>
    <w:multiLevelType w:val="hybridMultilevel"/>
    <w:tmpl w:val="B3C8B2A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C4C12DE"/>
    <w:multiLevelType w:val="multilevel"/>
    <w:tmpl w:val="A2B6B6B8"/>
    <w:lvl w:ilvl="0">
      <w:start w:val="1"/>
      <w:numFmt w:val="decimal"/>
      <w:pStyle w:val="ListNumber"/>
      <w:lvlText w:val="%1."/>
      <w:lvlJc w:val="left"/>
      <w:pPr>
        <w:ind w:left="936" w:hanging="576"/>
      </w:pPr>
      <w:rPr>
        <w:rFonts w:hint="default"/>
      </w:rPr>
    </w:lvl>
    <w:lvl w:ilvl="1">
      <w:start w:val="1"/>
      <w:numFmt w:val="lowerLetter"/>
      <w:lvlText w:val="%2)"/>
      <w:lvlJc w:val="left"/>
      <w:pPr>
        <w:ind w:left="1512" w:hanging="576"/>
      </w:pPr>
      <w:rPr>
        <w:rFonts w:hint="default"/>
      </w:rPr>
    </w:lvl>
    <w:lvl w:ilvl="2">
      <w:start w:val="1"/>
      <w:numFmt w:val="lowerRoman"/>
      <w:lvlText w:val="%3)"/>
      <w:lvlJc w:val="left"/>
      <w:pPr>
        <w:ind w:left="2088" w:hanging="576"/>
      </w:pPr>
      <w:rPr>
        <w:rFonts w:hint="default"/>
      </w:rPr>
    </w:lvl>
    <w:lvl w:ilvl="3">
      <w:start w:val="1"/>
      <w:numFmt w:val="decimal"/>
      <w:lvlText w:val="(%4)"/>
      <w:lvlJc w:val="left"/>
      <w:pPr>
        <w:ind w:left="2664" w:hanging="576"/>
      </w:pPr>
      <w:rPr>
        <w:rFonts w:hint="default"/>
      </w:rPr>
    </w:lvl>
    <w:lvl w:ilvl="4">
      <w:start w:val="1"/>
      <w:numFmt w:val="lowerLetter"/>
      <w:lvlText w:val="(%5)"/>
      <w:lvlJc w:val="left"/>
      <w:pPr>
        <w:ind w:left="3240" w:hanging="576"/>
      </w:pPr>
      <w:rPr>
        <w:rFonts w:hint="default"/>
      </w:rPr>
    </w:lvl>
    <w:lvl w:ilvl="5">
      <w:start w:val="1"/>
      <w:numFmt w:val="lowerRoman"/>
      <w:lvlText w:val="(%6)"/>
      <w:lvlJc w:val="left"/>
      <w:pPr>
        <w:ind w:left="3816" w:hanging="576"/>
      </w:pPr>
      <w:rPr>
        <w:rFonts w:hint="default"/>
      </w:rPr>
    </w:lvl>
    <w:lvl w:ilvl="6">
      <w:start w:val="1"/>
      <w:numFmt w:val="decimal"/>
      <w:lvlText w:val="%7."/>
      <w:lvlJc w:val="left"/>
      <w:pPr>
        <w:ind w:left="4392" w:hanging="576"/>
      </w:pPr>
      <w:rPr>
        <w:rFonts w:hint="default"/>
      </w:rPr>
    </w:lvl>
    <w:lvl w:ilvl="7">
      <w:start w:val="1"/>
      <w:numFmt w:val="lowerLetter"/>
      <w:lvlText w:val="%8."/>
      <w:lvlJc w:val="left"/>
      <w:pPr>
        <w:ind w:left="4968" w:hanging="576"/>
      </w:pPr>
      <w:rPr>
        <w:rFonts w:hint="default"/>
      </w:rPr>
    </w:lvl>
    <w:lvl w:ilvl="8">
      <w:start w:val="1"/>
      <w:numFmt w:val="lowerRoman"/>
      <w:lvlText w:val="%9."/>
      <w:lvlJc w:val="left"/>
      <w:pPr>
        <w:ind w:left="5544" w:hanging="576"/>
      </w:pPr>
      <w:rPr>
        <w:rFonts w:hint="default"/>
      </w:rPr>
    </w:lvl>
  </w:abstractNum>
  <w:abstractNum w:abstractNumId="9" w15:restartNumberingAfterBreak="0">
    <w:nsid w:val="2EBE5D86"/>
    <w:multiLevelType w:val="hybridMultilevel"/>
    <w:tmpl w:val="57164AD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F644D32"/>
    <w:multiLevelType w:val="hybridMultilevel"/>
    <w:tmpl w:val="8F0A158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F7E28AC"/>
    <w:multiLevelType w:val="multilevel"/>
    <w:tmpl w:val="14148A2E"/>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12" w15:restartNumberingAfterBreak="0">
    <w:nsid w:val="326753F9"/>
    <w:multiLevelType w:val="hybridMultilevel"/>
    <w:tmpl w:val="07BC067C"/>
    <w:lvl w:ilvl="0" w:tplc="077ED25E">
      <w:start w:val="1"/>
      <w:numFmt w:val="bullet"/>
      <w:lvlText w:val=""/>
      <w:lvlJc w:val="left"/>
      <w:pPr>
        <w:ind w:left="2880" w:hanging="360"/>
      </w:pPr>
      <w:rPr>
        <w:rFonts w:ascii="Symbol" w:hAnsi="Symbol" w:hint="default"/>
        <w:color w:val="0056A9" w:themeColor="accent1"/>
      </w:rPr>
    </w:lvl>
    <w:lvl w:ilvl="1" w:tplc="5CEC31AA">
      <w:start w:val="1"/>
      <w:numFmt w:val="bullet"/>
      <w:lvlText w:val="o"/>
      <w:lvlJc w:val="left"/>
      <w:pPr>
        <w:ind w:left="1440" w:hanging="360"/>
      </w:pPr>
      <w:rPr>
        <w:rFonts w:ascii="Courier New" w:hAnsi="Courier New" w:cs="Courier New" w:hint="default"/>
        <w:color w:val="0056A9" w:themeColor="accent1"/>
      </w:rPr>
    </w:lvl>
    <w:lvl w:ilvl="2" w:tplc="D0167520">
      <w:start w:val="1"/>
      <w:numFmt w:val="bullet"/>
      <w:lvlText w:val=""/>
      <w:lvlJc w:val="left"/>
      <w:pPr>
        <w:ind w:left="2160" w:hanging="360"/>
      </w:pPr>
      <w:rPr>
        <w:rFonts w:ascii="Wingdings" w:hAnsi="Wingdings" w:hint="default"/>
        <w:color w:val="0056A9" w:themeColor="accent1"/>
      </w:rPr>
    </w:lvl>
    <w:lvl w:ilvl="3" w:tplc="CFEAE114">
      <w:start w:val="1"/>
      <w:numFmt w:val="bullet"/>
      <w:lvlText w:val=""/>
      <w:lvlJc w:val="left"/>
      <w:pPr>
        <w:ind w:left="2880" w:hanging="360"/>
      </w:pPr>
      <w:rPr>
        <w:rFonts w:ascii="Symbol" w:hAnsi="Symbol" w:hint="default"/>
        <w:color w:val="0056A9" w:themeColor="accent1"/>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9A78D6"/>
    <w:multiLevelType w:val="multilevel"/>
    <w:tmpl w:val="D952B632"/>
    <w:lvl w:ilvl="0">
      <w:start w:val="1"/>
      <w:numFmt w:val="decimal"/>
      <w:lvlText w:val="%1"/>
      <w:lvlJc w:val="left"/>
      <w:pPr>
        <w:ind w:left="1110" w:hanging="1110"/>
      </w:pPr>
      <w:rPr>
        <w:rFonts w:hint="default"/>
      </w:rPr>
    </w:lvl>
    <w:lvl w:ilvl="1">
      <w:start w:val="1"/>
      <w:numFmt w:val="decimal"/>
      <w:lvlText w:val="%1.%2"/>
      <w:lvlJc w:val="left"/>
      <w:pPr>
        <w:ind w:left="1470" w:hanging="1110"/>
      </w:pPr>
      <w:rPr>
        <w:rFonts w:hint="default"/>
      </w:rPr>
    </w:lvl>
    <w:lvl w:ilvl="2">
      <w:start w:val="1"/>
      <w:numFmt w:val="decimal"/>
      <w:lvlText w:val="%1.%2.%3"/>
      <w:lvlJc w:val="left"/>
      <w:pPr>
        <w:ind w:left="1830" w:hanging="1110"/>
      </w:pPr>
      <w:rPr>
        <w:rFonts w:hint="default"/>
      </w:rPr>
    </w:lvl>
    <w:lvl w:ilvl="3">
      <w:start w:val="1"/>
      <w:numFmt w:val="decimal"/>
      <w:lvlText w:val="%1.%2.%3.%4"/>
      <w:lvlJc w:val="left"/>
      <w:pPr>
        <w:ind w:left="2190" w:hanging="111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14" w15:restartNumberingAfterBreak="0">
    <w:nsid w:val="3B8651A1"/>
    <w:multiLevelType w:val="multilevel"/>
    <w:tmpl w:val="BE5410DA"/>
    <w:lvl w:ilvl="0">
      <w:start w:val="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15" w15:restartNumberingAfterBreak="0">
    <w:nsid w:val="3ED063B8"/>
    <w:multiLevelType w:val="hybridMultilevel"/>
    <w:tmpl w:val="8C16BCC4"/>
    <w:lvl w:ilvl="0" w:tplc="CFEAE114">
      <w:start w:val="1"/>
      <w:numFmt w:val="bullet"/>
      <w:lvlText w:val=""/>
      <w:lvlJc w:val="left"/>
      <w:pPr>
        <w:ind w:left="1080" w:hanging="360"/>
      </w:pPr>
      <w:rPr>
        <w:rFonts w:ascii="Symbol" w:hAnsi="Symbol" w:hint="default"/>
        <w:color w:val="0056A9"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6" w15:restartNumberingAfterBreak="0">
    <w:nsid w:val="45B62058"/>
    <w:multiLevelType w:val="multilevel"/>
    <w:tmpl w:val="1DE64A46"/>
    <w:lvl w:ilvl="0">
      <w:start w:val="1"/>
      <w:numFmt w:val="decimal"/>
      <w:lvlText w:val="%1."/>
      <w:lvlJc w:val="left"/>
      <w:pPr>
        <w:ind w:left="945" w:hanging="945"/>
      </w:pPr>
      <w:rPr>
        <w:rFonts w:hint="default"/>
      </w:rPr>
    </w:lvl>
    <w:lvl w:ilvl="1">
      <w:start w:val="1"/>
      <w:numFmt w:val="decimal"/>
      <w:lvlText w:val="%1.%2."/>
      <w:lvlJc w:val="left"/>
      <w:pPr>
        <w:ind w:left="1845" w:hanging="945"/>
      </w:pPr>
      <w:rPr>
        <w:rFonts w:hint="default"/>
      </w:rPr>
    </w:lvl>
    <w:lvl w:ilvl="2">
      <w:start w:val="1"/>
      <w:numFmt w:val="decimal"/>
      <w:lvlText w:val="%1.%2.%3."/>
      <w:lvlJc w:val="left"/>
      <w:pPr>
        <w:ind w:left="2880" w:hanging="1080"/>
      </w:pPr>
      <w:rPr>
        <w:rFonts w:hint="default"/>
      </w:rPr>
    </w:lvl>
    <w:lvl w:ilvl="3">
      <w:start w:val="1"/>
      <w:numFmt w:val="decimal"/>
      <w:lvlText w:val="%1.%2.%3.%4."/>
      <w:lvlJc w:val="left"/>
      <w:pPr>
        <w:ind w:left="4140" w:hanging="1440"/>
      </w:pPr>
      <w:rPr>
        <w:rFonts w:hint="default"/>
      </w:rPr>
    </w:lvl>
    <w:lvl w:ilvl="4">
      <w:start w:val="1"/>
      <w:numFmt w:val="decimal"/>
      <w:lvlText w:val="%1.%2.%3.%4.%5."/>
      <w:lvlJc w:val="left"/>
      <w:pPr>
        <w:ind w:left="5400" w:hanging="1800"/>
      </w:pPr>
      <w:rPr>
        <w:rFonts w:hint="default"/>
      </w:rPr>
    </w:lvl>
    <w:lvl w:ilvl="5">
      <w:start w:val="1"/>
      <w:numFmt w:val="decimal"/>
      <w:lvlText w:val="%1.%2.%3.%4.%5.%6."/>
      <w:lvlJc w:val="left"/>
      <w:pPr>
        <w:ind w:left="6660" w:hanging="2160"/>
      </w:pPr>
      <w:rPr>
        <w:rFonts w:hint="default"/>
      </w:rPr>
    </w:lvl>
    <w:lvl w:ilvl="6">
      <w:start w:val="1"/>
      <w:numFmt w:val="decimal"/>
      <w:lvlText w:val="%1.%2.%3.%4.%5.%6.%7."/>
      <w:lvlJc w:val="left"/>
      <w:pPr>
        <w:ind w:left="7920" w:hanging="2520"/>
      </w:pPr>
      <w:rPr>
        <w:rFonts w:hint="default"/>
      </w:rPr>
    </w:lvl>
    <w:lvl w:ilvl="7">
      <w:start w:val="1"/>
      <w:numFmt w:val="decimal"/>
      <w:lvlText w:val="%1.%2.%3.%4.%5.%6.%7.%8."/>
      <w:lvlJc w:val="left"/>
      <w:pPr>
        <w:ind w:left="9180" w:hanging="2880"/>
      </w:pPr>
      <w:rPr>
        <w:rFonts w:hint="default"/>
      </w:rPr>
    </w:lvl>
    <w:lvl w:ilvl="8">
      <w:start w:val="1"/>
      <w:numFmt w:val="decimal"/>
      <w:lvlText w:val="%1.%2.%3.%4.%5.%6.%7.%8.%9."/>
      <w:lvlJc w:val="left"/>
      <w:pPr>
        <w:ind w:left="10440" w:hanging="3240"/>
      </w:pPr>
      <w:rPr>
        <w:rFonts w:hint="default"/>
      </w:rPr>
    </w:lvl>
  </w:abstractNum>
  <w:abstractNum w:abstractNumId="17" w15:restartNumberingAfterBreak="0">
    <w:nsid w:val="49075E67"/>
    <w:multiLevelType w:val="multilevel"/>
    <w:tmpl w:val="D01A240E"/>
    <w:lvl w:ilvl="0">
      <w:start w:val="1"/>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8" w15:restartNumberingAfterBreak="0">
    <w:nsid w:val="4951644F"/>
    <w:multiLevelType w:val="multilevel"/>
    <w:tmpl w:val="E86AA9A0"/>
    <w:lvl w:ilvl="0">
      <w:start w:val="1"/>
      <w:numFmt w:val="decimal"/>
      <w:lvlText w:val="%1.0"/>
      <w:lvlJc w:val="left"/>
      <w:pPr>
        <w:ind w:left="720" w:hanging="72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520" w:hanging="108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4320" w:hanging="1440"/>
      </w:pPr>
      <w:rPr>
        <w:rFonts w:hint="default"/>
        <w:b w:val="0"/>
      </w:rPr>
    </w:lvl>
    <w:lvl w:ilvl="5">
      <w:start w:val="1"/>
      <w:numFmt w:val="decimal"/>
      <w:lvlText w:val="%1.%2.%3.%4.%5.%6"/>
      <w:lvlJc w:val="left"/>
      <w:pPr>
        <w:ind w:left="5400" w:hanging="1800"/>
      </w:pPr>
      <w:rPr>
        <w:rFonts w:hint="default"/>
        <w:b w:val="0"/>
      </w:rPr>
    </w:lvl>
    <w:lvl w:ilvl="6">
      <w:start w:val="1"/>
      <w:numFmt w:val="decimal"/>
      <w:lvlText w:val="%1.%2.%3.%4.%5.%6.%7"/>
      <w:lvlJc w:val="left"/>
      <w:pPr>
        <w:ind w:left="6480" w:hanging="2160"/>
      </w:pPr>
      <w:rPr>
        <w:rFonts w:hint="default"/>
        <w:b w:val="0"/>
      </w:rPr>
    </w:lvl>
    <w:lvl w:ilvl="7">
      <w:start w:val="1"/>
      <w:numFmt w:val="decimal"/>
      <w:lvlText w:val="%1.%2.%3.%4.%5.%6.%7.%8"/>
      <w:lvlJc w:val="left"/>
      <w:pPr>
        <w:ind w:left="7560" w:hanging="2520"/>
      </w:pPr>
      <w:rPr>
        <w:rFonts w:hint="default"/>
        <w:b w:val="0"/>
      </w:rPr>
    </w:lvl>
    <w:lvl w:ilvl="8">
      <w:start w:val="1"/>
      <w:numFmt w:val="decimal"/>
      <w:lvlText w:val="%1.%2.%3.%4.%5.%6.%7.%8.%9"/>
      <w:lvlJc w:val="left"/>
      <w:pPr>
        <w:ind w:left="8280" w:hanging="2520"/>
      </w:pPr>
      <w:rPr>
        <w:rFonts w:hint="default"/>
        <w:b w:val="0"/>
      </w:rPr>
    </w:lvl>
  </w:abstractNum>
  <w:abstractNum w:abstractNumId="19" w15:restartNumberingAfterBreak="0">
    <w:nsid w:val="4955787F"/>
    <w:multiLevelType w:val="hybridMultilevel"/>
    <w:tmpl w:val="0FAEF158"/>
    <w:lvl w:ilvl="0" w:tplc="6A1E9478">
      <w:start w:val="1"/>
      <w:numFmt w:val="bullet"/>
      <w:lvlText w:val=""/>
      <w:lvlJc w:val="left"/>
      <w:pPr>
        <w:ind w:left="0" w:hanging="360"/>
      </w:pPr>
      <w:rPr>
        <w:rFonts w:ascii="Symbol" w:hAnsi="Symbol" w:hint="default"/>
        <w:color w:val="0056A9" w:themeColor="accent1"/>
      </w:rPr>
    </w:lvl>
    <w:lvl w:ilvl="1" w:tplc="25C68A64">
      <w:start w:val="1"/>
      <w:numFmt w:val="bullet"/>
      <w:lvlText w:val="o"/>
      <w:lvlJc w:val="left"/>
      <w:pPr>
        <w:ind w:left="-2160" w:hanging="360"/>
      </w:pPr>
      <w:rPr>
        <w:rFonts w:ascii="Courier New" w:hAnsi="Courier New" w:cs="Courier New" w:hint="default"/>
        <w:color w:val="0056A9" w:themeColor="accent1"/>
      </w:rPr>
    </w:lvl>
    <w:lvl w:ilvl="2" w:tplc="FD3A4FCC">
      <w:start w:val="1"/>
      <w:numFmt w:val="bullet"/>
      <w:lvlText w:val=""/>
      <w:lvlJc w:val="left"/>
      <w:pPr>
        <w:ind w:left="-1440" w:hanging="360"/>
      </w:pPr>
      <w:rPr>
        <w:rFonts w:ascii="Wingdings" w:hAnsi="Wingdings" w:hint="default"/>
        <w:color w:val="0056A9" w:themeColor="accent1"/>
      </w:rPr>
    </w:lvl>
    <w:lvl w:ilvl="3" w:tplc="AD341C6A">
      <w:start w:val="1"/>
      <w:numFmt w:val="bullet"/>
      <w:lvlText w:val=""/>
      <w:lvlJc w:val="left"/>
      <w:pPr>
        <w:ind w:left="-720" w:hanging="360"/>
      </w:pPr>
      <w:rPr>
        <w:rFonts w:ascii="Symbol" w:hAnsi="Symbol" w:hint="default"/>
        <w:color w:val="0056A9" w:themeColor="accent1"/>
      </w:rPr>
    </w:lvl>
    <w:lvl w:ilvl="4" w:tplc="FFFFFFFF" w:tentative="1">
      <w:start w:val="1"/>
      <w:numFmt w:val="bullet"/>
      <w:lvlText w:val="o"/>
      <w:lvlJc w:val="left"/>
      <w:pPr>
        <w:ind w:left="0" w:hanging="360"/>
      </w:pPr>
      <w:rPr>
        <w:rFonts w:ascii="Courier New" w:hAnsi="Courier New" w:cs="Courier New" w:hint="default"/>
      </w:rPr>
    </w:lvl>
    <w:lvl w:ilvl="5" w:tplc="FFFFFFFF" w:tentative="1">
      <w:start w:val="1"/>
      <w:numFmt w:val="bullet"/>
      <w:lvlText w:val=""/>
      <w:lvlJc w:val="left"/>
      <w:pPr>
        <w:ind w:left="720" w:hanging="360"/>
      </w:pPr>
      <w:rPr>
        <w:rFonts w:ascii="Wingdings" w:hAnsi="Wingdings" w:hint="default"/>
      </w:rPr>
    </w:lvl>
    <w:lvl w:ilvl="6" w:tplc="FFFFFFFF" w:tentative="1">
      <w:start w:val="1"/>
      <w:numFmt w:val="bullet"/>
      <w:lvlText w:val=""/>
      <w:lvlJc w:val="left"/>
      <w:pPr>
        <w:ind w:left="1440" w:hanging="360"/>
      </w:pPr>
      <w:rPr>
        <w:rFonts w:ascii="Symbol" w:hAnsi="Symbol" w:hint="default"/>
      </w:rPr>
    </w:lvl>
    <w:lvl w:ilvl="7" w:tplc="FFFFFFFF" w:tentative="1">
      <w:start w:val="1"/>
      <w:numFmt w:val="bullet"/>
      <w:lvlText w:val="o"/>
      <w:lvlJc w:val="left"/>
      <w:pPr>
        <w:ind w:left="2160" w:hanging="360"/>
      </w:pPr>
      <w:rPr>
        <w:rFonts w:ascii="Courier New" w:hAnsi="Courier New" w:cs="Courier New" w:hint="default"/>
      </w:rPr>
    </w:lvl>
    <w:lvl w:ilvl="8" w:tplc="FFFFFFFF" w:tentative="1">
      <w:start w:val="1"/>
      <w:numFmt w:val="bullet"/>
      <w:lvlText w:val=""/>
      <w:lvlJc w:val="left"/>
      <w:pPr>
        <w:ind w:left="2880" w:hanging="360"/>
      </w:pPr>
      <w:rPr>
        <w:rFonts w:ascii="Wingdings" w:hAnsi="Wingdings" w:hint="default"/>
      </w:rPr>
    </w:lvl>
  </w:abstractNum>
  <w:abstractNum w:abstractNumId="20" w15:restartNumberingAfterBreak="0">
    <w:nsid w:val="5AC7528B"/>
    <w:multiLevelType w:val="multilevel"/>
    <w:tmpl w:val="C85AB6CC"/>
    <w:lvl w:ilvl="0">
      <w:start w:val="1"/>
      <w:numFmt w:val="decimal"/>
      <w:lvlText w:val="%1"/>
      <w:lvlJc w:val="left"/>
      <w:pPr>
        <w:ind w:left="840" w:hanging="840"/>
      </w:pPr>
      <w:rPr>
        <w:rFonts w:hint="default"/>
      </w:rPr>
    </w:lvl>
    <w:lvl w:ilvl="1">
      <w:start w:val="1"/>
      <w:numFmt w:val="decimal"/>
      <w:lvlText w:val="%1.%2"/>
      <w:lvlJc w:val="left"/>
      <w:pPr>
        <w:ind w:left="1200" w:hanging="84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21" w15:restartNumberingAfterBreak="0">
    <w:nsid w:val="5BEC46A1"/>
    <w:multiLevelType w:val="hybridMultilevel"/>
    <w:tmpl w:val="B4CA174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1F001BC"/>
    <w:multiLevelType w:val="multilevel"/>
    <w:tmpl w:val="6444F842"/>
    <w:lvl w:ilvl="0">
      <w:start w:val="1"/>
      <w:numFmt w:val="decimal"/>
      <w:lvlText w:val="%1"/>
      <w:lvlJc w:val="left"/>
      <w:pPr>
        <w:ind w:left="840" w:hanging="840"/>
      </w:pPr>
      <w:rPr>
        <w:rFonts w:hint="default"/>
      </w:rPr>
    </w:lvl>
    <w:lvl w:ilvl="1">
      <w:start w:val="1"/>
      <w:numFmt w:val="decimal"/>
      <w:lvlText w:val="%1.%2"/>
      <w:lvlJc w:val="left"/>
      <w:pPr>
        <w:ind w:left="1425" w:hanging="840"/>
      </w:pPr>
      <w:rPr>
        <w:rFonts w:hint="default"/>
      </w:rPr>
    </w:lvl>
    <w:lvl w:ilvl="2">
      <w:start w:val="1"/>
      <w:numFmt w:val="decimal"/>
      <w:lvlText w:val="%1.%2.%3"/>
      <w:lvlJc w:val="left"/>
      <w:pPr>
        <w:ind w:left="2250" w:hanging="1080"/>
      </w:pPr>
      <w:rPr>
        <w:rFonts w:hint="default"/>
      </w:rPr>
    </w:lvl>
    <w:lvl w:ilvl="3">
      <w:start w:val="1"/>
      <w:numFmt w:val="decimal"/>
      <w:lvlText w:val="%1.%2.%3.%4"/>
      <w:lvlJc w:val="left"/>
      <w:pPr>
        <w:ind w:left="3195" w:hanging="1440"/>
      </w:pPr>
      <w:rPr>
        <w:rFonts w:hint="default"/>
      </w:rPr>
    </w:lvl>
    <w:lvl w:ilvl="4">
      <w:start w:val="1"/>
      <w:numFmt w:val="decimal"/>
      <w:lvlText w:val="%1.%2.%3.%4.%5"/>
      <w:lvlJc w:val="left"/>
      <w:pPr>
        <w:ind w:left="4140" w:hanging="1800"/>
      </w:pPr>
      <w:rPr>
        <w:rFonts w:hint="default"/>
      </w:rPr>
    </w:lvl>
    <w:lvl w:ilvl="5">
      <w:start w:val="1"/>
      <w:numFmt w:val="decimal"/>
      <w:lvlText w:val="%1.%2.%3.%4.%5.%6"/>
      <w:lvlJc w:val="left"/>
      <w:pPr>
        <w:ind w:left="5085" w:hanging="2160"/>
      </w:pPr>
      <w:rPr>
        <w:rFonts w:hint="default"/>
      </w:rPr>
    </w:lvl>
    <w:lvl w:ilvl="6">
      <w:start w:val="1"/>
      <w:numFmt w:val="decimal"/>
      <w:lvlText w:val="%1.%2.%3.%4.%5.%6.%7"/>
      <w:lvlJc w:val="left"/>
      <w:pPr>
        <w:ind w:left="6030" w:hanging="2520"/>
      </w:pPr>
      <w:rPr>
        <w:rFonts w:hint="default"/>
      </w:rPr>
    </w:lvl>
    <w:lvl w:ilvl="7">
      <w:start w:val="1"/>
      <w:numFmt w:val="decimal"/>
      <w:lvlText w:val="%1.%2.%3.%4.%5.%6.%7.%8"/>
      <w:lvlJc w:val="left"/>
      <w:pPr>
        <w:ind w:left="6975" w:hanging="2880"/>
      </w:pPr>
      <w:rPr>
        <w:rFonts w:hint="default"/>
      </w:rPr>
    </w:lvl>
    <w:lvl w:ilvl="8">
      <w:start w:val="1"/>
      <w:numFmt w:val="decimal"/>
      <w:lvlText w:val="%1.%2.%3.%4.%5.%6.%7.%8.%9"/>
      <w:lvlJc w:val="left"/>
      <w:pPr>
        <w:ind w:left="7920" w:hanging="3240"/>
      </w:pPr>
      <w:rPr>
        <w:rFonts w:hint="default"/>
      </w:rPr>
    </w:lvl>
  </w:abstractNum>
  <w:abstractNum w:abstractNumId="23" w15:restartNumberingAfterBreak="0">
    <w:nsid w:val="68501F4D"/>
    <w:multiLevelType w:val="hybridMultilevel"/>
    <w:tmpl w:val="F246EB98"/>
    <w:lvl w:ilvl="0" w:tplc="CFEAE114">
      <w:start w:val="1"/>
      <w:numFmt w:val="bullet"/>
      <w:lvlText w:val=""/>
      <w:lvlJc w:val="left"/>
      <w:pPr>
        <w:ind w:left="3600" w:hanging="360"/>
      </w:pPr>
      <w:rPr>
        <w:rFonts w:ascii="Symbol" w:hAnsi="Symbol" w:hint="default"/>
        <w:color w:val="0056A9"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9F2327"/>
    <w:multiLevelType w:val="hybridMultilevel"/>
    <w:tmpl w:val="AAC48AD4"/>
    <w:lvl w:ilvl="0" w:tplc="8968D310">
      <w:start w:val="1"/>
      <w:numFmt w:val="bullet"/>
      <w:lvlText w:val=""/>
      <w:lvlJc w:val="left"/>
      <w:pPr>
        <w:ind w:left="720" w:hanging="360"/>
      </w:pPr>
      <w:rPr>
        <w:rFonts w:ascii="Symbol" w:hAnsi="Symbol" w:hint="default"/>
        <w:color w:val="0056A9" w:themeColor="accent1"/>
      </w:rPr>
    </w:lvl>
    <w:lvl w:ilvl="1" w:tplc="4036E000">
      <w:start w:val="1"/>
      <w:numFmt w:val="bullet"/>
      <w:lvlText w:val="o"/>
      <w:lvlJc w:val="left"/>
      <w:pPr>
        <w:ind w:left="1440" w:hanging="360"/>
      </w:pPr>
      <w:rPr>
        <w:rFonts w:ascii="Courier New" w:hAnsi="Courier New" w:cs="Courier New" w:hint="default"/>
      </w:rPr>
    </w:lvl>
    <w:lvl w:ilvl="2" w:tplc="7F5EBBBC">
      <w:start w:val="1"/>
      <w:numFmt w:val="bullet"/>
      <w:lvlText w:val=""/>
      <w:lvlJc w:val="left"/>
      <w:pPr>
        <w:ind w:left="2160" w:hanging="360"/>
      </w:pPr>
      <w:rPr>
        <w:rFonts w:ascii="Wingdings" w:hAnsi="Wingdings" w:hint="default"/>
      </w:rPr>
    </w:lvl>
    <w:lvl w:ilvl="3" w:tplc="413C0620">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936BF8"/>
    <w:multiLevelType w:val="hybridMultilevel"/>
    <w:tmpl w:val="9F5E5DE2"/>
    <w:lvl w:ilvl="0" w:tplc="AD341C6A">
      <w:start w:val="1"/>
      <w:numFmt w:val="bullet"/>
      <w:lvlText w:val=""/>
      <w:lvlJc w:val="left"/>
      <w:pPr>
        <w:ind w:left="72" w:hanging="360"/>
      </w:pPr>
      <w:rPr>
        <w:rFonts w:ascii="Symbol" w:hAnsi="Symbol" w:hint="default"/>
        <w:color w:val="0056A9" w:themeColor="accent1"/>
      </w:rPr>
    </w:lvl>
    <w:lvl w:ilvl="1" w:tplc="02D85806">
      <w:start w:val="1"/>
      <w:numFmt w:val="bullet"/>
      <w:lvlText w:val=""/>
      <w:lvlJc w:val="left"/>
      <w:pPr>
        <w:ind w:left="2232" w:hanging="360"/>
      </w:pPr>
      <w:rPr>
        <w:rFonts w:ascii="Symbol" w:hAnsi="Symbol" w:hint="default"/>
        <w:color w:val="0056A9" w:themeColor="accent1"/>
      </w:rPr>
    </w:lvl>
    <w:lvl w:ilvl="2" w:tplc="D78E1D58">
      <w:start w:val="1"/>
      <w:numFmt w:val="bullet"/>
      <w:lvlText w:val="o"/>
      <w:lvlJc w:val="left"/>
      <w:pPr>
        <w:ind w:left="2952" w:hanging="360"/>
      </w:pPr>
      <w:rPr>
        <w:rFonts w:ascii="Courier New" w:hAnsi="Courier New" w:cs="Courier New" w:hint="default"/>
        <w:color w:val="0056A9" w:themeColor="accent1"/>
      </w:rPr>
    </w:lvl>
    <w:lvl w:ilvl="3" w:tplc="1464AA94">
      <w:start w:val="1"/>
      <w:numFmt w:val="bullet"/>
      <w:lvlText w:val=""/>
      <w:lvlJc w:val="left"/>
      <w:pPr>
        <w:ind w:left="3672" w:hanging="360"/>
      </w:pPr>
      <w:rPr>
        <w:rFonts w:ascii="Wingdings" w:hAnsi="Wingdings" w:hint="default"/>
        <w:color w:val="0056A9" w:themeColor="accent1"/>
      </w:rPr>
    </w:lvl>
    <w:lvl w:ilvl="4" w:tplc="F49A6F44">
      <w:start w:val="1"/>
      <w:numFmt w:val="bullet"/>
      <w:lvlText w:val=""/>
      <w:lvlJc w:val="left"/>
      <w:pPr>
        <w:ind w:left="2700" w:hanging="360"/>
      </w:pPr>
      <w:rPr>
        <w:rFonts w:ascii="Symbol" w:hAnsi="Symbol" w:hint="default"/>
        <w:color w:val="0056A9" w:themeColor="accent1"/>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6" w15:restartNumberingAfterBreak="0">
    <w:nsid w:val="7597034E"/>
    <w:multiLevelType w:val="hybridMultilevel"/>
    <w:tmpl w:val="C59EE530"/>
    <w:lvl w:ilvl="0" w:tplc="FFAE4EFA">
      <w:start w:val="1"/>
      <w:numFmt w:val="bullet"/>
      <w:lvlText w:val=""/>
      <w:lvlJc w:val="left"/>
      <w:pPr>
        <w:ind w:left="720" w:hanging="360"/>
      </w:pPr>
      <w:rPr>
        <w:rFonts w:ascii="Symbol" w:hAnsi="Symbol" w:hint="default"/>
        <w:color w:val="0056A9" w:themeColor="accent1"/>
      </w:rPr>
    </w:lvl>
    <w:lvl w:ilvl="1" w:tplc="5486ECBE">
      <w:start w:val="1"/>
      <w:numFmt w:val="bullet"/>
      <w:lvlText w:val="o"/>
      <w:lvlJc w:val="left"/>
      <w:pPr>
        <w:ind w:left="1440" w:hanging="360"/>
      </w:pPr>
      <w:rPr>
        <w:rFonts w:ascii="Courier New" w:hAnsi="Courier New" w:cs="Courier New" w:hint="default"/>
        <w:color w:val="0056A9" w:themeColor="accent1"/>
      </w:rPr>
    </w:lvl>
    <w:lvl w:ilvl="2" w:tplc="2C30A452">
      <w:start w:val="1"/>
      <w:numFmt w:val="bullet"/>
      <w:lvlText w:val=""/>
      <w:lvlJc w:val="left"/>
      <w:pPr>
        <w:ind w:left="2160" w:hanging="360"/>
      </w:pPr>
      <w:rPr>
        <w:rFonts w:ascii="Wingdings" w:hAnsi="Wingdings" w:hint="default"/>
        <w:color w:val="0056A9" w:themeColor="accent1"/>
      </w:rPr>
    </w:lvl>
    <w:lvl w:ilvl="3" w:tplc="483C9CF6">
      <w:start w:val="1"/>
      <w:numFmt w:val="bullet"/>
      <w:lvlText w:val=""/>
      <w:lvlJc w:val="left"/>
      <w:pPr>
        <w:ind w:left="2880" w:hanging="360"/>
      </w:pPr>
      <w:rPr>
        <w:rFonts w:ascii="Symbol" w:hAnsi="Symbol" w:hint="default"/>
        <w:color w:val="0056A9"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FD11F3"/>
    <w:multiLevelType w:val="multilevel"/>
    <w:tmpl w:val="0A42F6A4"/>
    <w:lvl w:ilvl="0">
      <w:start w:val="1"/>
      <w:numFmt w:val="bullet"/>
      <w:pStyle w:val="ListBullet"/>
      <w:lvlText w:val=""/>
      <w:lvlJc w:val="left"/>
      <w:pPr>
        <w:tabs>
          <w:tab w:val="num" w:pos="1080"/>
        </w:tabs>
        <w:ind w:left="1368" w:hanging="288"/>
      </w:pPr>
      <w:rPr>
        <w:rFonts w:ascii="Symbol" w:hAnsi="Symbol" w:hint="default"/>
        <w:color w:val="0056A9" w:themeColor="accent1"/>
      </w:rPr>
    </w:lvl>
    <w:lvl w:ilvl="1">
      <w:start w:val="1"/>
      <w:numFmt w:val="bullet"/>
      <w:lvlText w:val="o"/>
      <w:lvlJc w:val="left"/>
      <w:pPr>
        <w:tabs>
          <w:tab w:val="num" w:pos="1224"/>
        </w:tabs>
        <w:ind w:left="1512" w:hanging="288"/>
      </w:pPr>
      <w:rPr>
        <w:rFonts w:ascii="Courier New" w:hAnsi="Courier New" w:hint="default"/>
        <w:color w:val="0056A9" w:themeColor="accent1"/>
      </w:rPr>
    </w:lvl>
    <w:lvl w:ilvl="2">
      <w:start w:val="1"/>
      <w:numFmt w:val="bullet"/>
      <w:lvlText w:val=""/>
      <w:lvlJc w:val="left"/>
      <w:pPr>
        <w:tabs>
          <w:tab w:val="num" w:pos="1368"/>
        </w:tabs>
        <w:ind w:left="1656" w:hanging="288"/>
      </w:pPr>
      <w:rPr>
        <w:rFonts w:ascii="Wingdings" w:hAnsi="Wingdings" w:hint="default"/>
        <w:color w:val="0056A9" w:themeColor="accent1"/>
      </w:rPr>
    </w:lvl>
    <w:lvl w:ilvl="3">
      <w:start w:val="1"/>
      <w:numFmt w:val="bullet"/>
      <w:lvlText w:val=""/>
      <w:lvlJc w:val="left"/>
      <w:pPr>
        <w:tabs>
          <w:tab w:val="num" w:pos="1512"/>
        </w:tabs>
        <w:ind w:left="1800" w:hanging="288"/>
      </w:pPr>
      <w:rPr>
        <w:rFonts w:ascii="Symbol" w:hAnsi="Symbol" w:hint="default"/>
        <w:color w:val="0056A9" w:themeColor="accent1"/>
      </w:rPr>
    </w:lvl>
    <w:lvl w:ilvl="4">
      <w:start w:val="1"/>
      <w:numFmt w:val="bullet"/>
      <w:lvlText w:val="°"/>
      <w:lvlJc w:val="left"/>
      <w:pPr>
        <w:tabs>
          <w:tab w:val="num" w:pos="1656"/>
        </w:tabs>
        <w:ind w:left="1944" w:hanging="288"/>
      </w:pPr>
      <w:rPr>
        <w:rFonts w:ascii="Verdana" w:hAnsi="Verdana" w:hint="default"/>
        <w:color w:val="0056A9" w:themeColor="accent1"/>
      </w:rPr>
    </w:lvl>
    <w:lvl w:ilvl="5">
      <w:start w:val="1"/>
      <w:numFmt w:val="bullet"/>
      <w:lvlText w:val=""/>
      <w:lvlJc w:val="left"/>
      <w:pPr>
        <w:tabs>
          <w:tab w:val="num" w:pos="1800"/>
        </w:tabs>
        <w:ind w:left="2088" w:hanging="288"/>
      </w:pPr>
      <w:rPr>
        <w:rFonts w:ascii="Wingdings" w:hAnsi="Wingdings" w:hint="default"/>
      </w:rPr>
    </w:lvl>
    <w:lvl w:ilvl="6">
      <w:start w:val="1"/>
      <w:numFmt w:val="bullet"/>
      <w:lvlText w:val=""/>
      <w:lvlJc w:val="left"/>
      <w:pPr>
        <w:tabs>
          <w:tab w:val="num" w:pos="1944"/>
        </w:tabs>
        <w:ind w:left="2232" w:hanging="288"/>
      </w:pPr>
      <w:rPr>
        <w:rFonts w:ascii="Wingdings" w:hAnsi="Wingdings" w:hint="default"/>
      </w:rPr>
    </w:lvl>
    <w:lvl w:ilvl="7">
      <w:start w:val="1"/>
      <w:numFmt w:val="bullet"/>
      <w:lvlText w:val=""/>
      <w:lvlJc w:val="left"/>
      <w:pPr>
        <w:tabs>
          <w:tab w:val="num" w:pos="2088"/>
        </w:tabs>
        <w:ind w:left="2376" w:hanging="288"/>
      </w:pPr>
      <w:rPr>
        <w:rFonts w:ascii="Symbol" w:hAnsi="Symbol" w:hint="default"/>
      </w:rPr>
    </w:lvl>
    <w:lvl w:ilvl="8">
      <w:start w:val="1"/>
      <w:numFmt w:val="bullet"/>
      <w:lvlText w:val=""/>
      <w:lvlJc w:val="left"/>
      <w:pPr>
        <w:tabs>
          <w:tab w:val="num" w:pos="2232"/>
        </w:tabs>
        <w:ind w:left="2520" w:hanging="288"/>
      </w:pPr>
      <w:rPr>
        <w:rFonts w:ascii="Symbol" w:hAnsi="Symbol" w:hint="default"/>
      </w:rPr>
    </w:lvl>
  </w:abstractNum>
  <w:num w:numId="1" w16cid:durableId="2061859872">
    <w:abstractNumId w:val="6"/>
  </w:num>
  <w:num w:numId="2" w16cid:durableId="1985576952">
    <w:abstractNumId w:val="9"/>
  </w:num>
  <w:num w:numId="3" w16cid:durableId="1559785643">
    <w:abstractNumId w:val="10"/>
  </w:num>
  <w:num w:numId="4" w16cid:durableId="2071149377">
    <w:abstractNumId w:val="21"/>
  </w:num>
  <w:num w:numId="5" w16cid:durableId="612173327">
    <w:abstractNumId w:val="7"/>
  </w:num>
  <w:num w:numId="6" w16cid:durableId="945039576">
    <w:abstractNumId w:val="8"/>
  </w:num>
  <w:num w:numId="7" w16cid:durableId="1596477208">
    <w:abstractNumId w:val="27"/>
    <w:lvlOverride w:ilvl="0">
      <w:lvl w:ilvl="0">
        <w:start w:val="1"/>
        <w:numFmt w:val="bullet"/>
        <w:pStyle w:val="ListBullet"/>
        <w:lvlText w:val=""/>
        <w:lvlJc w:val="left"/>
        <w:pPr>
          <w:ind w:left="360" w:hanging="360"/>
        </w:pPr>
        <w:rPr>
          <w:rFonts w:ascii="Symbol" w:hAnsi="Symbol" w:hint="default"/>
          <w:color w:val="0056A9" w:themeColor="accent1"/>
        </w:rPr>
      </w:lvl>
    </w:lvlOverride>
    <w:lvlOverride w:ilvl="1">
      <w:lvl w:ilvl="1">
        <w:start w:val="1"/>
        <w:numFmt w:val="bullet"/>
        <w:lvlText w:val="o"/>
        <w:lvlJc w:val="left"/>
        <w:pPr>
          <w:ind w:left="360" w:firstLine="720"/>
        </w:pPr>
        <w:rPr>
          <w:rFonts w:ascii="Courier New" w:hAnsi="Courier New" w:hint="default"/>
          <w:color w:val="0056A9" w:themeColor="accent1"/>
        </w:rPr>
      </w:lvl>
    </w:lvlOverride>
    <w:lvlOverride w:ilvl="2">
      <w:lvl w:ilvl="2">
        <w:start w:val="1"/>
        <w:numFmt w:val="bullet"/>
        <w:lvlText w:val=""/>
        <w:lvlJc w:val="left"/>
        <w:pPr>
          <w:ind w:left="1440" w:hanging="720"/>
        </w:pPr>
        <w:rPr>
          <w:rFonts w:ascii="Wingdings" w:hAnsi="Wingdings" w:hint="default"/>
          <w:color w:val="0056A9" w:themeColor="accent1"/>
        </w:rPr>
      </w:lvl>
    </w:lvlOverride>
    <w:lvlOverride w:ilvl="3">
      <w:lvl w:ilvl="3">
        <w:start w:val="1"/>
        <w:numFmt w:val="bullet"/>
        <w:lvlText w:val=""/>
        <w:lvlJc w:val="left"/>
        <w:pPr>
          <w:ind w:left="1800" w:hanging="720"/>
        </w:pPr>
        <w:rPr>
          <w:rFonts w:ascii="Symbol" w:hAnsi="Symbol" w:hint="default"/>
          <w:color w:val="0056A9" w:themeColor="accent1"/>
        </w:rPr>
      </w:lvl>
    </w:lvlOverride>
    <w:lvlOverride w:ilvl="4">
      <w:lvl w:ilvl="4">
        <w:start w:val="1"/>
        <w:numFmt w:val="bullet"/>
        <w:lvlText w:val="°"/>
        <w:lvlJc w:val="left"/>
        <w:pPr>
          <w:ind w:left="1800" w:hanging="360"/>
        </w:pPr>
        <w:rPr>
          <w:rFonts w:ascii="Verdana" w:hAnsi="Verdana" w:hint="default"/>
          <w:color w:val="0056A9" w:themeColor="accent1"/>
        </w:rPr>
      </w:lvl>
    </w:lvlOverride>
    <w:lvlOverride w:ilvl="5">
      <w:lvl w:ilvl="5">
        <w:start w:val="1"/>
        <w:numFmt w:val="bullet"/>
        <w:lvlText w:val=""/>
        <w:lvlJc w:val="left"/>
        <w:pPr>
          <w:ind w:left="2160" w:hanging="360"/>
        </w:pPr>
        <w:rPr>
          <w:rFonts w:ascii="Wingdings" w:hAnsi="Wingdings" w:hint="default"/>
        </w:rPr>
      </w:lvl>
    </w:lvlOverride>
    <w:lvlOverride w:ilvl="6">
      <w:lvl w:ilvl="6">
        <w:start w:val="1"/>
        <w:numFmt w:val="bullet"/>
        <w:lvlText w:val=""/>
        <w:lvlJc w:val="left"/>
        <w:pPr>
          <w:ind w:left="2520" w:hanging="360"/>
        </w:pPr>
        <w:rPr>
          <w:rFonts w:ascii="Wingdings" w:hAnsi="Wingdings" w:hint="default"/>
        </w:rPr>
      </w:lvl>
    </w:lvlOverride>
    <w:lvlOverride w:ilvl="7">
      <w:lvl w:ilvl="7">
        <w:start w:val="1"/>
        <w:numFmt w:val="bullet"/>
        <w:lvlText w:val=""/>
        <w:lvlJc w:val="left"/>
        <w:pPr>
          <w:ind w:left="2880" w:hanging="360"/>
        </w:pPr>
        <w:rPr>
          <w:rFonts w:ascii="Symbol" w:hAnsi="Symbol" w:hint="default"/>
        </w:rPr>
      </w:lvl>
    </w:lvlOverride>
    <w:lvlOverride w:ilvl="8">
      <w:lvl w:ilvl="8">
        <w:start w:val="1"/>
        <w:numFmt w:val="bullet"/>
        <w:lvlText w:val=""/>
        <w:lvlJc w:val="left"/>
        <w:pPr>
          <w:ind w:left="3240" w:hanging="360"/>
        </w:pPr>
        <w:rPr>
          <w:rFonts w:ascii="Symbol" w:hAnsi="Symbol" w:hint="default"/>
        </w:rPr>
      </w:lvl>
    </w:lvlOverride>
  </w:num>
  <w:num w:numId="8" w16cid:durableId="486940803">
    <w:abstractNumId w:val="27"/>
  </w:num>
  <w:num w:numId="9" w16cid:durableId="1131048890">
    <w:abstractNumId w:val="17"/>
  </w:num>
  <w:num w:numId="10" w16cid:durableId="222251917">
    <w:abstractNumId w:val="5"/>
  </w:num>
  <w:num w:numId="11" w16cid:durableId="2033070563">
    <w:abstractNumId w:val="2"/>
  </w:num>
  <w:num w:numId="12" w16cid:durableId="1427189449">
    <w:abstractNumId w:val="4"/>
  </w:num>
  <w:num w:numId="13" w16cid:durableId="1942908512">
    <w:abstractNumId w:val="1"/>
  </w:num>
  <w:num w:numId="14" w16cid:durableId="1474175729">
    <w:abstractNumId w:val="16"/>
  </w:num>
  <w:num w:numId="15" w16cid:durableId="1460957834">
    <w:abstractNumId w:val="11"/>
  </w:num>
  <w:num w:numId="16" w16cid:durableId="1740984280">
    <w:abstractNumId w:val="14"/>
  </w:num>
  <w:num w:numId="17" w16cid:durableId="1429078049">
    <w:abstractNumId w:val="22"/>
  </w:num>
  <w:num w:numId="18" w16cid:durableId="431317070">
    <w:abstractNumId w:val="20"/>
  </w:num>
  <w:num w:numId="19" w16cid:durableId="413824661">
    <w:abstractNumId w:val="27"/>
    <w:lvlOverride w:ilvl="0">
      <w:lvl w:ilvl="0">
        <w:start w:val="1"/>
        <w:numFmt w:val="bullet"/>
        <w:pStyle w:val="ListBullet"/>
        <w:lvlText w:val=""/>
        <w:lvlJc w:val="left"/>
        <w:pPr>
          <w:ind w:left="2376" w:hanging="360"/>
        </w:pPr>
        <w:rPr>
          <w:rFonts w:ascii="Symbol" w:hAnsi="Symbol" w:hint="default"/>
          <w:color w:val="0056A9" w:themeColor="accent1"/>
        </w:rPr>
      </w:lvl>
    </w:lvlOverride>
    <w:lvlOverride w:ilvl="1">
      <w:lvl w:ilvl="1">
        <w:start w:val="1"/>
        <w:numFmt w:val="bullet"/>
        <w:lvlText w:val="o"/>
        <w:lvlJc w:val="left"/>
        <w:pPr>
          <w:ind w:left="2736" w:hanging="360"/>
        </w:pPr>
        <w:rPr>
          <w:rFonts w:ascii="Courier New" w:hAnsi="Courier New" w:hint="default"/>
          <w:color w:val="0056A9"/>
        </w:rPr>
      </w:lvl>
    </w:lvlOverride>
    <w:lvlOverride w:ilvl="2">
      <w:lvl w:ilvl="2">
        <w:start w:val="1"/>
        <w:numFmt w:val="bullet"/>
        <w:lvlText w:val=""/>
        <w:lvlJc w:val="left"/>
        <w:pPr>
          <w:ind w:left="3096" w:hanging="360"/>
        </w:pPr>
        <w:rPr>
          <w:rFonts w:ascii="Wingdings" w:hAnsi="Wingdings" w:hint="default"/>
          <w:color w:val="0056A9" w:themeColor="accent1"/>
        </w:rPr>
      </w:lvl>
    </w:lvlOverride>
    <w:lvlOverride w:ilvl="3">
      <w:lvl w:ilvl="3">
        <w:start w:val="1"/>
        <w:numFmt w:val="bullet"/>
        <w:lvlText w:val=""/>
        <w:lvlJc w:val="left"/>
        <w:pPr>
          <w:ind w:left="3456" w:hanging="360"/>
        </w:pPr>
        <w:rPr>
          <w:rFonts w:ascii="Symbol" w:hAnsi="Symbol" w:hint="default"/>
          <w:color w:val="0056A9" w:themeColor="accent1"/>
        </w:rPr>
      </w:lvl>
    </w:lvlOverride>
    <w:lvlOverride w:ilvl="4">
      <w:lvl w:ilvl="4">
        <w:start w:val="1"/>
        <w:numFmt w:val="bullet"/>
        <w:lvlText w:val="°"/>
        <w:lvlJc w:val="left"/>
        <w:pPr>
          <w:ind w:left="3816" w:hanging="360"/>
        </w:pPr>
        <w:rPr>
          <w:rFonts w:ascii="Verdana" w:hAnsi="Verdana" w:hint="default"/>
          <w:color w:val="0056A9" w:themeColor="accent1"/>
        </w:rPr>
      </w:lvl>
    </w:lvlOverride>
    <w:lvlOverride w:ilvl="5">
      <w:lvl w:ilvl="5">
        <w:start w:val="1"/>
        <w:numFmt w:val="bullet"/>
        <w:lvlText w:val=""/>
        <w:lvlJc w:val="left"/>
        <w:pPr>
          <w:ind w:left="4176" w:hanging="360"/>
        </w:pPr>
        <w:rPr>
          <w:rFonts w:ascii="Wingdings" w:hAnsi="Wingdings" w:hint="default"/>
        </w:rPr>
      </w:lvl>
    </w:lvlOverride>
    <w:lvlOverride w:ilvl="6">
      <w:lvl w:ilvl="6">
        <w:start w:val="1"/>
        <w:numFmt w:val="bullet"/>
        <w:lvlText w:val=""/>
        <w:lvlJc w:val="left"/>
        <w:pPr>
          <w:ind w:left="4536" w:hanging="360"/>
        </w:pPr>
        <w:rPr>
          <w:rFonts w:ascii="Wingdings" w:hAnsi="Wingdings" w:hint="default"/>
        </w:rPr>
      </w:lvl>
    </w:lvlOverride>
    <w:lvlOverride w:ilvl="7">
      <w:lvl w:ilvl="7">
        <w:start w:val="1"/>
        <w:numFmt w:val="bullet"/>
        <w:lvlText w:val=""/>
        <w:lvlJc w:val="left"/>
        <w:pPr>
          <w:ind w:left="4896" w:hanging="360"/>
        </w:pPr>
        <w:rPr>
          <w:rFonts w:ascii="Symbol" w:hAnsi="Symbol" w:hint="default"/>
        </w:rPr>
      </w:lvl>
    </w:lvlOverride>
    <w:lvlOverride w:ilvl="8">
      <w:lvl w:ilvl="8">
        <w:start w:val="1"/>
        <w:numFmt w:val="bullet"/>
        <w:lvlText w:val=""/>
        <w:lvlJc w:val="left"/>
        <w:pPr>
          <w:ind w:left="5256" w:hanging="360"/>
        </w:pPr>
        <w:rPr>
          <w:rFonts w:ascii="Symbol" w:hAnsi="Symbol" w:hint="default"/>
        </w:rPr>
      </w:lvl>
    </w:lvlOverride>
  </w:num>
  <w:num w:numId="20" w16cid:durableId="688485580">
    <w:abstractNumId w:val="13"/>
  </w:num>
  <w:num w:numId="21" w16cid:durableId="604967028">
    <w:abstractNumId w:val="24"/>
  </w:num>
  <w:num w:numId="22" w16cid:durableId="1641494522">
    <w:abstractNumId w:val="3"/>
  </w:num>
  <w:num w:numId="23" w16cid:durableId="1575041375">
    <w:abstractNumId w:val="0"/>
  </w:num>
  <w:num w:numId="24" w16cid:durableId="204024362">
    <w:abstractNumId w:val="15"/>
  </w:num>
  <w:num w:numId="25" w16cid:durableId="1670906848">
    <w:abstractNumId w:val="23"/>
  </w:num>
  <w:num w:numId="26" w16cid:durableId="1751190812">
    <w:abstractNumId w:val="19"/>
  </w:num>
  <w:num w:numId="27" w16cid:durableId="1620069720">
    <w:abstractNumId w:val="25"/>
  </w:num>
  <w:num w:numId="28" w16cid:durableId="2134975669">
    <w:abstractNumId w:val="26"/>
  </w:num>
  <w:num w:numId="29" w16cid:durableId="1341470677">
    <w:abstractNumId w:val="12"/>
  </w:num>
  <w:num w:numId="30" w16cid:durableId="942559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514421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105343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651259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8729626">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attachedTemplate r:id="rId1"/>
  <w:linkStyle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584"/>
    <w:rsid w:val="00001D7E"/>
    <w:rsid w:val="00002F24"/>
    <w:rsid w:val="00013D65"/>
    <w:rsid w:val="00017F02"/>
    <w:rsid w:val="000217C6"/>
    <w:rsid w:val="0003040F"/>
    <w:rsid w:val="00030E6A"/>
    <w:rsid w:val="0003590E"/>
    <w:rsid w:val="00042206"/>
    <w:rsid w:val="00051584"/>
    <w:rsid w:val="00051E7A"/>
    <w:rsid w:val="00054F85"/>
    <w:rsid w:val="0005583F"/>
    <w:rsid w:val="00066967"/>
    <w:rsid w:val="00071E59"/>
    <w:rsid w:val="00073C60"/>
    <w:rsid w:val="00074844"/>
    <w:rsid w:val="00075AE3"/>
    <w:rsid w:val="00081E06"/>
    <w:rsid w:val="00084231"/>
    <w:rsid w:val="0008708C"/>
    <w:rsid w:val="00091A95"/>
    <w:rsid w:val="000940FB"/>
    <w:rsid w:val="000A465A"/>
    <w:rsid w:val="000A5D0B"/>
    <w:rsid w:val="000A78EC"/>
    <w:rsid w:val="000A7B7F"/>
    <w:rsid w:val="000B1A12"/>
    <w:rsid w:val="000B2945"/>
    <w:rsid w:val="000B3493"/>
    <w:rsid w:val="000B5A5C"/>
    <w:rsid w:val="000C7AD7"/>
    <w:rsid w:val="000D6900"/>
    <w:rsid w:val="000E0386"/>
    <w:rsid w:val="001002AD"/>
    <w:rsid w:val="0010454F"/>
    <w:rsid w:val="00105532"/>
    <w:rsid w:val="00115EF9"/>
    <w:rsid w:val="00121E6F"/>
    <w:rsid w:val="00130F74"/>
    <w:rsid w:val="00133AB5"/>
    <w:rsid w:val="00137F19"/>
    <w:rsid w:val="001468A0"/>
    <w:rsid w:val="00146BE0"/>
    <w:rsid w:val="00153A8B"/>
    <w:rsid w:val="00161970"/>
    <w:rsid w:val="001705BC"/>
    <w:rsid w:val="00174239"/>
    <w:rsid w:val="00174E0C"/>
    <w:rsid w:val="001761D7"/>
    <w:rsid w:val="00176C9A"/>
    <w:rsid w:val="00181735"/>
    <w:rsid w:val="0018694B"/>
    <w:rsid w:val="00190DCD"/>
    <w:rsid w:val="00190FC7"/>
    <w:rsid w:val="00191AFD"/>
    <w:rsid w:val="001A69C9"/>
    <w:rsid w:val="001B5185"/>
    <w:rsid w:val="001B6C26"/>
    <w:rsid w:val="001C3E75"/>
    <w:rsid w:val="001C557A"/>
    <w:rsid w:val="001C72EB"/>
    <w:rsid w:val="001D1A95"/>
    <w:rsid w:val="001E4202"/>
    <w:rsid w:val="001E5E7E"/>
    <w:rsid w:val="001F3AD7"/>
    <w:rsid w:val="001F4E7B"/>
    <w:rsid w:val="001F4FAC"/>
    <w:rsid w:val="00200D97"/>
    <w:rsid w:val="00213EE9"/>
    <w:rsid w:val="00226770"/>
    <w:rsid w:val="002340C7"/>
    <w:rsid w:val="0023686B"/>
    <w:rsid w:val="002376C2"/>
    <w:rsid w:val="002448D5"/>
    <w:rsid w:val="00252F0B"/>
    <w:rsid w:val="002531E4"/>
    <w:rsid w:val="00273031"/>
    <w:rsid w:val="00274529"/>
    <w:rsid w:val="002762F8"/>
    <w:rsid w:val="00276A9E"/>
    <w:rsid w:val="002805FC"/>
    <w:rsid w:val="00284504"/>
    <w:rsid w:val="00284679"/>
    <w:rsid w:val="00287594"/>
    <w:rsid w:val="00290571"/>
    <w:rsid w:val="00290A05"/>
    <w:rsid w:val="00291708"/>
    <w:rsid w:val="00292084"/>
    <w:rsid w:val="002934DC"/>
    <w:rsid w:val="00294B36"/>
    <w:rsid w:val="002A05A5"/>
    <w:rsid w:val="002A12D5"/>
    <w:rsid w:val="002A633A"/>
    <w:rsid w:val="002A75F2"/>
    <w:rsid w:val="002B1115"/>
    <w:rsid w:val="002B1A18"/>
    <w:rsid w:val="002C57BC"/>
    <w:rsid w:val="002C7B3D"/>
    <w:rsid w:val="002D0309"/>
    <w:rsid w:val="002E2603"/>
    <w:rsid w:val="002E72F9"/>
    <w:rsid w:val="002F3374"/>
    <w:rsid w:val="002F68CE"/>
    <w:rsid w:val="002F7175"/>
    <w:rsid w:val="00301BFA"/>
    <w:rsid w:val="00302C4B"/>
    <w:rsid w:val="00305162"/>
    <w:rsid w:val="00311011"/>
    <w:rsid w:val="00312A6F"/>
    <w:rsid w:val="0032043A"/>
    <w:rsid w:val="0032481A"/>
    <w:rsid w:val="00325B15"/>
    <w:rsid w:val="0033533F"/>
    <w:rsid w:val="00344E1B"/>
    <w:rsid w:val="00356E92"/>
    <w:rsid w:val="00364569"/>
    <w:rsid w:val="00372117"/>
    <w:rsid w:val="00376BBA"/>
    <w:rsid w:val="00382366"/>
    <w:rsid w:val="00385AFE"/>
    <w:rsid w:val="00392AE0"/>
    <w:rsid w:val="003A504F"/>
    <w:rsid w:val="003D1132"/>
    <w:rsid w:val="003D232B"/>
    <w:rsid w:val="003D2D0A"/>
    <w:rsid w:val="003D3688"/>
    <w:rsid w:val="003D41C5"/>
    <w:rsid w:val="003D4700"/>
    <w:rsid w:val="003D6291"/>
    <w:rsid w:val="003E1328"/>
    <w:rsid w:val="003E609B"/>
    <w:rsid w:val="003F204B"/>
    <w:rsid w:val="003F3CC1"/>
    <w:rsid w:val="003F5100"/>
    <w:rsid w:val="004112F8"/>
    <w:rsid w:val="00413FAB"/>
    <w:rsid w:val="0042061E"/>
    <w:rsid w:val="00421E33"/>
    <w:rsid w:val="00422FD3"/>
    <w:rsid w:val="00427DBB"/>
    <w:rsid w:val="00431F35"/>
    <w:rsid w:val="00437A34"/>
    <w:rsid w:val="00443029"/>
    <w:rsid w:val="00447929"/>
    <w:rsid w:val="004560B8"/>
    <w:rsid w:val="004648DF"/>
    <w:rsid w:val="004670CF"/>
    <w:rsid w:val="00471553"/>
    <w:rsid w:val="00481E10"/>
    <w:rsid w:val="00487276"/>
    <w:rsid w:val="00497EBB"/>
    <w:rsid w:val="004A1071"/>
    <w:rsid w:val="004A35A1"/>
    <w:rsid w:val="004A3D78"/>
    <w:rsid w:val="004B0C3A"/>
    <w:rsid w:val="004B325C"/>
    <w:rsid w:val="004C416A"/>
    <w:rsid w:val="004C520D"/>
    <w:rsid w:val="004C5439"/>
    <w:rsid w:val="004C75E1"/>
    <w:rsid w:val="004D112B"/>
    <w:rsid w:val="004D45A9"/>
    <w:rsid w:val="004D46F0"/>
    <w:rsid w:val="004E397B"/>
    <w:rsid w:val="004E496F"/>
    <w:rsid w:val="004E7B23"/>
    <w:rsid w:val="004F49B6"/>
    <w:rsid w:val="004F697B"/>
    <w:rsid w:val="00501A04"/>
    <w:rsid w:val="0050441C"/>
    <w:rsid w:val="005109F2"/>
    <w:rsid w:val="0051236A"/>
    <w:rsid w:val="005135C6"/>
    <w:rsid w:val="00517B23"/>
    <w:rsid w:val="00520891"/>
    <w:rsid w:val="005208FF"/>
    <w:rsid w:val="00526DE9"/>
    <w:rsid w:val="005300AC"/>
    <w:rsid w:val="00540C8D"/>
    <w:rsid w:val="00544869"/>
    <w:rsid w:val="005456F3"/>
    <w:rsid w:val="005555C5"/>
    <w:rsid w:val="00561E9F"/>
    <w:rsid w:val="00563E02"/>
    <w:rsid w:val="00570E9D"/>
    <w:rsid w:val="005763B2"/>
    <w:rsid w:val="00576DF9"/>
    <w:rsid w:val="00581AAB"/>
    <w:rsid w:val="005B4D63"/>
    <w:rsid w:val="005B71C3"/>
    <w:rsid w:val="005D22DC"/>
    <w:rsid w:val="005D3388"/>
    <w:rsid w:val="005D35F1"/>
    <w:rsid w:val="005D638D"/>
    <w:rsid w:val="005D6634"/>
    <w:rsid w:val="005D6FD8"/>
    <w:rsid w:val="005E451D"/>
    <w:rsid w:val="005F0D9D"/>
    <w:rsid w:val="005F42E2"/>
    <w:rsid w:val="005F5C56"/>
    <w:rsid w:val="006125F2"/>
    <w:rsid w:val="00617201"/>
    <w:rsid w:val="0062024A"/>
    <w:rsid w:val="00624C21"/>
    <w:rsid w:val="006258E9"/>
    <w:rsid w:val="00626A92"/>
    <w:rsid w:val="00634243"/>
    <w:rsid w:val="006374B0"/>
    <w:rsid w:val="00640ADD"/>
    <w:rsid w:val="006427F4"/>
    <w:rsid w:val="0064565C"/>
    <w:rsid w:val="00646D34"/>
    <w:rsid w:val="00657112"/>
    <w:rsid w:val="006610E1"/>
    <w:rsid w:val="006720F0"/>
    <w:rsid w:val="00676AA9"/>
    <w:rsid w:val="00680DA8"/>
    <w:rsid w:val="00687A4D"/>
    <w:rsid w:val="00690CEC"/>
    <w:rsid w:val="00696255"/>
    <w:rsid w:val="006A227B"/>
    <w:rsid w:val="006B083D"/>
    <w:rsid w:val="006B34EF"/>
    <w:rsid w:val="006C745B"/>
    <w:rsid w:val="006E5628"/>
    <w:rsid w:val="006F4404"/>
    <w:rsid w:val="0070413E"/>
    <w:rsid w:val="0070686D"/>
    <w:rsid w:val="00711832"/>
    <w:rsid w:val="007122EC"/>
    <w:rsid w:val="0072002A"/>
    <w:rsid w:val="00722A49"/>
    <w:rsid w:val="00733989"/>
    <w:rsid w:val="007412EE"/>
    <w:rsid w:val="007414D4"/>
    <w:rsid w:val="00742146"/>
    <w:rsid w:val="00743674"/>
    <w:rsid w:val="00746641"/>
    <w:rsid w:val="007524CB"/>
    <w:rsid w:val="007539A8"/>
    <w:rsid w:val="00754B72"/>
    <w:rsid w:val="00763838"/>
    <w:rsid w:val="0076728C"/>
    <w:rsid w:val="00767521"/>
    <w:rsid w:val="007707CB"/>
    <w:rsid w:val="00771021"/>
    <w:rsid w:val="00774F30"/>
    <w:rsid w:val="007810CB"/>
    <w:rsid w:val="00781A58"/>
    <w:rsid w:val="00782071"/>
    <w:rsid w:val="00791127"/>
    <w:rsid w:val="00792243"/>
    <w:rsid w:val="007A3B26"/>
    <w:rsid w:val="007B00A8"/>
    <w:rsid w:val="007B54FE"/>
    <w:rsid w:val="007C06C2"/>
    <w:rsid w:val="007E1791"/>
    <w:rsid w:val="007E4B7F"/>
    <w:rsid w:val="007F26C7"/>
    <w:rsid w:val="007F7188"/>
    <w:rsid w:val="007F7D5B"/>
    <w:rsid w:val="008007F4"/>
    <w:rsid w:val="00806FE8"/>
    <w:rsid w:val="00811384"/>
    <w:rsid w:val="00825210"/>
    <w:rsid w:val="0083567A"/>
    <w:rsid w:val="00847F44"/>
    <w:rsid w:val="00863A12"/>
    <w:rsid w:val="0086528F"/>
    <w:rsid w:val="0087110F"/>
    <w:rsid w:val="00871309"/>
    <w:rsid w:val="00874F74"/>
    <w:rsid w:val="00885A03"/>
    <w:rsid w:val="008905E4"/>
    <w:rsid w:val="00893375"/>
    <w:rsid w:val="00893AAF"/>
    <w:rsid w:val="00894429"/>
    <w:rsid w:val="008A1A56"/>
    <w:rsid w:val="008B49EB"/>
    <w:rsid w:val="008C49D4"/>
    <w:rsid w:val="008C4E3A"/>
    <w:rsid w:val="008C5851"/>
    <w:rsid w:val="008D04ED"/>
    <w:rsid w:val="008D119F"/>
    <w:rsid w:val="008D5516"/>
    <w:rsid w:val="008E64AB"/>
    <w:rsid w:val="008F3908"/>
    <w:rsid w:val="008F5043"/>
    <w:rsid w:val="00900F14"/>
    <w:rsid w:val="00915FFB"/>
    <w:rsid w:val="009160AB"/>
    <w:rsid w:val="0091704D"/>
    <w:rsid w:val="00917F65"/>
    <w:rsid w:val="00922E67"/>
    <w:rsid w:val="009260DC"/>
    <w:rsid w:val="00933308"/>
    <w:rsid w:val="009372D9"/>
    <w:rsid w:val="00945B55"/>
    <w:rsid w:val="009511F8"/>
    <w:rsid w:val="00955095"/>
    <w:rsid w:val="00963E00"/>
    <w:rsid w:val="00967F5A"/>
    <w:rsid w:val="00976A16"/>
    <w:rsid w:val="00981576"/>
    <w:rsid w:val="00991BDD"/>
    <w:rsid w:val="00995A37"/>
    <w:rsid w:val="00995D83"/>
    <w:rsid w:val="0099670C"/>
    <w:rsid w:val="009B0174"/>
    <w:rsid w:val="009C0B43"/>
    <w:rsid w:val="009C0EFC"/>
    <w:rsid w:val="009C2DA3"/>
    <w:rsid w:val="009C4CEB"/>
    <w:rsid w:val="009D1A96"/>
    <w:rsid w:val="009E2D10"/>
    <w:rsid w:val="009F0254"/>
    <w:rsid w:val="009F0355"/>
    <w:rsid w:val="009F71DA"/>
    <w:rsid w:val="009F72F5"/>
    <w:rsid w:val="00A02019"/>
    <w:rsid w:val="00A07068"/>
    <w:rsid w:val="00A07348"/>
    <w:rsid w:val="00A166DE"/>
    <w:rsid w:val="00A22F82"/>
    <w:rsid w:val="00A259D3"/>
    <w:rsid w:val="00A40BCE"/>
    <w:rsid w:val="00A438A3"/>
    <w:rsid w:val="00A44609"/>
    <w:rsid w:val="00A450D0"/>
    <w:rsid w:val="00A47D0D"/>
    <w:rsid w:val="00A517D8"/>
    <w:rsid w:val="00A52EB3"/>
    <w:rsid w:val="00A6288A"/>
    <w:rsid w:val="00A70747"/>
    <w:rsid w:val="00A71049"/>
    <w:rsid w:val="00A775DC"/>
    <w:rsid w:val="00A858D7"/>
    <w:rsid w:val="00A8731F"/>
    <w:rsid w:val="00AA56F0"/>
    <w:rsid w:val="00AA72D7"/>
    <w:rsid w:val="00AB4A43"/>
    <w:rsid w:val="00AC1572"/>
    <w:rsid w:val="00AD2115"/>
    <w:rsid w:val="00AD4351"/>
    <w:rsid w:val="00AE1A16"/>
    <w:rsid w:val="00AE301E"/>
    <w:rsid w:val="00B012BE"/>
    <w:rsid w:val="00B04228"/>
    <w:rsid w:val="00B0681D"/>
    <w:rsid w:val="00B06B26"/>
    <w:rsid w:val="00B10A45"/>
    <w:rsid w:val="00B10AEB"/>
    <w:rsid w:val="00B21E75"/>
    <w:rsid w:val="00B31E4A"/>
    <w:rsid w:val="00B406D5"/>
    <w:rsid w:val="00B55323"/>
    <w:rsid w:val="00B63CB8"/>
    <w:rsid w:val="00B84690"/>
    <w:rsid w:val="00B85A79"/>
    <w:rsid w:val="00B85D46"/>
    <w:rsid w:val="00B900B0"/>
    <w:rsid w:val="00BA1A6C"/>
    <w:rsid w:val="00BA4922"/>
    <w:rsid w:val="00BB6DD6"/>
    <w:rsid w:val="00BB7438"/>
    <w:rsid w:val="00BB7EF4"/>
    <w:rsid w:val="00BC1C93"/>
    <w:rsid w:val="00BD1D73"/>
    <w:rsid w:val="00BD2218"/>
    <w:rsid w:val="00BD7E0B"/>
    <w:rsid w:val="00BE5AD8"/>
    <w:rsid w:val="00BE6549"/>
    <w:rsid w:val="00BF7FC5"/>
    <w:rsid w:val="00C02127"/>
    <w:rsid w:val="00C02A80"/>
    <w:rsid w:val="00C10F1E"/>
    <w:rsid w:val="00C1633C"/>
    <w:rsid w:val="00C20BC6"/>
    <w:rsid w:val="00C22152"/>
    <w:rsid w:val="00C27E67"/>
    <w:rsid w:val="00C31BC5"/>
    <w:rsid w:val="00C31FB7"/>
    <w:rsid w:val="00C337EA"/>
    <w:rsid w:val="00C3420F"/>
    <w:rsid w:val="00C45E86"/>
    <w:rsid w:val="00C50843"/>
    <w:rsid w:val="00C5568E"/>
    <w:rsid w:val="00C575AE"/>
    <w:rsid w:val="00C666E7"/>
    <w:rsid w:val="00C75AB3"/>
    <w:rsid w:val="00C83CF2"/>
    <w:rsid w:val="00C874B3"/>
    <w:rsid w:val="00C923ED"/>
    <w:rsid w:val="00CA7E0B"/>
    <w:rsid w:val="00CB2FFC"/>
    <w:rsid w:val="00CB5828"/>
    <w:rsid w:val="00CC00DC"/>
    <w:rsid w:val="00CC34A0"/>
    <w:rsid w:val="00CC409A"/>
    <w:rsid w:val="00CE2B96"/>
    <w:rsid w:val="00CE6274"/>
    <w:rsid w:val="00CE6A5A"/>
    <w:rsid w:val="00CF0FA4"/>
    <w:rsid w:val="00CF5B68"/>
    <w:rsid w:val="00D058C9"/>
    <w:rsid w:val="00D07333"/>
    <w:rsid w:val="00D11322"/>
    <w:rsid w:val="00D13BB9"/>
    <w:rsid w:val="00D22879"/>
    <w:rsid w:val="00D318B3"/>
    <w:rsid w:val="00D350C8"/>
    <w:rsid w:val="00D36143"/>
    <w:rsid w:val="00D4473A"/>
    <w:rsid w:val="00D46BC3"/>
    <w:rsid w:val="00D52D93"/>
    <w:rsid w:val="00D641FB"/>
    <w:rsid w:val="00D7069F"/>
    <w:rsid w:val="00D87291"/>
    <w:rsid w:val="00DA67AF"/>
    <w:rsid w:val="00DB1153"/>
    <w:rsid w:val="00DB28BC"/>
    <w:rsid w:val="00DB6A6F"/>
    <w:rsid w:val="00DD23BC"/>
    <w:rsid w:val="00DD5129"/>
    <w:rsid w:val="00DE096D"/>
    <w:rsid w:val="00DE0EFD"/>
    <w:rsid w:val="00DE445A"/>
    <w:rsid w:val="00DE6ED5"/>
    <w:rsid w:val="00E00F35"/>
    <w:rsid w:val="00E04EB5"/>
    <w:rsid w:val="00E12BB3"/>
    <w:rsid w:val="00E15D9F"/>
    <w:rsid w:val="00E167A6"/>
    <w:rsid w:val="00E244AE"/>
    <w:rsid w:val="00E302A4"/>
    <w:rsid w:val="00E33825"/>
    <w:rsid w:val="00E3453F"/>
    <w:rsid w:val="00E4577C"/>
    <w:rsid w:val="00E47D85"/>
    <w:rsid w:val="00E50774"/>
    <w:rsid w:val="00E544AE"/>
    <w:rsid w:val="00E75C75"/>
    <w:rsid w:val="00E75EDD"/>
    <w:rsid w:val="00E804EC"/>
    <w:rsid w:val="00E83835"/>
    <w:rsid w:val="00E84236"/>
    <w:rsid w:val="00E846F5"/>
    <w:rsid w:val="00EB0613"/>
    <w:rsid w:val="00EB2A5B"/>
    <w:rsid w:val="00EB408D"/>
    <w:rsid w:val="00EC1F88"/>
    <w:rsid w:val="00ED0E66"/>
    <w:rsid w:val="00ED20AC"/>
    <w:rsid w:val="00ED2E26"/>
    <w:rsid w:val="00ED471D"/>
    <w:rsid w:val="00ED496A"/>
    <w:rsid w:val="00ED74E8"/>
    <w:rsid w:val="00EE26B4"/>
    <w:rsid w:val="00EE37F6"/>
    <w:rsid w:val="00EE5A53"/>
    <w:rsid w:val="00EE6DDC"/>
    <w:rsid w:val="00EF0571"/>
    <w:rsid w:val="00EF5DC0"/>
    <w:rsid w:val="00EF7847"/>
    <w:rsid w:val="00F11034"/>
    <w:rsid w:val="00F17661"/>
    <w:rsid w:val="00F22C28"/>
    <w:rsid w:val="00F30A98"/>
    <w:rsid w:val="00F31EB6"/>
    <w:rsid w:val="00F34701"/>
    <w:rsid w:val="00F34D52"/>
    <w:rsid w:val="00F35F29"/>
    <w:rsid w:val="00F3615D"/>
    <w:rsid w:val="00F433A9"/>
    <w:rsid w:val="00F44653"/>
    <w:rsid w:val="00F46B67"/>
    <w:rsid w:val="00F47693"/>
    <w:rsid w:val="00F53357"/>
    <w:rsid w:val="00F60C2C"/>
    <w:rsid w:val="00F63F58"/>
    <w:rsid w:val="00F82A3A"/>
    <w:rsid w:val="00F86A65"/>
    <w:rsid w:val="00F8718F"/>
    <w:rsid w:val="00F959DB"/>
    <w:rsid w:val="00FB2456"/>
    <w:rsid w:val="00FB2FFC"/>
    <w:rsid w:val="00FB31B7"/>
    <w:rsid w:val="00FB3F6D"/>
    <w:rsid w:val="00FB57EA"/>
    <w:rsid w:val="00FC4A49"/>
    <w:rsid w:val="00FC6DCD"/>
    <w:rsid w:val="00FD0E23"/>
    <w:rsid w:val="00FE125C"/>
    <w:rsid w:val="00FE4D24"/>
    <w:rsid w:val="00FE63A3"/>
    <w:rsid w:val="00FE652E"/>
    <w:rsid w:val="00FF4496"/>
    <w:rsid w:val="00FF7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8317A"/>
  <w15:chartTrackingRefBased/>
  <w15:docId w15:val="{53B0937F-D8C9-497A-B4C8-884AC756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B408D"/>
    <w:pPr>
      <w:keepNext/>
      <w:keepLines/>
      <w:spacing w:after="100" w:line="360" w:lineRule="auto"/>
    </w:pPr>
    <w:rPr>
      <w:szCs w:val="20"/>
    </w:rPr>
  </w:style>
  <w:style w:type="paragraph" w:styleId="Heading1">
    <w:name w:val="heading 1"/>
    <w:aliases w:val="No cover page"/>
    <w:basedOn w:val="Heading2"/>
    <w:next w:val="Normal"/>
    <w:link w:val="Heading1Char"/>
    <w:uiPriority w:val="9"/>
    <w:qFormat/>
    <w:rsid w:val="00EB408D"/>
    <w:pPr>
      <w:outlineLvl w:val="0"/>
    </w:pPr>
    <w:rPr>
      <w:sz w:val="40"/>
      <w:szCs w:val="40"/>
    </w:rPr>
  </w:style>
  <w:style w:type="paragraph" w:styleId="Heading2">
    <w:name w:val="heading 2"/>
    <w:next w:val="Normal"/>
    <w:link w:val="Heading2Char"/>
    <w:uiPriority w:val="9"/>
    <w:unhideWhenUsed/>
    <w:qFormat/>
    <w:rsid w:val="00EB408D"/>
    <w:pPr>
      <w:keepNext/>
      <w:keepLines/>
      <w:widowControl w:val="0"/>
      <w:spacing w:before="100" w:after="100" w:line="360" w:lineRule="auto"/>
      <w:outlineLvl w:val="1"/>
    </w:pPr>
    <w:rPr>
      <w:rFonts w:asciiTheme="majorHAnsi" w:hAnsiTheme="majorHAnsi"/>
      <w:b/>
      <w:color w:val="0056A9"/>
      <w:sz w:val="36"/>
      <w:szCs w:val="36"/>
    </w:rPr>
  </w:style>
  <w:style w:type="paragraph" w:styleId="Heading3">
    <w:name w:val="heading 3"/>
    <w:next w:val="Normal"/>
    <w:link w:val="Heading3Char"/>
    <w:uiPriority w:val="9"/>
    <w:unhideWhenUsed/>
    <w:qFormat/>
    <w:rsid w:val="00EB408D"/>
    <w:pPr>
      <w:keepNext/>
      <w:keepLines/>
      <w:widowControl w:val="0"/>
      <w:spacing w:before="100" w:after="100" w:line="360" w:lineRule="auto"/>
      <w:ind w:left="360"/>
      <w:outlineLvl w:val="2"/>
    </w:pPr>
    <w:rPr>
      <w:rFonts w:asciiTheme="majorHAnsi" w:eastAsiaTheme="majorEastAsia" w:hAnsiTheme="majorHAnsi" w:cstheme="majorBidi"/>
      <w:b/>
      <w:color w:val="002E69"/>
      <w:sz w:val="32"/>
      <w:szCs w:val="32"/>
    </w:rPr>
  </w:style>
  <w:style w:type="paragraph" w:styleId="Heading4">
    <w:name w:val="heading 4"/>
    <w:basedOn w:val="Normal"/>
    <w:next w:val="Normal"/>
    <w:link w:val="Heading4Char"/>
    <w:uiPriority w:val="9"/>
    <w:unhideWhenUsed/>
    <w:qFormat/>
    <w:rsid w:val="00EB408D"/>
    <w:pPr>
      <w:widowControl w:val="0"/>
      <w:ind w:left="720"/>
      <w:outlineLvl w:val="3"/>
    </w:pPr>
    <w:rPr>
      <w:rFonts w:asciiTheme="majorHAnsi" w:hAnsiTheme="majorHAnsi"/>
      <w:b/>
      <w:i/>
      <w:iCs/>
      <w:color w:val="0056A9"/>
      <w:sz w:val="28"/>
      <w:szCs w:val="28"/>
      <w14:textFill>
        <w14:solidFill>
          <w14:srgbClr w14:val="0056A9">
            <w14:lumMod w14:val="75000"/>
          </w14:srgbClr>
        </w14:solidFill>
      </w14:textFill>
    </w:rPr>
  </w:style>
  <w:style w:type="paragraph" w:styleId="Heading5">
    <w:name w:val="heading 5"/>
    <w:basedOn w:val="Heading4"/>
    <w:next w:val="Normal"/>
    <w:link w:val="Heading5Char"/>
    <w:uiPriority w:val="9"/>
    <w:unhideWhenUsed/>
    <w:qFormat/>
    <w:rsid w:val="00EB408D"/>
    <w:pPr>
      <w:ind w:left="1080"/>
      <w:outlineLvl w:val="4"/>
    </w:pPr>
    <w:rPr>
      <w:color w:val="003F7E" w:themeColor="accent1" w:themeShade="BF"/>
      <w:sz w:val="26"/>
      <w:szCs w:val="26"/>
    </w:rPr>
  </w:style>
  <w:style w:type="paragraph" w:styleId="Heading6">
    <w:name w:val="heading 6"/>
    <w:next w:val="Normal"/>
    <w:link w:val="Heading6Char"/>
    <w:uiPriority w:val="9"/>
    <w:unhideWhenUsed/>
    <w:rsid w:val="00EB408D"/>
    <w:pPr>
      <w:spacing w:after="120" w:line="360" w:lineRule="auto"/>
      <w:outlineLvl w:val="5"/>
    </w:pPr>
    <w:rPr>
      <w:rFonts w:asciiTheme="majorHAnsi" w:hAnsiTheme="majorHAnsi"/>
      <w:b/>
      <w:bCs/>
      <w:iCs/>
      <w:color w:val="0056A9" w:themeColor="accent1"/>
    </w:rPr>
  </w:style>
  <w:style w:type="paragraph" w:styleId="Heading7">
    <w:name w:val="heading 7"/>
    <w:basedOn w:val="TOCHeading"/>
    <w:next w:val="Normal"/>
    <w:link w:val="Heading7Char"/>
    <w:uiPriority w:val="9"/>
    <w:unhideWhenUsed/>
    <w:rsid w:val="00EB408D"/>
    <w:pPr>
      <w:outlineLvl w:val="6"/>
    </w:pPr>
    <w:rPr>
      <w:sz w:val="24"/>
    </w:rPr>
  </w:style>
  <w:style w:type="paragraph" w:styleId="Heading8">
    <w:name w:val="heading 8"/>
    <w:basedOn w:val="Normal"/>
    <w:next w:val="Normal"/>
    <w:link w:val="Heading8Char"/>
    <w:uiPriority w:val="9"/>
    <w:semiHidden/>
    <w:unhideWhenUsed/>
    <w:qFormat/>
    <w:rsid w:val="00EB408D"/>
    <w:p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08D"/>
    <w:p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EB40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08D"/>
  </w:style>
  <w:style w:type="paragraph" w:styleId="NoSpacing">
    <w:name w:val="No Spacing"/>
    <w:uiPriority w:val="1"/>
    <w:rsid w:val="00F63F58"/>
    <w:rPr>
      <w:color w:val="000000" w:themeColor="text1"/>
      <w:sz w:val="20"/>
    </w:rPr>
  </w:style>
  <w:style w:type="character" w:customStyle="1" w:styleId="Heading1Char">
    <w:name w:val="Heading 1 Char"/>
    <w:aliases w:val="No cover page Char"/>
    <w:basedOn w:val="DefaultParagraphFont"/>
    <w:link w:val="Heading1"/>
    <w:uiPriority w:val="9"/>
    <w:rsid w:val="00EB408D"/>
    <w:rPr>
      <w:rFonts w:asciiTheme="majorHAnsi" w:hAnsiTheme="majorHAnsi"/>
      <w:b/>
      <w:color w:val="0056A9"/>
      <w:sz w:val="40"/>
      <w:szCs w:val="40"/>
    </w:rPr>
  </w:style>
  <w:style w:type="character" w:customStyle="1" w:styleId="Heading2Char">
    <w:name w:val="Heading 2 Char"/>
    <w:basedOn w:val="DefaultParagraphFont"/>
    <w:link w:val="Heading2"/>
    <w:uiPriority w:val="9"/>
    <w:rsid w:val="00EB408D"/>
    <w:rPr>
      <w:rFonts w:asciiTheme="majorHAnsi" w:hAnsiTheme="majorHAnsi"/>
      <w:b/>
      <w:color w:val="0056A9"/>
      <w:sz w:val="36"/>
      <w:szCs w:val="36"/>
    </w:rPr>
  </w:style>
  <w:style w:type="paragraph" w:styleId="ListParagraph">
    <w:name w:val="List Paragraph"/>
    <w:basedOn w:val="Normal"/>
    <w:uiPriority w:val="34"/>
    <w:qFormat/>
    <w:rsid w:val="00EB408D"/>
    <w:pPr>
      <w:ind w:left="540"/>
    </w:pPr>
  </w:style>
  <w:style w:type="paragraph" w:styleId="Header">
    <w:name w:val="header"/>
    <w:basedOn w:val="Normal"/>
    <w:link w:val="HeaderChar"/>
    <w:uiPriority w:val="99"/>
    <w:unhideWhenUsed/>
    <w:rsid w:val="00EB408D"/>
    <w:pPr>
      <w:tabs>
        <w:tab w:val="center" w:pos="4680"/>
        <w:tab w:val="right" w:pos="10710"/>
      </w:tabs>
    </w:pPr>
  </w:style>
  <w:style w:type="character" w:customStyle="1" w:styleId="HeaderChar">
    <w:name w:val="Header Char"/>
    <w:basedOn w:val="DefaultParagraphFont"/>
    <w:link w:val="Header"/>
    <w:uiPriority w:val="99"/>
    <w:rsid w:val="00EB408D"/>
    <w:rPr>
      <w:szCs w:val="20"/>
    </w:rPr>
  </w:style>
  <w:style w:type="paragraph" w:styleId="Footer">
    <w:name w:val="footer"/>
    <w:basedOn w:val="Normal"/>
    <w:link w:val="FooterChar"/>
    <w:uiPriority w:val="99"/>
    <w:unhideWhenUsed/>
    <w:rsid w:val="00EB408D"/>
    <w:pPr>
      <w:tabs>
        <w:tab w:val="center" w:pos="4680"/>
        <w:tab w:val="right" w:pos="10800"/>
      </w:tabs>
      <w:spacing w:before="360" w:line="240" w:lineRule="auto"/>
    </w:pPr>
    <w:rPr>
      <w:noProof/>
      <w:color w:val="0056A9" w:themeColor="accent1"/>
    </w:rPr>
  </w:style>
  <w:style w:type="character" w:customStyle="1" w:styleId="FooterChar">
    <w:name w:val="Footer Char"/>
    <w:basedOn w:val="DefaultParagraphFont"/>
    <w:link w:val="Footer"/>
    <w:uiPriority w:val="99"/>
    <w:rsid w:val="00EB408D"/>
    <w:rPr>
      <w:noProof/>
      <w:color w:val="0056A9" w:themeColor="accent1"/>
      <w:szCs w:val="20"/>
    </w:rPr>
  </w:style>
  <w:style w:type="character" w:customStyle="1" w:styleId="Heading3Char">
    <w:name w:val="Heading 3 Char"/>
    <w:basedOn w:val="DefaultParagraphFont"/>
    <w:link w:val="Heading3"/>
    <w:uiPriority w:val="9"/>
    <w:rsid w:val="00EB408D"/>
    <w:rPr>
      <w:rFonts w:asciiTheme="majorHAnsi" w:eastAsiaTheme="majorEastAsia" w:hAnsiTheme="majorHAnsi" w:cstheme="majorBidi"/>
      <w:b/>
      <w:color w:val="002E69"/>
      <w:sz w:val="32"/>
      <w:szCs w:val="32"/>
    </w:rPr>
  </w:style>
  <w:style w:type="character" w:customStyle="1" w:styleId="Heading4Char">
    <w:name w:val="Heading 4 Char"/>
    <w:basedOn w:val="DefaultParagraphFont"/>
    <w:link w:val="Heading4"/>
    <w:uiPriority w:val="9"/>
    <w:rsid w:val="00EB408D"/>
    <w:rPr>
      <w:rFonts w:asciiTheme="majorHAnsi" w:hAnsiTheme="majorHAnsi"/>
      <w:b/>
      <w:i/>
      <w:iCs/>
      <w:color w:val="0056A9"/>
      <w:sz w:val="28"/>
      <w:szCs w:val="28"/>
      <w14:textFill>
        <w14:solidFill>
          <w14:srgbClr w14:val="0056A9">
            <w14:lumMod w14:val="75000"/>
          </w14:srgbClr>
        </w14:solidFill>
      </w14:textFill>
    </w:rPr>
  </w:style>
  <w:style w:type="paragraph" w:styleId="ListBullet">
    <w:name w:val="List Bullet"/>
    <w:next w:val="Normal"/>
    <w:uiPriority w:val="1"/>
    <w:qFormat/>
    <w:rsid w:val="00EB408D"/>
    <w:pPr>
      <w:keepNext/>
      <w:keepLines/>
      <w:numPr>
        <w:numId w:val="7"/>
      </w:numPr>
      <w:tabs>
        <w:tab w:val="num" w:pos="1080"/>
      </w:tabs>
      <w:spacing w:before="200" w:after="200" w:line="360" w:lineRule="auto"/>
      <w:ind w:left="1368" w:hanging="288"/>
      <w:contextualSpacing/>
    </w:pPr>
    <w:rPr>
      <w:rFonts w:ascii="Verdana" w:eastAsia="MS Mincho" w:hAnsi="Verdana" w:cs="Times New Roman"/>
      <w:color w:val="000000"/>
      <w:kern w:val="0"/>
      <w:szCs w:val="22"/>
      <w14:ligatures w14:val="none"/>
    </w:rPr>
  </w:style>
  <w:style w:type="paragraph" w:styleId="FootnoteText">
    <w:name w:val="footnote text"/>
    <w:basedOn w:val="Normal"/>
    <w:link w:val="FootnoteTextChar"/>
    <w:uiPriority w:val="99"/>
    <w:semiHidden/>
    <w:unhideWhenUsed/>
    <w:rsid w:val="005456F3"/>
    <w:pPr>
      <w:spacing w:after="0" w:line="240" w:lineRule="auto"/>
    </w:pPr>
    <w:rPr>
      <w:rFonts w:ascii="Arial" w:hAnsi="Arial"/>
      <w:kern w:val="0"/>
      <w:sz w:val="20"/>
      <w14:ligatures w14:val="none"/>
    </w:rPr>
  </w:style>
  <w:style w:type="character" w:customStyle="1" w:styleId="FootnoteTextChar">
    <w:name w:val="Footnote Text Char"/>
    <w:basedOn w:val="DefaultParagraphFont"/>
    <w:link w:val="FootnoteText"/>
    <w:uiPriority w:val="99"/>
    <w:semiHidden/>
    <w:rsid w:val="005456F3"/>
    <w:rPr>
      <w:rFonts w:ascii="Arial" w:hAnsi="Arial"/>
      <w:kern w:val="0"/>
      <w:sz w:val="20"/>
      <w:szCs w:val="20"/>
      <w14:ligatures w14:val="none"/>
    </w:rPr>
  </w:style>
  <w:style w:type="character" w:styleId="FootnoteReference">
    <w:name w:val="footnote reference"/>
    <w:basedOn w:val="DefaultParagraphFont"/>
    <w:uiPriority w:val="99"/>
    <w:semiHidden/>
    <w:unhideWhenUsed/>
    <w:rsid w:val="00EB408D"/>
    <w:rPr>
      <w:vertAlign w:val="superscript"/>
    </w:rPr>
  </w:style>
  <w:style w:type="character" w:styleId="Hyperlink">
    <w:name w:val="Hyperlink"/>
    <w:basedOn w:val="DefaultParagraphFont"/>
    <w:uiPriority w:val="99"/>
    <w:rsid w:val="00EB408D"/>
    <w:rPr>
      <w:rFonts w:cs="Times New Roman"/>
      <w:color w:val="0056A9" w:themeColor="accent1"/>
      <w:u w:val="single"/>
    </w:rPr>
  </w:style>
  <w:style w:type="table" w:styleId="TableGrid">
    <w:name w:val="Table Grid"/>
    <w:basedOn w:val="TableNormal"/>
    <w:uiPriority w:val="39"/>
    <w:rsid w:val="00EB40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EB408D"/>
    <w:tblPr>
      <w:tblStyleRowBandSize w:val="1"/>
      <w:tblStyleColBandSize w:val="1"/>
      <w:tblBorders>
        <w:top w:val="single" w:sz="4" w:space="0" w:color="0056A9" w:themeColor="accent1"/>
        <w:left w:val="single" w:sz="4" w:space="0" w:color="0056A9" w:themeColor="accent1"/>
        <w:bottom w:val="single" w:sz="4" w:space="0" w:color="0056A9" w:themeColor="accent1"/>
        <w:right w:val="single" w:sz="4" w:space="0" w:color="0056A9" w:themeColor="accent1"/>
      </w:tblBorders>
    </w:tblPr>
    <w:tblStylePr w:type="firstRow">
      <w:rPr>
        <w:b/>
        <w:bCs/>
        <w:color w:val="FFFFFF" w:themeColor="background1"/>
      </w:rPr>
      <w:tblPr/>
      <w:tcPr>
        <w:shd w:val="clear" w:color="auto" w:fill="0056A9" w:themeFill="accent1"/>
      </w:tcPr>
    </w:tblStylePr>
    <w:tblStylePr w:type="lastRow">
      <w:rPr>
        <w:b/>
        <w:bCs/>
      </w:rPr>
      <w:tblPr/>
      <w:tcPr>
        <w:tcBorders>
          <w:top w:val="double" w:sz="4" w:space="0" w:color="0056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6A9" w:themeColor="accent1"/>
          <w:right w:val="single" w:sz="4" w:space="0" w:color="0056A9" w:themeColor="accent1"/>
        </w:tcBorders>
      </w:tcPr>
    </w:tblStylePr>
    <w:tblStylePr w:type="band1Horz">
      <w:tblPr/>
      <w:tcPr>
        <w:tcBorders>
          <w:top w:val="single" w:sz="4" w:space="0" w:color="0056A9" w:themeColor="accent1"/>
          <w:bottom w:val="single" w:sz="4" w:space="0" w:color="0056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6A9" w:themeColor="accent1"/>
          <w:left w:val="nil"/>
        </w:tcBorders>
      </w:tcPr>
    </w:tblStylePr>
    <w:tblStylePr w:type="swCell">
      <w:tblPr/>
      <w:tcPr>
        <w:tcBorders>
          <w:top w:val="double" w:sz="4" w:space="0" w:color="0056A9" w:themeColor="accent1"/>
          <w:right w:val="nil"/>
        </w:tcBorders>
      </w:tcPr>
    </w:tblStylePr>
  </w:style>
  <w:style w:type="table" w:customStyle="1" w:styleId="ATFTxDOTTable">
    <w:name w:val="ATF TxDOT Table"/>
    <w:basedOn w:val="TableNormal"/>
    <w:uiPriority w:val="99"/>
    <w:rsid w:val="00EB408D"/>
    <w:rPr>
      <w:color w:val="0056A9"/>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Pr>
    <w:tcPr>
      <w:shd w:val="clear" w:color="auto" w:fill="000000" w:themeFill="text1"/>
      <w:vAlign w:val="center"/>
    </w:tcPr>
    <w:tblStylePr w:type="firstRow">
      <w:rPr>
        <w:b/>
        <w:color w:val="FFFFFF" w:themeColor="background1"/>
      </w:rPr>
      <w:tblPr/>
      <w:tcPr>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styleId="Caption">
    <w:name w:val="caption"/>
    <w:basedOn w:val="Normal"/>
    <w:next w:val="Normal"/>
    <w:uiPriority w:val="35"/>
    <w:unhideWhenUsed/>
    <w:rsid w:val="00EB408D"/>
    <w:pPr>
      <w:spacing w:after="200" w:line="240" w:lineRule="auto"/>
    </w:pPr>
    <w:rPr>
      <w:i/>
      <w:iCs/>
      <w:color w:val="000000" w:themeColor="text2"/>
      <w:sz w:val="18"/>
      <w:szCs w:val="18"/>
    </w:rPr>
  </w:style>
  <w:style w:type="character" w:styleId="PlaceholderText">
    <w:name w:val="Placeholder Text"/>
    <w:basedOn w:val="DefaultParagraphFont"/>
    <w:uiPriority w:val="99"/>
    <w:semiHidden/>
    <w:rsid w:val="006A227B"/>
    <w:rPr>
      <w:color w:val="666666"/>
    </w:rPr>
  </w:style>
  <w:style w:type="paragraph" w:styleId="ListNumber">
    <w:name w:val="List Number"/>
    <w:basedOn w:val="BodyText"/>
    <w:uiPriority w:val="1"/>
    <w:qFormat/>
    <w:rsid w:val="00EB408D"/>
    <w:pPr>
      <w:numPr>
        <w:numId w:val="6"/>
      </w:numPr>
      <w:spacing w:before="200" w:after="200"/>
    </w:pPr>
    <w:rPr>
      <w:rFonts w:ascii="Verdana" w:eastAsia="MS Mincho" w:hAnsi="Verdana" w:cs="Times New Roman"/>
      <w:color w:val="000000"/>
      <w:kern w:val="0"/>
      <w:szCs w:val="22"/>
      <w14:ligatures w14:val="none"/>
    </w:rPr>
  </w:style>
  <w:style w:type="paragraph" w:styleId="Revision">
    <w:name w:val="Revision"/>
    <w:hidden/>
    <w:uiPriority w:val="99"/>
    <w:semiHidden/>
    <w:rsid w:val="008C5851"/>
    <w:rPr>
      <w:color w:val="000000" w:themeColor="text1"/>
    </w:rPr>
  </w:style>
  <w:style w:type="character" w:customStyle="1" w:styleId="Heading5Char">
    <w:name w:val="Heading 5 Char"/>
    <w:basedOn w:val="DefaultParagraphFont"/>
    <w:link w:val="Heading5"/>
    <w:uiPriority w:val="9"/>
    <w:rsid w:val="00EB408D"/>
    <w:rPr>
      <w:rFonts w:asciiTheme="majorHAnsi" w:hAnsiTheme="majorHAnsi"/>
      <w:b/>
      <w:i/>
      <w:iCs/>
      <w:color w:val="003F7E" w:themeColor="accent1" w:themeShade="BF"/>
      <w:sz w:val="26"/>
      <w:szCs w:val="26"/>
    </w:rPr>
  </w:style>
  <w:style w:type="character" w:customStyle="1" w:styleId="Heading6Char">
    <w:name w:val="Heading 6 Char"/>
    <w:basedOn w:val="DefaultParagraphFont"/>
    <w:link w:val="Heading6"/>
    <w:uiPriority w:val="9"/>
    <w:rsid w:val="00EB408D"/>
    <w:rPr>
      <w:rFonts w:asciiTheme="majorHAnsi" w:hAnsiTheme="majorHAnsi"/>
      <w:b/>
      <w:bCs/>
      <w:iCs/>
      <w:color w:val="0056A9" w:themeColor="accent1"/>
    </w:rPr>
  </w:style>
  <w:style w:type="character" w:customStyle="1" w:styleId="Heading7Char">
    <w:name w:val="Heading 7 Char"/>
    <w:basedOn w:val="DefaultParagraphFont"/>
    <w:link w:val="Heading7"/>
    <w:uiPriority w:val="9"/>
    <w:rsid w:val="00EB408D"/>
    <w:rPr>
      <w:rFonts w:asciiTheme="majorHAnsi" w:hAnsiTheme="majorHAnsi"/>
      <w:b/>
      <w:color w:val="0056A9" w:themeColor="accent1"/>
      <w:kern w:val="0"/>
      <w:szCs w:val="32"/>
      <w14:ligatures w14:val="none"/>
    </w:rPr>
  </w:style>
  <w:style w:type="character" w:customStyle="1" w:styleId="Heading8Char">
    <w:name w:val="Heading 8 Char"/>
    <w:basedOn w:val="DefaultParagraphFont"/>
    <w:link w:val="Heading8"/>
    <w:uiPriority w:val="9"/>
    <w:semiHidden/>
    <w:rsid w:val="00EB408D"/>
    <w:rPr>
      <w:rFonts w:eastAsiaTheme="majorEastAsia" w:cstheme="majorBidi"/>
      <w:i/>
      <w:iCs/>
      <w:color w:val="272727" w:themeColor="text1" w:themeTint="D8"/>
      <w:szCs w:val="20"/>
    </w:rPr>
  </w:style>
  <w:style w:type="character" w:customStyle="1" w:styleId="Heading9Char">
    <w:name w:val="Heading 9 Char"/>
    <w:basedOn w:val="DefaultParagraphFont"/>
    <w:link w:val="Heading9"/>
    <w:uiPriority w:val="9"/>
    <w:semiHidden/>
    <w:rsid w:val="00EB408D"/>
    <w:rPr>
      <w:rFonts w:eastAsiaTheme="majorEastAsia" w:cstheme="majorBidi"/>
      <w:color w:val="272727" w:themeColor="text1" w:themeTint="D8"/>
      <w:szCs w:val="20"/>
    </w:rPr>
  </w:style>
  <w:style w:type="paragraph" w:customStyle="1" w:styleId="Footnote">
    <w:name w:val="Footnote"/>
    <w:basedOn w:val="Normal"/>
    <w:rsid w:val="00EB408D"/>
    <w:rPr>
      <w:szCs w:val="24"/>
    </w:rPr>
  </w:style>
  <w:style w:type="table" w:customStyle="1" w:styleId="DSTxDOTTable">
    <w:name w:val="DS TxDOT Table"/>
    <w:basedOn w:val="TableNormal"/>
    <w:uiPriority w:val="99"/>
    <w:rsid w:val="00EB408D"/>
    <w:rPr>
      <w:kern w:val="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cPr>
      <w:tcMar>
        <w:left w:w="58" w:type="dxa"/>
      </w:tcMar>
      <w:vAlign w:val="center"/>
    </w:tcPr>
    <w:tblStylePr w:type="firstRow">
      <w:rPr>
        <w:rFonts w:ascii="Verdana" w:hAnsi="Verdana"/>
        <w:b/>
        <w:color w:val="FFFFFF" w:themeColor="background1"/>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56A9" w:themeFill="accent1"/>
      </w:tcPr>
    </w:tblStylePr>
    <w:tblStylePr w:type="band1Horz">
      <w:tblPr/>
      <w:tcPr>
        <w:shd w:val="clear" w:color="auto" w:fill="FFFFFF" w:themeFill="background1"/>
      </w:tcPr>
    </w:tblStylePr>
    <w:tblStylePr w:type="band2Horz">
      <w:tblPr/>
      <w:tcPr>
        <w:shd w:val="clear" w:color="auto" w:fill="DADEE5"/>
      </w:tcPr>
    </w:tblStylePr>
  </w:style>
  <w:style w:type="paragraph" w:customStyle="1" w:styleId="CaptionFigure">
    <w:name w:val="Caption Figure"/>
    <w:basedOn w:val="Caption"/>
    <w:qFormat/>
    <w:rsid w:val="00EB408D"/>
    <w:rPr>
      <w:i w:val="0"/>
      <w:iCs w:val="0"/>
      <w:sz w:val="24"/>
      <w:szCs w:val="24"/>
    </w:rPr>
  </w:style>
  <w:style w:type="paragraph" w:styleId="TOC5">
    <w:name w:val="toc 5"/>
    <w:basedOn w:val="Normal"/>
    <w:next w:val="Normal"/>
    <w:autoRedefine/>
    <w:uiPriority w:val="39"/>
    <w:unhideWhenUsed/>
    <w:rsid w:val="00EB408D"/>
    <w:pPr>
      <w:tabs>
        <w:tab w:val="right" w:leader="dot" w:pos="10800"/>
      </w:tabs>
      <w:ind w:left="720"/>
    </w:pPr>
    <w:rPr>
      <w:noProof/>
    </w:rPr>
  </w:style>
  <w:style w:type="paragraph" w:styleId="TOC1">
    <w:name w:val="toc 1"/>
    <w:basedOn w:val="Normal"/>
    <w:next w:val="Normal"/>
    <w:autoRedefine/>
    <w:uiPriority w:val="39"/>
    <w:rsid w:val="00EB408D"/>
    <w:pPr>
      <w:tabs>
        <w:tab w:val="left" w:pos="1350"/>
        <w:tab w:val="right" w:leader="dot" w:pos="10800"/>
      </w:tabs>
      <w:spacing w:before="120" w:after="120" w:line="312" w:lineRule="auto"/>
    </w:pPr>
    <w:rPr>
      <w:rFonts w:ascii="Verdana" w:eastAsia="MS Mincho" w:hAnsi="Verdana" w:cs="Traditional Arabic"/>
      <w:b/>
      <w:noProof/>
      <w:color w:val="0056A9"/>
      <w:kern w:val="0"/>
      <w:szCs w:val="28"/>
      <w14:ligatures w14:val="none"/>
    </w:rPr>
  </w:style>
  <w:style w:type="paragraph" w:styleId="TOCHeading">
    <w:name w:val="TOC Heading"/>
    <w:basedOn w:val="Heading1"/>
    <w:next w:val="Normal"/>
    <w:uiPriority w:val="39"/>
    <w:unhideWhenUsed/>
    <w:qFormat/>
    <w:rsid w:val="00EB408D"/>
    <w:pPr>
      <w:tabs>
        <w:tab w:val="left" w:pos="10710"/>
      </w:tabs>
      <w:spacing w:after="200" w:line="259" w:lineRule="auto"/>
      <w:outlineLvl w:val="9"/>
    </w:pPr>
    <w:rPr>
      <w:color w:val="0056A9" w:themeColor="accent1"/>
      <w:kern w:val="0"/>
      <w:szCs w:val="32"/>
      <w14:ligatures w14:val="none"/>
    </w:rPr>
  </w:style>
  <w:style w:type="paragraph" w:styleId="TOC3">
    <w:name w:val="toc 3"/>
    <w:basedOn w:val="Normal"/>
    <w:next w:val="Normal"/>
    <w:autoRedefine/>
    <w:uiPriority w:val="39"/>
    <w:unhideWhenUsed/>
    <w:rsid w:val="00EB408D"/>
    <w:pPr>
      <w:tabs>
        <w:tab w:val="right" w:leader="dot" w:pos="10800"/>
      </w:tabs>
      <w:ind w:left="360"/>
    </w:pPr>
    <w:rPr>
      <w:bCs/>
      <w:noProof/>
    </w:rPr>
  </w:style>
  <w:style w:type="paragraph" w:styleId="TOC2">
    <w:name w:val="toc 2"/>
    <w:basedOn w:val="Normal"/>
    <w:next w:val="Normal"/>
    <w:autoRedefine/>
    <w:uiPriority w:val="39"/>
    <w:unhideWhenUsed/>
    <w:rsid w:val="00EB408D"/>
    <w:pPr>
      <w:tabs>
        <w:tab w:val="right" w:leader="dot" w:pos="10800"/>
      </w:tabs>
      <w:spacing w:before="100"/>
      <w:ind w:left="180"/>
    </w:pPr>
    <w:rPr>
      <w:noProof/>
    </w:rPr>
  </w:style>
  <w:style w:type="character" w:styleId="PageNumber">
    <w:name w:val="page number"/>
    <w:basedOn w:val="DefaultParagraphFont"/>
    <w:uiPriority w:val="99"/>
    <w:semiHidden/>
    <w:unhideWhenUsed/>
    <w:rsid w:val="00EB408D"/>
  </w:style>
  <w:style w:type="paragraph" w:styleId="BodyText">
    <w:name w:val="Body Text"/>
    <w:basedOn w:val="Normal"/>
    <w:link w:val="BodyTextChar"/>
    <w:uiPriority w:val="99"/>
    <w:semiHidden/>
    <w:unhideWhenUsed/>
    <w:rsid w:val="00EB408D"/>
    <w:pPr>
      <w:spacing w:after="120"/>
    </w:pPr>
  </w:style>
  <w:style w:type="character" w:customStyle="1" w:styleId="BodyTextChar">
    <w:name w:val="Body Text Char"/>
    <w:basedOn w:val="DefaultParagraphFont"/>
    <w:link w:val="BodyText"/>
    <w:uiPriority w:val="99"/>
    <w:semiHidden/>
    <w:rsid w:val="00EB408D"/>
    <w:rPr>
      <w:szCs w:val="20"/>
    </w:rPr>
  </w:style>
  <w:style w:type="paragraph" w:customStyle="1" w:styleId="CVRTxDOTLogoSpacing">
    <w:name w:val="CVR TxDOT Logo Spacing"/>
    <w:rsid w:val="00EB408D"/>
    <w:pPr>
      <w:spacing w:before="1000" w:after="360"/>
      <w:ind w:left="1267" w:right="1267"/>
    </w:pPr>
    <w:rPr>
      <w:noProof/>
      <w:color w:val="FFFFFF" w:themeColor="background1"/>
      <w:sz w:val="32"/>
      <w:szCs w:val="32"/>
    </w:rPr>
  </w:style>
  <w:style w:type="table" w:styleId="GridTable1Light-Accent1">
    <w:name w:val="Grid Table 1 Light Accent 1"/>
    <w:basedOn w:val="TableNormal"/>
    <w:uiPriority w:val="46"/>
    <w:rsid w:val="00EB408D"/>
    <w:tblPr>
      <w:tblStyleRowBandSize w:val="1"/>
      <w:tblStyleColBandSize w:val="1"/>
      <w:tblBorders>
        <w:top w:val="single" w:sz="4" w:space="0" w:color="76BBFF" w:themeColor="accent1" w:themeTint="66"/>
        <w:left w:val="single" w:sz="4" w:space="0" w:color="76BBFF" w:themeColor="accent1" w:themeTint="66"/>
        <w:bottom w:val="single" w:sz="4" w:space="0" w:color="76BBFF" w:themeColor="accent1" w:themeTint="66"/>
        <w:right w:val="single" w:sz="4" w:space="0" w:color="76BBFF" w:themeColor="accent1" w:themeTint="66"/>
        <w:insideH w:val="single" w:sz="4" w:space="0" w:color="76BBFF" w:themeColor="accent1" w:themeTint="66"/>
        <w:insideV w:val="single" w:sz="4" w:space="0" w:color="76BBFF" w:themeColor="accent1" w:themeTint="66"/>
      </w:tblBorders>
    </w:tblPr>
    <w:tblStylePr w:type="firstRow">
      <w:rPr>
        <w:b/>
        <w:bCs/>
      </w:rPr>
      <w:tblPr/>
      <w:tcPr>
        <w:tcBorders>
          <w:bottom w:val="single" w:sz="12" w:space="0" w:color="3299FF" w:themeColor="accent1" w:themeTint="99"/>
        </w:tcBorders>
      </w:tcPr>
    </w:tblStylePr>
    <w:tblStylePr w:type="lastRow">
      <w:rPr>
        <w:b/>
        <w:bCs/>
      </w:rPr>
      <w:tblPr/>
      <w:tcPr>
        <w:tcBorders>
          <w:top w:val="double" w:sz="2" w:space="0" w:color="3299FF"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EB408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EB408D"/>
  </w:style>
  <w:style w:type="paragraph" w:customStyle="1" w:styleId="CoverPageSubtext">
    <w:name w:val="Cover Page Subtext"/>
    <w:qFormat/>
    <w:rsid w:val="00EB408D"/>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paragraph" w:styleId="TOC4">
    <w:name w:val="toc 4"/>
    <w:basedOn w:val="Normal"/>
    <w:next w:val="Normal"/>
    <w:autoRedefine/>
    <w:uiPriority w:val="39"/>
    <w:unhideWhenUsed/>
    <w:rsid w:val="00EB408D"/>
    <w:pPr>
      <w:tabs>
        <w:tab w:val="right" w:leader="dot" w:pos="10800"/>
      </w:tabs>
      <w:ind w:left="540"/>
    </w:pPr>
  </w:style>
  <w:style w:type="paragraph" w:customStyle="1" w:styleId="CaptionTable">
    <w:name w:val="Caption Table"/>
    <w:basedOn w:val="Normal"/>
    <w:qFormat/>
    <w:rsid w:val="00EB408D"/>
    <w:rPr>
      <w:rFonts w:eastAsia="MS Mincho" w:cs="Traditional Arabic"/>
      <w:b/>
      <w:bCs/>
      <w:iCs/>
      <w:color w:val="000000" w:themeColor="text2"/>
      <w:kern w:val="0"/>
      <w:szCs w:val="18"/>
      <w14:ligatures w14:val="none"/>
    </w:rPr>
  </w:style>
  <w:style w:type="paragraph" w:customStyle="1" w:styleId="CoverPageH1">
    <w:name w:val="Cover Page H1"/>
    <w:basedOn w:val="Heading1"/>
    <w:qFormat/>
    <w:rsid w:val="00EB408D"/>
    <w:pPr>
      <w:tabs>
        <w:tab w:val="left" w:pos="8400"/>
      </w:tabs>
      <w:ind w:left="1260"/>
    </w:pPr>
    <w:rPr>
      <w:color w:val="FFFFFF" w:themeColor="background1"/>
    </w:rPr>
  </w:style>
  <w:style w:type="paragraph" w:customStyle="1" w:styleId="CoverPageNormal">
    <w:name w:val="Cover Page Normal"/>
    <w:qFormat/>
    <w:rsid w:val="00EB408D"/>
    <w:pPr>
      <w:widowControl w:val="0"/>
      <w:spacing w:before="480" w:line="360" w:lineRule="auto"/>
      <w:ind w:left="1267" w:right="1267"/>
    </w:pPr>
    <w:rPr>
      <w:rFonts w:ascii="Verdana" w:eastAsia="MS Mincho" w:hAnsi="Verdana" w:cs="Traditional Arabic"/>
      <w:bCs/>
      <w:noProof/>
      <w:color w:val="FFFFFF" w:themeColor="background1"/>
      <w:kern w:val="0"/>
      <w:sz w:val="32"/>
      <w:szCs w:val="28"/>
      <w14:ligatures w14:val="none"/>
    </w:rPr>
  </w:style>
  <w:style w:type="character" w:styleId="CommentReference">
    <w:name w:val="annotation reference"/>
    <w:basedOn w:val="DefaultParagraphFont"/>
    <w:uiPriority w:val="99"/>
    <w:semiHidden/>
    <w:unhideWhenUsed/>
    <w:rsid w:val="00D22879"/>
    <w:rPr>
      <w:sz w:val="16"/>
      <w:szCs w:val="16"/>
    </w:rPr>
  </w:style>
  <w:style w:type="paragraph" w:styleId="CommentText">
    <w:name w:val="annotation text"/>
    <w:basedOn w:val="Normal"/>
    <w:link w:val="CommentTextChar"/>
    <w:uiPriority w:val="99"/>
    <w:unhideWhenUsed/>
    <w:rsid w:val="00D22879"/>
    <w:pPr>
      <w:spacing w:line="240" w:lineRule="auto"/>
    </w:pPr>
    <w:rPr>
      <w:sz w:val="20"/>
    </w:rPr>
  </w:style>
  <w:style w:type="character" w:customStyle="1" w:styleId="CommentTextChar">
    <w:name w:val="Comment Text Char"/>
    <w:basedOn w:val="DefaultParagraphFont"/>
    <w:link w:val="CommentText"/>
    <w:uiPriority w:val="99"/>
    <w:rsid w:val="00D22879"/>
    <w:rPr>
      <w:sz w:val="20"/>
      <w:szCs w:val="20"/>
    </w:rPr>
  </w:style>
  <w:style w:type="paragraph" w:styleId="CommentSubject">
    <w:name w:val="annotation subject"/>
    <w:basedOn w:val="CommentText"/>
    <w:next w:val="CommentText"/>
    <w:link w:val="CommentSubjectChar"/>
    <w:uiPriority w:val="99"/>
    <w:semiHidden/>
    <w:unhideWhenUsed/>
    <w:rsid w:val="00D22879"/>
    <w:rPr>
      <w:b/>
      <w:bCs/>
    </w:rPr>
  </w:style>
  <w:style w:type="character" w:customStyle="1" w:styleId="CommentSubjectChar">
    <w:name w:val="Comment Subject Char"/>
    <w:basedOn w:val="CommentTextChar"/>
    <w:link w:val="CommentSubject"/>
    <w:uiPriority w:val="99"/>
    <w:semiHidden/>
    <w:rsid w:val="00D228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86638">
      <w:bodyDiv w:val="1"/>
      <w:marLeft w:val="0"/>
      <w:marRight w:val="0"/>
      <w:marTop w:val="0"/>
      <w:marBottom w:val="0"/>
      <w:divBdr>
        <w:top w:val="none" w:sz="0" w:space="0" w:color="auto"/>
        <w:left w:val="none" w:sz="0" w:space="0" w:color="auto"/>
        <w:bottom w:val="none" w:sz="0" w:space="0" w:color="auto"/>
        <w:right w:val="none" w:sz="0" w:space="0" w:color="auto"/>
      </w:divBdr>
    </w:div>
    <w:div w:id="685405245">
      <w:bodyDiv w:val="1"/>
      <w:marLeft w:val="0"/>
      <w:marRight w:val="0"/>
      <w:marTop w:val="0"/>
      <w:marBottom w:val="0"/>
      <w:divBdr>
        <w:top w:val="none" w:sz="0" w:space="0" w:color="auto"/>
        <w:left w:val="none" w:sz="0" w:space="0" w:color="auto"/>
        <w:bottom w:val="none" w:sz="0" w:space="0" w:color="auto"/>
        <w:right w:val="none" w:sz="0" w:space="0" w:color="auto"/>
      </w:divBdr>
    </w:div>
    <w:div w:id="834608363">
      <w:bodyDiv w:val="1"/>
      <w:marLeft w:val="0"/>
      <w:marRight w:val="0"/>
      <w:marTop w:val="0"/>
      <w:marBottom w:val="0"/>
      <w:divBdr>
        <w:top w:val="none" w:sz="0" w:space="0" w:color="auto"/>
        <w:left w:val="none" w:sz="0" w:space="0" w:color="auto"/>
        <w:bottom w:val="none" w:sz="0" w:space="0" w:color="auto"/>
        <w:right w:val="none" w:sz="0" w:space="0" w:color="auto"/>
      </w:divBdr>
    </w:div>
    <w:div w:id="1302998700">
      <w:bodyDiv w:val="1"/>
      <w:marLeft w:val="0"/>
      <w:marRight w:val="0"/>
      <w:marTop w:val="0"/>
      <w:marBottom w:val="0"/>
      <w:divBdr>
        <w:top w:val="none" w:sz="0" w:space="0" w:color="auto"/>
        <w:left w:val="none" w:sz="0" w:space="0" w:color="auto"/>
        <w:bottom w:val="none" w:sz="0" w:space="0" w:color="auto"/>
        <w:right w:val="none" w:sz="0" w:space="0" w:color="auto"/>
      </w:divBdr>
    </w:div>
    <w:div w:id="184126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arci6\OneDrive%20-%20Texas%20Department%20of%20Transportation\Desktop\accessiblity-tem.dotx" TargetMode="External"/></Relationships>
</file>

<file path=word/theme/theme1.xml><?xml version="1.0" encoding="utf-8"?>
<a:theme xmlns:a="http://schemas.openxmlformats.org/drawingml/2006/main" name="txdot-brand-template-microsoft-theme">
  <a:themeElements>
    <a:clrScheme name="TxDOT Template Color Scheme">
      <a:dk1>
        <a:srgbClr val="000000"/>
      </a:dk1>
      <a:lt1>
        <a:srgbClr val="FFFFFF"/>
      </a:lt1>
      <a:dk2>
        <a:srgbClr val="000000"/>
      </a:dk2>
      <a:lt2>
        <a:srgbClr val="EBEBEB"/>
      </a:lt2>
      <a:accent1>
        <a:srgbClr val="0056A9"/>
      </a:accent1>
      <a:accent2>
        <a:srgbClr val="D90D0D"/>
      </a:accent2>
      <a:accent3>
        <a:srgbClr val="196533"/>
      </a:accent3>
      <a:accent4>
        <a:srgbClr val="5F0F40"/>
      </a:accent4>
      <a:accent5>
        <a:srgbClr val="002E69"/>
      </a:accent5>
      <a:accent6>
        <a:srgbClr val="333F48"/>
      </a:accent6>
      <a:hlink>
        <a:srgbClr val="0056A9"/>
      </a:hlink>
      <a:folHlink>
        <a:srgbClr val="5F0F40"/>
      </a:folHlink>
    </a:clrScheme>
    <a:fontScheme name="TxDOT Template fonts">
      <a:majorFont>
        <a:latin typeface="Verdana Bold"/>
        <a:ea typeface=""/>
        <a:cs typeface=""/>
      </a:majorFont>
      <a:minorFont>
        <a:latin typeface="Verdana"/>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txdot-brand-template-microsoft-theme" id="{C26E1BF5-F8BE-4F71-85B1-218D4EC69D9E}" vid="{E6DCCC63-DDF4-4C00-AD5C-6EBC44B9848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CB62EFC96F3B4C9C8D33BF0C6D11BD" ma:contentTypeVersion="13" ma:contentTypeDescription="Create a new document." ma:contentTypeScope="" ma:versionID="29f3db67e83da4997f6af96595e91975">
  <xsd:schema xmlns:xsd="http://www.w3.org/2001/XMLSchema" xmlns:xs="http://www.w3.org/2001/XMLSchema" xmlns:p="http://schemas.microsoft.com/office/2006/metadata/properties" xmlns:ns2="2ebca7cf-140a-45ee-a57c-232cbe52a914" xmlns:ns3="3f35f2c0-af66-4f50-9ad3-498689aa4a67" targetNamespace="http://schemas.microsoft.com/office/2006/metadata/properties" ma:root="true" ma:fieldsID="f4484f1789b76357e7a9615c6261ec79" ns2:_="" ns3:_="">
    <xsd:import namespace="2ebca7cf-140a-45ee-a57c-232cbe52a914"/>
    <xsd:import namespace="3f35f2c0-af66-4f50-9ad3-498689aa4a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Time" minOccurs="0"/>
                <xsd:element ref="ns2:MediaServiceBillingMetadata"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ca7cf-140a-45ee-a57c-232cbe52a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00b2c1-7ce8-4bfa-b3ce-153ab71b1a0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Time" ma:index="17" nillable="true" ma:displayName="Time" ma:format="DateTime" ma:internalName="Time">
      <xsd:simpleType>
        <xsd:restriction base="dms:DateTim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35f2c0-af66-4f50-9ad3-498689aa4a6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079517d-46e2-42ed-9d9f-dbfb45608765}" ma:internalName="TaxCatchAll" ma:showField="CatchAllData" ma:web="3f35f2c0-af66-4f50-9ad3-498689aa4a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ebca7cf-140a-45ee-a57c-232cbe52a914">
      <Terms xmlns="http://schemas.microsoft.com/office/infopath/2007/PartnerControls"/>
    </lcf76f155ced4ddcb4097134ff3c332f>
    <TaxCatchAll xmlns="3f35f2c0-af66-4f50-9ad3-498689aa4a67" xsi:nil="true"/>
    <Time xmlns="2ebca7cf-140a-45ee-a57c-232cbe52a914" xsi:nil="true"/>
  </documentManagement>
</p:properties>
</file>

<file path=customXml/itemProps1.xml><?xml version="1.0" encoding="utf-8"?>
<ds:datastoreItem xmlns:ds="http://schemas.openxmlformats.org/officeDocument/2006/customXml" ds:itemID="{354487C1-0562-40A6-9E6F-583F926DFDEC}">
  <ds:schemaRefs>
    <ds:schemaRef ds:uri="http://schemas.openxmlformats.org/officeDocument/2006/bibliography"/>
  </ds:schemaRefs>
</ds:datastoreItem>
</file>

<file path=customXml/itemProps2.xml><?xml version="1.0" encoding="utf-8"?>
<ds:datastoreItem xmlns:ds="http://schemas.openxmlformats.org/officeDocument/2006/customXml" ds:itemID="{FCDE3115-644F-4C41-8C77-9ABF1A05B754}">
  <ds:schemaRefs>
    <ds:schemaRef ds:uri="http://schemas.microsoft.com/sharepoint/v3/contenttype/forms"/>
  </ds:schemaRefs>
</ds:datastoreItem>
</file>

<file path=customXml/itemProps3.xml><?xml version="1.0" encoding="utf-8"?>
<ds:datastoreItem xmlns:ds="http://schemas.openxmlformats.org/officeDocument/2006/customXml" ds:itemID="{E30A33E0-9DD2-4A3B-B127-10DD15CAD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ca7cf-140a-45ee-a57c-232cbe52a914"/>
    <ds:schemaRef ds:uri="3f35f2c0-af66-4f50-9ad3-498689aa4a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38030A-1151-48DB-8A23-26F7EDCC7F4A}">
  <ds:schemaRefs>
    <ds:schemaRef ds:uri="http://schemas.microsoft.com/office/2006/metadata/properties"/>
    <ds:schemaRef ds:uri="http://schemas.microsoft.com/office/infopath/2007/PartnerControls"/>
    <ds:schemaRef ds:uri="2ebca7cf-140a-45ee-a57c-232cbe52a914"/>
    <ds:schemaRef ds:uri="3f35f2c0-af66-4f50-9ad3-498689aa4a67"/>
  </ds:schemaRefs>
</ds:datastoreItem>
</file>

<file path=docProps/app.xml><?xml version="1.0" encoding="utf-8"?>
<Properties xmlns="http://schemas.openxmlformats.org/officeDocument/2006/extended-properties" xmlns:vt="http://schemas.openxmlformats.org/officeDocument/2006/docPropsVTypes">
  <Template>accessiblity-tem.dotx</Template>
  <TotalTime>154</TotalTime>
  <Pages>6</Pages>
  <Words>932</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Checklist: Section 4(f) De Minimis for Parks, Recreation Areas, Wildlife or Waterfowl Refuges, and Historic Sites</vt:lpstr>
    </vt:vector>
  </TitlesOfParts>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Section 4(f) De Minimis for Parks, Recreation Areas, Wildlife or Waterfowl Refuges, and Historic Sites</dc:title>
  <dc:subject>Used to streamline the Section 4(f) De Minimis Process and ensure that all necessary information is documented in the project file.</dc:subject>
  <dc:creator>TxDOT</dc:creator>
  <cp:keywords>817-03-chk; De Minimis; Section 4(f) checklist; Parks; Recreation Areas; Wildlife; Waterfowl; Refuges; Historic Sites</cp:keywords>
  <dc:description>Word; Accessibility; Template</dc:description>
  <cp:lastModifiedBy>Elisa Garcia</cp:lastModifiedBy>
  <cp:revision>89</cp:revision>
  <dcterms:created xsi:type="dcterms:W3CDTF">2026-09-16T14:38:00Z</dcterms:created>
  <dcterms:modified xsi:type="dcterms:W3CDTF">2026-09-17T19:43:00Z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0x010100D4CB62EFC96F3B4C9C8D33BF0C6D11BD</vt:lpwstr>
  </property>
</Properties>
</file>