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11124" w14:textId="2C98A7AE" w:rsidR="00CD1D12" w:rsidRDefault="00C20145" w:rsidP="00780C6B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404D4C" wp14:editId="7C40F672">
            <wp:simplePos x="0" y="0"/>
            <wp:positionH relativeFrom="column">
              <wp:posOffset>2238375</wp:posOffset>
            </wp:positionH>
            <wp:positionV relativeFrom="page">
              <wp:posOffset>284233</wp:posOffset>
            </wp:positionV>
            <wp:extent cx="4659630" cy="931545"/>
            <wp:effectExtent l="0" t="0" r="7620" b="1905"/>
            <wp:wrapTopAndBottom/>
            <wp:docPr id="2012105284" name="Picture 2" descr="2025 PEPS Conference. Building Bridges: Collaboration &amp; Community logo hea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105284" name="Picture 2" descr="2025 PEPS Conference. Building Bridges: Collaboration &amp; Community logo header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63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31221A" w14:textId="79A344C7" w:rsidR="00C20145" w:rsidRDefault="0050464B" w:rsidP="00EB1902">
      <w:pPr>
        <w:pStyle w:val="Heading1"/>
        <w:spacing w:before="120"/>
        <w:jc w:val="center"/>
        <w:rPr>
          <w:szCs w:val="48"/>
        </w:rPr>
      </w:pPr>
      <w:r>
        <w:rPr>
          <w:szCs w:val="48"/>
        </w:rPr>
        <w:t>Professional Development Hours Tracking Log</w:t>
      </w:r>
    </w:p>
    <w:p w14:paraId="1C669AA4" w14:textId="72E854DF" w:rsidR="0050464B" w:rsidRDefault="0050464B" w:rsidP="0050464B">
      <w:pPr>
        <w:pStyle w:val="Heading2"/>
        <w:jc w:val="center"/>
      </w:pPr>
      <w:r>
        <w:t>December 9-10, 2025 | Embassy Suites Convention Center – Frisco, Texas</w:t>
      </w:r>
    </w:p>
    <w:p w14:paraId="47A9B517" w14:textId="77777777" w:rsidR="0050464B" w:rsidRPr="0050464B" w:rsidRDefault="0050464B" w:rsidP="0050464B">
      <w:pPr>
        <w:rPr>
          <w:sz w:val="12"/>
          <w:szCs w:val="12"/>
        </w:rPr>
      </w:pPr>
    </w:p>
    <w:p w14:paraId="704093DF" w14:textId="2CADEF99" w:rsidR="003F74D8" w:rsidRPr="003F74D8" w:rsidRDefault="003F74D8" w:rsidP="003F74D8">
      <w:pPr>
        <w:pStyle w:val="Heading2"/>
        <w:pBdr>
          <w:top w:val="single" w:sz="4" w:space="1" w:color="0056A9"/>
          <w:left w:val="single" w:sz="4" w:space="0" w:color="0056A9"/>
          <w:bottom w:val="single" w:sz="4" w:space="1" w:color="0056A9"/>
          <w:right w:val="single" w:sz="4" w:space="0" w:color="0056A9"/>
        </w:pBdr>
        <w:shd w:val="clear" w:color="auto" w:fill="0056A9"/>
        <w:rPr>
          <w:color w:val="FFFFFF" w:themeColor="background1"/>
        </w:rPr>
      </w:pPr>
      <w:r w:rsidRPr="003F74D8">
        <w:rPr>
          <w:color w:val="FFFFFF" w:themeColor="background1"/>
        </w:rPr>
        <w:t>Tuesday | December 9, 2025</w:t>
      </w:r>
    </w:p>
    <w:p w14:paraId="56E109D6" w14:textId="77777777" w:rsidR="003F74D8" w:rsidRPr="00993E4D" w:rsidRDefault="003F74D8" w:rsidP="003F74D8">
      <w:pPr>
        <w:rPr>
          <w:sz w:val="12"/>
          <w:szCs w:val="12"/>
        </w:rPr>
      </w:pPr>
    </w:p>
    <w:tbl>
      <w:tblPr>
        <w:tblStyle w:val="PlainTable4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15"/>
        <w:gridCol w:w="11160"/>
        <w:gridCol w:w="2515"/>
      </w:tblGrid>
      <w:tr w:rsidR="00C20145" w14:paraId="7C1F58FC" w14:textId="77777777" w:rsidTr="00EB19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3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center"/>
          </w:tcPr>
          <w:p w14:paraId="6F2D9693" w14:textId="0709A623" w:rsidR="00C20145" w:rsidRPr="00C8113E" w:rsidRDefault="00C8113E" w:rsidP="00EB1902">
            <w:pPr>
              <w:rPr>
                <w:rFonts w:ascii="Wingdings" w:hAnsi="Wingdings"/>
                <w:sz w:val="28"/>
                <w:szCs w:val="28"/>
              </w:rPr>
            </w:pPr>
            <w:r w:rsidRPr="00C8113E">
              <w:rPr>
                <w:rFonts w:ascii="Wingdings" w:hAnsi="Wingdings"/>
                <w:sz w:val="28"/>
                <w:szCs w:val="28"/>
              </w:rPr>
              <w:t>ü</w:t>
            </w:r>
          </w:p>
        </w:tc>
        <w:tc>
          <w:tcPr>
            <w:tcW w:w="11160" w:type="dxa"/>
            <w:vAlign w:val="center"/>
          </w:tcPr>
          <w:p w14:paraId="42F68AA0" w14:textId="0B91BD64" w:rsidR="00C20145" w:rsidRPr="00C20145" w:rsidRDefault="00C8113E" w:rsidP="00EB19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 Pro Semibold" w:hAnsi="Verdana Pro Semibold"/>
                <w:sz w:val="28"/>
                <w:szCs w:val="28"/>
              </w:rPr>
            </w:pPr>
            <w:r>
              <w:rPr>
                <w:rFonts w:ascii="Verdana Pro Semibold" w:hAnsi="Verdana Pro Semibold"/>
                <w:sz w:val="28"/>
                <w:szCs w:val="28"/>
              </w:rPr>
              <w:t>Session Topic</w:t>
            </w:r>
          </w:p>
        </w:tc>
        <w:tc>
          <w:tcPr>
            <w:tcW w:w="2515" w:type="dxa"/>
            <w:vAlign w:val="center"/>
          </w:tcPr>
          <w:p w14:paraId="0730F478" w14:textId="2AC64033" w:rsidR="00C20145" w:rsidRPr="00C20145" w:rsidRDefault="00C8113E" w:rsidP="00EB190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 Pro Semibold" w:hAnsi="Verdana Pro Semibold"/>
                <w:sz w:val="28"/>
                <w:szCs w:val="28"/>
              </w:rPr>
            </w:pPr>
            <w:r>
              <w:rPr>
                <w:rFonts w:ascii="Verdana Pro Semibold" w:hAnsi="Verdana Pro Semibold"/>
                <w:sz w:val="28"/>
                <w:szCs w:val="28"/>
              </w:rPr>
              <w:t>Session Length</w:t>
            </w:r>
          </w:p>
        </w:tc>
      </w:tr>
      <w:tr w:rsidR="00C8113E" w14:paraId="358DB153" w14:textId="77777777" w:rsidTr="00EB19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center"/>
          </w:tcPr>
          <w:p w14:paraId="6C87737E" w14:textId="3418A300" w:rsidR="00C8113E" w:rsidRDefault="00C8113E" w:rsidP="00EB1902">
            <w:pPr>
              <w:rPr>
                <w:b w:val="0"/>
                <w:bCs w:val="0"/>
              </w:rPr>
            </w:pPr>
          </w:p>
        </w:tc>
        <w:tc>
          <w:tcPr>
            <w:tcW w:w="11160" w:type="dxa"/>
            <w:vAlign w:val="center"/>
          </w:tcPr>
          <w:p w14:paraId="2366A335" w14:textId="629EEF97" w:rsidR="00C8113E" w:rsidRDefault="00C8113E" w:rsidP="00EB19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0464B">
              <w:t>Contracts, Funding, and Encumbrances</w:t>
            </w:r>
            <w:r w:rsidR="00EB1902">
              <w:t xml:space="preserve"> </w:t>
            </w:r>
            <w:r w:rsidRPr="0050464B">
              <w:t>(Session #1)</w:t>
            </w:r>
          </w:p>
        </w:tc>
        <w:tc>
          <w:tcPr>
            <w:tcW w:w="2515" w:type="dxa"/>
            <w:vAlign w:val="center"/>
          </w:tcPr>
          <w:p w14:paraId="338FFA9A" w14:textId="409E407E" w:rsidR="00C8113E" w:rsidRPr="00C8113E" w:rsidRDefault="00C8113E" w:rsidP="00EB19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4C73">
              <w:t>45 minutes</w:t>
            </w:r>
          </w:p>
        </w:tc>
      </w:tr>
      <w:tr w:rsidR="00C8113E" w14:paraId="02EE98DE" w14:textId="77777777" w:rsidTr="00EB1902">
        <w:trPr>
          <w:cantSplit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center"/>
          </w:tcPr>
          <w:p w14:paraId="1C682F77" w14:textId="77777777" w:rsidR="00C8113E" w:rsidRDefault="00C8113E" w:rsidP="00EB1902">
            <w:pPr>
              <w:rPr>
                <w:b w:val="0"/>
                <w:bCs w:val="0"/>
              </w:rPr>
            </w:pPr>
          </w:p>
        </w:tc>
        <w:tc>
          <w:tcPr>
            <w:tcW w:w="11160" w:type="dxa"/>
            <w:vAlign w:val="center"/>
          </w:tcPr>
          <w:p w14:paraId="63F19FE6" w14:textId="2E1BCEA0" w:rsidR="00C8113E" w:rsidRDefault="00C8113E" w:rsidP="00EB19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0464B">
              <w:t>Utility Engineering &amp; Coordination Best Practices</w:t>
            </w:r>
          </w:p>
        </w:tc>
        <w:tc>
          <w:tcPr>
            <w:tcW w:w="2515" w:type="dxa"/>
            <w:vAlign w:val="center"/>
          </w:tcPr>
          <w:p w14:paraId="4790392F" w14:textId="121D056E" w:rsidR="00C8113E" w:rsidRPr="00C8113E" w:rsidRDefault="00C8113E" w:rsidP="00EB19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4C73">
              <w:t>45 minutes</w:t>
            </w:r>
          </w:p>
        </w:tc>
      </w:tr>
      <w:tr w:rsidR="00C8113E" w14:paraId="1274BE5D" w14:textId="77777777" w:rsidTr="00EB19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center"/>
          </w:tcPr>
          <w:p w14:paraId="27FB91E5" w14:textId="77777777" w:rsidR="00C8113E" w:rsidRDefault="00C8113E" w:rsidP="00EB1902">
            <w:pPr>
              <w:rPr>
                <w:b w:val="0"/>
                <w:bCs w:val="0"/>
              </w:rPr>
            </w:pPr>
          </w:p>
        </w:tc>
        <w:tc>
          <w:tcPr>
            <w:tcW w:w="11160" w:type="dxa"/>
            <w:vAlign w:val="center"/>
          </w:tcPr>
          <w:p w14:paraId="7918C153" w14:textId="7BD2AE3B" w:rsidR="00C8113E" w:rsidRDefault="00C8113E" w:rsidP="00EB19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0464B">
              <w:t xml:space="preserve">Panel: Building Bridges for a More Successful Team </w:t>
            </w:r>
          </w:p>
        </w:tc>
        <w:tc>
          <w:tcPr>
            <w:tcW w:w="2515" w:type="dxa"/>
            <w:vAlign w:val="center"/>
          </w:tcPr>
          <w:p w14:paraId="45BD83C4" w14:textId="7E6616C3" w:rsidR="00C8113E" w:rsidRPr="00C8113E" w:rsidRDefault="00C8113E" w:rsidP="00EB19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4C73">
              <w:t>45 minutes</w:t>
            </w:r>
          </w:p>
        </w:tc>
      </w:tr>
      <w:tr w:rsidR="00C8113E" w14:paraId="6B4B309C" w14:textId="77777777" w:rsidTr="00EB1902">
        <w:trPr>
          <w:cantSplit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center"/>
          </w:tcPr>
          <w:p w14:paraId="35F372F3" w14:textId="543C1024" w:rsidR="00C8113E" w:rsidRDefault="00C8113E" w:rsidP="00EB1902">
            <w:pPr>
              <w:rPr>
                <w:b w:val="0"/>
                <w:bCs w:val="0"/>
              </w:rPr>
            </w:pPr>
          </w:p>
        </w:tc>
        <w:tc>
          <w:tcPr>
            <w:tcW w:w="11160" w:type="dxa"/>
            <w:vAlign w:val="center"/>
          </w:tcPr>
          <w:p w14:paraId="578DA307" w14:textId="5C731308" w:rsidR="00C8113E" w:rsidRDefault="00C8113E" w:rsidP="00EB19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0464B">
              <w:t>Administrative Qualifications Basics</w:t>
            </w:r>
          </w:p>
        </w:tc>
        <w:tc>
          <w:tcPr>
            <w:tcW w:w="2515" w:type="dxa"/>
            <w:vAlign w:val="center"/>
          </w:tcPr>
          <w:p w14:paraId="6FB419B5" w14:textId="2D8433D2" w:rsidR="00C8113E" w:rsidRPr="00C8113E" w:rsidRDefault="00C8113E" w:rsidP="00EB19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4C73">
              <w:t>45 minutes</w:t>
            </w:r>
          </w:p>
        </w:tc>
      </w:tr>
      <w:tr w:rsidR="00C8113E" w14:paraId="579BA21B" w14:textId="77777777" w:rsidTr="00EB19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center"/>
          </w:tcPr>
          <w:p w14:paraId="7D4B0C68" w14:textId="77777777" w:rsidR="00C8113E" w:rsidRDefault="00C8113E" w:rsidP="00EB1902">
            <w:pPr>
              <w:rPr>
                <w:b w:val="0"/>
                <w:bCs w:val="0"/>
              </w:rPr>
            </w:pPr>
          </w:p>
        </w:tc>
        <w:tc>
          <w:tcPr>
            <w:tcW w:w="11160" w:type="dxa"/>
            <w:vAlign w:val="center"/>
          </w:tcPr>
          <w:p w14:paraId="4327E6D2" w14:textId="45ADEEA6" w:rsidR="00C8113E" w:rsidRDefault="00C8113E" w:rsidP="00EB19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0464B">
              <w:t>Precertification (Session #1)</w:t>
            </w:r>
          </w:p>
        </w:tc>
        <w:tc>
          <w:tcPr>
            <w:tcW w:w="2515" w:type="dxa"/>
            <w:vAlign w:val="center"/>
          </w:tcPr>
          <w:p w14:paraId="6CCEE106" w14:textId="43C4D83B" w:rsidR="00C8113E" w:rsidRPr="00C8113E" w:rsidRDefault="00C8113E" w:rsidP="00EB19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mphasis"/>
                <w:i w:val="0"/>
                <w:iCs w:val="0"/>
              </w:rPr>
            </w:pPr>
            <w:r w:rsidRPr="000D4C73">
              <w:t>45 minutes</w:t>
            </w:r>
          </w:p>
        </w:tc>
      </w:tr>
      <w:tr w:rsidR="00C8113E" w:rsidRPr="0050464B" w14:paraId="6E3ED735" w14:textId="77777777" w:rsidTr="00EB1902">
        <w:trPr>
          <w:cantSplit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center"/>
          </w:tcPr>
          <w:p w14:paraId="284B72D7" w14:textId="77777777" w:rsidR="00C8113E" w:rsidRDefault="00C8113E" w:rsidP="00EB1902">
            <w:pPr>
              <w:rPr>
                <w:b w:val="0"/>
                <w:bCs w:val="0"/>
              </w:rPr>
            </w:pPr>
          </w:p>
        </w:tc>
        <w:tc>
          <w:tcPr>
            <w:tcW w:w="11160" w:type="dxa"/>
            <w:vAlign w:val="center"/>
          </w:tcPr>
          <w:p w14:paraId="71816C0F" w14:textId="3CA940DA" w:rsidR="00C8113E" w:rsidRDefault="00C8113E" w:rsidP="00EB19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0464B">
              <w:t xml:space="preserve">Panel: Maintaining Consistency During Change </w:t>
            </w:r>
          </w:p>
        </w:tc>
        <w:tc>
          <w:tcPr>
            <w:tcW w:w="2515" w:type="dxa"/>
            <w:vAlign w:val="center"/>
          </w:tcPr>
          <w:p w14:paraId="0D1B6002" w14:textId="71A81A36" w:rsidR="00C8113E" w:rsidRPr="00C8113E" w:rsidRDefault="00C8113E" w:rsidP="00EB19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4C73">
              <w:t>45 minutes</w:t>
            </w:r>
          </w:p>
        </w:tc>
      </w:tr>
      <w:tr w:rsidR="00C8113E" w14:paraId="511FED33" w14:textId="77777777" w:rsidTr="00EB19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center"/>
          </w:tcPr>
          <w:p w14:paraId="31D2E7D4" w14:textId="1A58CBE2" w:rsidR="00C8113E" w:rsidRDefault="00C8113E" w:rsidP="00EB1902">
            <w:pPr>
              <w:rPr>
                <w:b w:val="0"/>
                <w:bCs w:val="0"/>
              </w:rPr>
            </w:pPr>
          </w:p>
        </w:tc>
        <w:tc>
          <w:tcPr>
            <w:tcW w:w="11160" w:type="dxa"/>
            <w:vAlign w:val="center"/>
          </w:tcPr>
          <w:p w14:paraId="031486DD" w14:textId="4429D046" w:rsidR="00C8113E" w:rsidRDefault="00C8113E" w:rsidP="00EB19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0464B">
              <w:t>Small Business</w:t>
            </w:r>
          </w:p>
        </w:tc>
        <w:tc>
          <w:tcPr>
            <w:tcW w:w="2515" w:type="dxa"/>
            <w:vAlign w:val="center"/>
          </w:tcPr>
          <w:p w14:paraId="45866D67" w14:textId="59026E18" w:rsidR="00C8113E" w:rsidRPr="00C8113E" w:rsidRDefault="00C8113E" w:rsidP="00EB19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4C73">
              <w:t>45 minutes</w:t>
            </w:r>
          </w:p>
        </w:tc>
      </w:tr>
      <w:tr w:rsidR="00C8113E" w14:paraId="74332902" w14:textId="77777777" w:rsidTr="00EB1902">
        <w:trPr>
          <w:cantSplit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center"/>
          </w:tcPr>
          <w:p w14:paraId="04E396B5" w14:textId="77777777" w:rsidR="00C8113E" w:rsidRDefault="00C8113E" w:rsidP="00EB1902">
            <w:pPr>
              <w:rPr>
                <w:b w:val="0"/>
                <w:bCs w:val="0"/>
              </w:rPr>
            </w:pPr>
          </w:p>
        </w:tc>
        <w:tc>
          <w:tcPr>
            <w:tcW w:w="11160" w:type="dxa"/>
            <w:vAlign w:val="center"/>
          </w:tcPr>
          <w:p w14:paraId="2A1952BB" w14:textId="1327E88C" w:rsidR="00C8113E" w:rsidRDefault="00C8113E" w:rsidP="00EB19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0464B">
              <w:t>Precertification (Session #2)</w:t>
            </w:r>
          </w:p>
        </w:tc>
        <w:tc>
          <w:tcPr>
            <w:tcW w:w="2515" w:type="dxa"/>
            <w:vAlign w:val="center"/>
          </w:tcPr>
          <w:p w14:paraId="28879385" w14:textId="4D467EE3" w:rsidR="00C8113E" w:rsidRPr="00C8113E" w:rsidRDefault="00C8113E" w:rsidP="00EB19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mphasis"/>
                <w:i w:val="0"/>
                <w:iCs w:val="0"/>
              </w:rPr>
            </w:pPr>
            <w:r w:rsidRPr="000D4C73">
              <w:t>45 minutes</w:t>
            </w:r>
          </w:p>
        </w:tc>
      </w:tr>
      <w:tr w:rsidR="00C8113E" w14:paraId="537A6B00" w14:textId="77777777" w:rsidTr="00EB19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center"/>
          </w:tcPr>
          <w:p w14:paraId="2F91EA19" w14:textId="77777777" w:rsidR="00C8113E" w:rsidRDefault="00C8113E" w:rsidP="00EB1902">
            <w:pPr>
              <w:rPr>
                <w:b w:val="0"/>
                <w:bCs w:val="0"/>
              </w:rPr>
            </w:pPr>
          </w:p>
        </w:tc>
        <w:tc>
          <w:tcPr>
            <w:tcW w:w="11160" w:type="dxa"/>
            <w:vAlign w:val="center"/>
          </w:tcPr>
          <w:p w14:paraId="0BCE9D19" w14:textId="7D10F189" w:rsidR="00C8113E" w:rsidRDefault="00C8113E" w:rsidP="00EB19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0464B">
              <w:t>Panel: A Consultant’s Journey: Approaches to Achieving TxDOT Projects</w:t>
            </w:r>
          </w:p>
        </w:tc>
        <w:tc>
          <w:tcPr>
            <w:tcW w:w="2515" w:type="dxa"/>
            <w:vAlign w:val="center"/>
          </w:tcPr>
          <w:p w14:paraId="106D7DA9" w14:textId="247EA115" w:rsidR="00C8113E" w:rsidRPr="00C8113E" w:rsidRDefault="00C8113E" w:rsidP="00EB19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4C73">
              <w:t>45 minutes</w:t>
            </w:r>
          </w:p>
        </w:tc>
      </w:tr>
      <w:tr w:rsidR="00C8113E" w14:paraId="343CC986" w14:textId="77777777" w:rsidTr="00EB1902">
        <w:trPr>
          <w:cantSplit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center"/>
          </w:tcPr>
          <w:p w14:paraId="61B458DF" w14:textId="0167C950" w:rsidR="00C8113E" w:rsidRDefault="00C8113E" w:rsidP="00EB1902">
            <w:pPr>
              <w:rPr>
                <w:b w:val="0"/>
                <w:bCs w:val="0"/>
              </w:rPr>
            </w:pPr>
          </w:p>
        </w:tc>
        <w:tc>
          <w:tcPr>
            <w:tcW w:w="11160" w:type="dxa"/>
            <w:vAlign w:val="center"/>
          </w:tcPr>
          <w:p w14:paraId="5EC23E93" w14:textId="0E0F1B32" w:rsidR="00C8113E" w:rsidRDefault="00C8113E" w:rsidP="00EB19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0464B">
              <w:t>The Golden Ticket to Understanding Revolving Door Restrictions</w:t>
            </w:r>
          </w:p>
        </w:tc>
        <w:tc>
          <w:tcPr>
            <w:tcW w:w="2515" w:type="dxa"/>
            <w:vAlign w:val="center"/>
          </w:tcPr>
          <w:p w14:paraId="5CE765E4" w14:textId="28F67B92" w:rsidR="00C8113E" w:rsidRPr="00C8113E" w:rsidRDefault="00C8113E" w:rsidP="00EB19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mphasis"/>
                <w:i w:val="0"/>
                <w:iCs w:val="0"/>
              </w:rPr>
            </w:pPr>
            <w:r w:rsidRPr="000D4C73">
              <w:t>45 minutes</w:t>
            </w:r>
          </w:p>
        </w:tc>
      </w:tr>
      <w:tr w:rsidR="00C8113E" w14:paraId="4AB4DA0E" w14:textId="77777777" w:rsidTr="00EB19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center"/>
          </w:tcPr>
          <w:p w14:paraId="225B5D17" w14:textId="77777777" w:rsidR="00C8113E" w:rsidRDefault="00C8113E" w:rsidP="00EB1902">
            <w:pPr>
              <w:rPr>
                <w:b w:val="0"/>
                <w:bCs w:val="0"/>
              </w:rPr>
            </w:pPr>
          </w:p>
        </w:tc>
        <w:tc>
          <w:tcPr>
            <w:tcW w:w="11160" w:type="dxa"/>
            <w:vAlign w:val="center"/>
          </w:tcPr>
          <w:p w14:paraId="260EFA86" w14:textId="7492FB8B" w:rsidR="00C8113E" w:rsidRDefault="00C8113E" w:rsidP="00EB19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0464B">
              <w:t>Level of Effort (LOE) Estimation &amp; Negotiation Tool (Session #1)</w:t>
            </w:r>
          </w:p>
        </w:tc>
        <w:tc>
          <w:tcPr>
            <w:tcW w:w="2515" w:type="dxa"/>
            <w:vAlign w:val="center"/>
          </w:tcPr>
          <w:p w14:paraId="27AD9EE1" w14:textId="12EF5AD2" w:rsidR="00C8113E" w:rsidRPr="00C8113E" w:rsidRDefault="00C8113E" w:rsidP="00EB19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D4C73">
              <w:t>45 minutes</w:t>
            </w:r>
          </w:p>
        </w:tc>
      </w:tr>
      <w:tr w:rsidR="00C8113E" w14:paraId="51A7A540" w14:textId="77777777" w:rsidTr="00EB1902">
        <w:trPr>
          <w:cantSplit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center"/>
          </w:tcPr>
          <w:p w14:paraId="56A3834A" w14:textId="77777777" w:rsidR="00C8113E" w:rsidRDefault="00C8113E" w:rsidP="00EB1902">
            <w:pPr>
              <w:rPr>
                <w:b w:val="0"/>
                <w:bCs w:val="0"/>
              </w:rPr>
            </w:pPr>
          </w:p>
        </w:tc>
        <w:tc>
          <w:tcPr>
            <w:tcW w:w="11160" w:type="dxa"/>
            <w:vAlign w:val="center"/>
          </w:tcPr>
          <w:p w14:paraId="59F09F9F" w14:textId="45C8EE0B" w:rsidR="00C8113E" w:rsidRDefault="00C8113E" w:rsidP="00EB19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0464B">
              <w:t>Panel: How Time Has Changed our Perspective of Managing Consultant Services Contracts</w:t>
            </w:r>
          </w:p>
        </w:tc>
        <w:tc>
          <w:tcPr>
            <w:tcW w:w="2515" w:type="dxa"/>
            <w:vAlign w:val="center"/>
          </w:tcPr>
          <w:p w14:paraId="7F288C9F" w14:textId="037BE869" w:rsidR="00C8113E" w:rsidRPr="0050464B" w:rsidRDefault="00C8113E" w:rsidP="00EB19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D4C73">
              <w:t>45 minutes</w:t>
            </w:r>
          </w:p>
        </w:tc>
      </w:tr>
    </w:tbl>
    <w:p w14:paraId="15E92292" w14:textId="285CD517" w:rsidR="00C8113E" w:rsidRDefault="00C8113E">
      <w:pPr>
        <w:spacing w:after="160" w:line="259" w:lineRule="auto"/>
      </w:pPr>
    </w:p>
    <w:p w14:paraId="45DCDAFD" w14:textId="71DC9C8A" w:rsidR="00993E4D" w:rsidRPr="003F74D8" w:rsidRDefault="00993E4D" w:rsidP="00993E4D">
      <w:pPr>
        <w:pStyle w:val="Heading2"/>
        <w:pBdr>
          <w:top w:val="single" w:sz="4" w:space="1" w:color="0056A9"/>
          <w:left w:val="single" w:sz="4" w:space="0" w:color="0056A9"/>
          <w:bottom w:val="single" w:sz="4" w:space="1" w:color="0056A9"/>
          <w:right w:val="single" w:sz="4" w:space="0" w:color="0056A9"/>
        </w:pBdr>
        <w:shd w:val="clear" w:color="auto" w:fill="0056A9"/>
        <w:rPr>
          <w:color w:val="FFFFFF" w:themeColor="background1"/>
        </w:rPr>
      </w:pPr>
      <w:r>
        <w:rPr>
          <w:color w:val="FFFFFF" w:themeColor="background1"/>
        </w:rPr>
        <w:t>Wednesday</w:t>
      </w:r>
      <w:r w:rsidRPr="003F74D8">
        <w:rPr>
          <w:color w:val="FFFFFF" w:themeColor="background1"/>
        </w:rPr>
        <w:t xml:space="preserve"> | December </w:t>
      </w:r>
      <w:r>
        <w:rPr>
          <w:color w:val="FFFFFF" w:themeColor="background1"/>
        </w:rPr>
        <w:t>10</w:t>
      </w:r>
      <w:r w:rsidRPr="003F74D8">
        <w:rPr>
          <w:color w:val="FFFFFF" w:themeColor="background1"/>
        </w:rPr>
        <w:t>, 2025</w:t>
      </w:r>
    </w:p>
    <w:p w14:paraId="3B614EBF" w14:textId="77777777" w:rsidR="00993E4D" w:rsidRPr="00993E4D" w:rsidRDefault="00993E4D" w:rsidP="00C20145">
      <w:pPr>
        <w:rPr>
          <w:sz w:val="12"/>
          <w:szCs w:val="12"/>
        </w:rPr>
      </w:pPr>
    </w:p>
    <w:tbl>
      <w:tblPr>
        <w:tblStyle w:val="PlainTable4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15"/>
        <w:gridCol w:w="11160"/>
        <w:gridCol w:w="2515"/>
      </w:tblGrid>
      <w:tr w:rsidR="00993E4D" w14:paraId="2C664893" w14:textId="77777777" w:rsidTr="00EB19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3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center"/>
          </w:tcPr>
          <w:p w14:paraId="2618B77A" w14:textId="497A03C4" w:rsidR="00993E4D" w:rsidRPr="00C20145" w:rsidRDefault="00C8113E" w:rsidP="006428C7">
            <w:pPr>
              <w:jc w:val="center"/>
              <w:rPr>
                <w:rFonts w:ascii="Verdana Pro Semibold" w:hAnsi="Verdana Pro Semibold"/>
                <w:sz w:val="28"/>
                <w:szCs w:val="28"/>
              </w:rPr>
            </w:pPr>
            <w:r w:rsidRPr="00C8113E">
              <w:rPr>
                <w:rFonts w:ascii="Wingdings" w:hAnsi="Wingdings"/>
                <w:sz w:val="28"/>
                <w:szCs w:val="28"/>
              </w:rPr>
              <w:t>ü</w:t>
            </w:r>
          </w:p>
        </w:tc>
        <w:tc>
          <w:tcPr>
            <w:tcW w:w="11160" w:type="dxa"/>
            <w:vAlign w:val="center"/>
          </w:tcPr>
          <w:p w14:paraId="1D438D0D" w14:textId="4595A83D" w:rsidR="00993E4D" w:rsidRPr="00C20145" w:rsidRDefault="00C8113E" w:rsidP="00C811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 Pro Semibold" w:hAnsi="Verdana Pro Semibold"/>
                <w:sz w:val="28"/>
                <w:szCs w:val="28"/>
              </w:rPr>
            </w:pPr>
            <w:r>
              <w:rPr>
                <w:rFonts w:ascii="Verdana Pro Semibold" w:hAnsi="Verdana Pro Semibold"/>
                <w:sz w:val="28"/>
                <w:szCs w:val="28"/>
              </w:rPr>
              <w:t>Session Topic</w:t>
            </w:r>
          </w:p>
        </w:tc>
        <w:tc>
          <w:tcPr>
            <w:tcW w:w="2515" w:type="dxa"/>
            <w:vAlign w:val="center"/>
          </w:tcPr>
          <w:p w14:paraId="4386FB5F" w14:textId="6C4E1A6E" w:rsidR="00993E4D" w:rsidRPr="00C20145" w:rsidRDefault="00993E4D" w:rsidP="00C8113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 Pro Semibold" w:hAnsi="Verdana Pro Semibold"/>
                <w:sz w:val="28"/>
                <w:szCs w:val="28"/>
              </w:rPr>
            </w:pPr>
            <w:r w:rsidRPr="00C20145">
              <w:rPr>
                <w:rFonts w:ascii="Verdana Pro Semibold" w:hAnsi="Verdana Pro Semibold"/>
                <w:sz w:val="28"/>
                <w:szCs w:val="28"/>
              </w:rPr>
              <w:t xml:space="preserve">Session </w:t>
            </w:r>
            <w:r w:rsidR="00C8113E">
              <w:rPr>
                <w:rFonts w:ascii="Verdana Pro Semibold" w:hAnsi="Verdana Pro Semibold"/>
                <w:sz w:val="28"/>
                <w:szCs w:val="28"/>
              </w:rPr>
              <w:t>Length</w:t>
            </w:r>
          </w:p>
        </w:tc>
      </w:tr>
      <w:tr w:rsidR="00C8113E" w14:paraId="02AB1F57" w14:textId="77777777" w:rsidTr="00EB19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634C3AD9" w14:textId="5530D212" w:rsidR="00C8113E" w:rsidRDefault="00C8113E" w:rsidP="006428C7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160" w:type="dxa"/>
          </w:tcPr>
          <w:p w14:paraId="7E7A886B" w14:textId="37F3623A" w:rsidR="00C8113E" w:rsidRDefault="00C8113E" w:rsidP="00C811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0464B">
              <w:t>Enhancements of Indefinite Deliverable (ID) Contract Utilization and Beyond</w:t>
            </w:r>
          </w:p>
        </w:tc>
        <w:tc>
          <w:tcPr>
            <w:tcW w:w="2515" w:type="dxa"/>
          </w:tcPr>
          <w:p w14:paraId="3DD07F29" w14:textId="2D9E803C" w:rsidR="00C8113E" w:rsidRPr="00C8113E" w:rsidRDefault="00C8113E" w:rsidP="00C811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mphasis"/>
                <w:i w:val="0"/>
                <w:iCs w:val="0"/>
              </w:rPr>
            </w:pPr>
            <w:r w:rsidRPr="00C8113E">
              <w:rPr>
                <w:rStyle w:val="Emphasis"/>
                <w:i w:val="0"/>
                <w:iCs w:val="0"/>
              </w:rPr>
              <w:t>45 minutes</w:t>
            </w:r>
          </w:p>
        </w:tc>
      </w:tr>
      <w:tr w:rsidR="00C8113E" w14:paraId="6C4F9E91" w14:textId="77777777" w:rsidTr="00EB1902">
        <w:trPr>
          <w:cantSplit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0D7509AD" w14:textId="77777777" w:rsidR="00C8113E" w:rsidRDefault="00C8113E" w:rsidP="006428C7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160" w:type="dxa"/>
          </w:tcPr>
          <w:p w14:paraId="5E00DF7A" w14:textId="0F0C2224" w:rsidR="00C8113E" w:rsidRDefault="00C8113E" w:rsidP="00C811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0464B">
              <w:t>Information Technology Division (ITD) Data Security</w:t>
            </w:r>
          </w:p>
        </w:tc>
        <w:tc>
          <w:tcPr>
            <w:tcW w:w="2515" w:type="dxa"/>
          </w:tcPr>
          <w:p w14:paraId="628A3CE9" w14:textId="203AF90A" w:rsidR="00C8113E" w:rsidRPr="00C8113E" w:rsidRDefault="00C8113E" w:rsidP="00C811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mphasis"/>
                <w:i w:val="0"/>
                <w:iCs w:val="0"/>
              </w:rPr>
            </w:pPr>
            <w:r w:rsidRPr="00FB2C67">
              <w:rPr>
                <w:rStyle w:val="Emphasis"/>
                <w:i w:val="0"/>
                <w:iCs w:val="0"/>
              </w:rPr>
              <w:t>45 minutes</w:t>
            </w:r>
          </w:p>
        </w:tc>
      </w:tr>
      <w:tr w:rsidR="00C8113E" w14:paraId="02A338D4" w14:textId="77777777" w:rsidTr="00EB19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38962516" w14:textId="77777777" w:rsidR="00C8113E" w:rsidRDefault="00C8113E" w:rsidP="006428C7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160" w:type="dxa"/>
          </w:tcPr>
          <w:p w14:paraId="73198AB1" w14:textId="5F86751A" w:rsidR="00C8113E" w:rsidRDefault="00C8113E" w:rsidP="00C811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0464B">
              <w:t>Kick-off Meetings</w:t>
            </w:r>
          </w:p>
        </w:tc>
        <w:tc>
          <w:tcPr>
            <w:tcW w:w="2515" w:type="dxa"/>
          </w:tcPr>
          <w:p w14:paraId="35EA9001" w14:textId="1170C868" w:rsidR="00C8113E" w:rsidRPr="00C8113E" w:rsidRDefault="00C8113E" w:rsidP="00C811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2C67">
              <w:rPr>
                <w:rStyle w:val="Emphasis"/>
                <w:i w:val="0"/>
                <w:iCs w:val="0"/>
              </w:rPr>
              <w:t>45 minutes</w:t>
            </w:r>
          </w:p>
        </w:tc>
      </w:tr>
      <w:tr w:rsidR="00C8113E" w14:paraId="1138E3E1" w14:textId="77777777" w:rsidTr="00EB1902">
        <w:trPr>
          <w:cantSplit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2491351E" w14:textId="4E798B41" w:rsidR="00C8113E" w:rsidRDefault="00C8113E" w:rsidP="006428C7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160" w:type="dxa"/>
          </w:tcPr>
          <w:p w14:paraId="71AF7C96" w14:textId="565CDE0B" w:rsidR="00C8113E" w:rsidRDefault="00C8113E" w:rsidP="00EB19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0464B">
              <w:t>Contracts, Funding, and Encumbrances</w:t>
            </w:r>
            <w:r w:rsidR="00EB1902">
              <w:t xml:space="preserve"> </w:t>
            </w:r>
            <w:r w:rsidRPr="0050464B">
              <w:t>(Session #2)</w:t>
            </w:r>
          </w:p>
        </w:tc>
        <w:tc>
          <w:tcPr>
            <w:tcW w:w="2515" w:type="dxa"/>
          </w:tcPr>
          <w:p w14:paraId="744B8BA3" w14:textId="2EC4F41B" w:rsidR="00C8113E" w:rsidRPr="00C8113E" w:rsidRDefault="00C8113E" w:rsidP="00C811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2C67">
              <w:rPr>
                <w:rStyle w:val="Emphasis"/>
                <w:i w:val="0"/>
                <w:iCs w:val="0"/>
              </w:rPr>
              <w:t>45 minutes</w:t>
            </w:r>
          </w:p>
        </w:tc>
      </w:tr>
      <w:tr w:rsidR="00C8113E" w14:paraId="17BA09C2" w14:textId="77777777" w:rsidTr="00EB19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7178C730" w14:textId="77777777" w:rsidR="00C8113E" w:rsidRDefault="00C8113E" w:rsidP="006428C7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160" w:type="dxa"/>
          </w:tcPr>
          <w:p w14:paraId="417E7440" w14:textId="40790F45" w:rsidR="00C8113E" w:rsidRDefault="00C8113E" w:rsidP="00C811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0464B">
              <w:t>Level of Effort (LOE) Estimation &amp; Negotiation Tool (Session #2)</w:t>
            </w:r>
          </w:p>
        </w:tc>
        <w:tc>
          <w:tcPr>
            <w:tcW w:w="2515" w:type="dxa"/>
          </w:tcPr>
          <w:p w14:paraId="2B3E7FD0" w14:textId="54D57DBC" w:rsidR="00C8113E" w:rsidRPr="00C8113E" w:rsidRDefault="00C8113E" w:rsidP="00C811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2C67">
              <w:rPr>
                <w:rStyle w:val="Emphasis"/>
                <w:i w:val="0"/>
                <w:iCs w:val="0"/>
              </w:rPr>
              <w:t>45 minutes</w:t>
            </w:r>
          </w:p>
        </w:tc>
      </w:tr>
      <w:tr w:rsidR="00C8113E" w14:paraId="5CF2174A" w14:textId="77777777" w:rsidTr="00EB1902">
        <w:trPr>
          <w:cantSplit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51FCFE62" w14:textId="77777777" w:rsidR="00C8113E" w:rsidRDefault="00C8113E" w:rsidP="006428C7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160" w:type="dxa"/>
          </w:tcPr>
          <w:p w14:paraId="71B7E026" w14:textId="7F4B9152" w:rsidR="00C8113E" w:rsidRDefault="00C8113E" w:rsidP="00C811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0464B">
              <w:t>Negotiation Center Updates</w:t>
            </w:r>
          </w:p>
        </w:tc>
        <w:tc>
          <w:tcPr>
            <w:tcW w:w="2515" w:type="dxa"/>
          </w:tcPr>
          <w:p w14:paraId="361EF6E2" w14:textId="1D456B8B" w:rsidR="00C8113E" w:rsidRPr="0050464B" w:rsidRDefault="00C8113E" w:rsidP="00C811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2C67">
              <w:rPr>
                <w:rStyle w:val="Emphasis"/>
                <w:i w:val="0"/>
                <w:iCs w:val="0"/>
              </w:rPr>
              <w:t>45 minutes</w:t>
            </w:r>
          </w:p>
        </w:tc>
      </w:tr>
    </w:tbl>
    <w:p w14:paraId="205287E7" w14:textId="4D48ADD8" w:rsidR="00C8113E" w:rsidRPr="00EB1902" w:rsidRDefault="00EB1902" w:rsidP="00EB1902">
      <w:pPr>
        <w:tabs>
          <w:tab w:val="left" w:pos="5670"/>
        </w:tabs>
        <w:spacing w:before="480"/>
        <w:rPr>
          <w:u w:val="single"/>
        </w:rPr>
      </w:pPr>
      <w:r>
        <w:rPr>
          <w:u w:val="single"/>
        </w:rPr>
        <w:tab/>
      </w:r>
    </w:p>
    <w:p w14:paraId="4941D7EA" w14:textId="440F3D4A" w:rsidR="00C8113E" w:rsidRDefault="00C8113E" w:rsidP="00C8113E">
      <w:pPr>
        <w:spacing w:after="240"/>
      </w:pPr>
      <w:r>
        <w:t>TxDOT District/Division or Company Name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409ACC3" w14:textId="1C6A952C" w:rsidR="00C8113E" w:rsidRDefault="00EB1902" w:rsidP="00EB1902">
      <w:pPr>
        <w:tabs>
          <w:tab w:val="left" w:pos="5670"/>
          <w:tab w:val="left" w:pos="7200"/>
        </w:tabs>
        <w:spacing w:before="360"/>
      </w:pPr>
      <w:r>
        <w:rPr>
          <w:u w:val="single"/>
        </w:rPr>
        <w:tab/>
      </w:r>
      <w:r w:rsidR="00C8113E">
        <w:tab/>
      </w:r>
      <w:r w:rsidR="00C8113E">
        <w:tab/>
        <w:t>_______________________________________</w:t>
      </w:r>
    </w:p>
    <w:p w14:paraId="23E5231D" w14:textId="5ECBCEB0" w:rsidR="00C8113E" w:rsidRDefault="00C8113E" w:rsidP="00EB1902">
      <w:pPr>
        <w:tabs>
          <w:tab w:val="left" w:pos="7920"/>
        </w:tabs>
        <w:spacing w:after="240"/>
      </w:pPr>
      <w:r>
        <w:t>Attendee Name</w:t>
      </w:r>
      <w:r>
        <w:tab/>
        <w:t>Attendee Signature</w:t>
      </w:r>
    </w:p>
    <w:p w14:paraId="07E40052" w14:textId="725DD4D3" w:rsidR="00C8113E" w:rsidRPr="00C20145" w:rsidRDefault="00C8113E" w:rsidP="0050464B">
      <w:r>
        <w:t>Your signature certifies your attendance in the checked breakout sessions at the 2025 PEPS Conference. TxDOT cannot guarantee approval of Professional Development Units (PDUs) for any external board or association.</w:t>
      </w:r>
    </w:p>
    <w:sectPr w:rsidR="00C8113E" w:rsidRPr="00C20145" w:rsidSect="00617556">
      <w:footerReference w:type="default" r:id="rId9"/>
      <w:pgSz w:w="15840" w:h="12240" w:orient="landscape"/>
      <w:pgMar w:top="720" w:right="720" w:bottom="1008" w:left="720" w:header="720" w:footer="86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D00A3" w14:textId="77777777" w:rsidR="005E473F" w:rsidRDefault="005E473F" w:rsidP="005E473F">
      <w:pPr>
        <w:spacing w:after="0"/>
      </w:pPr>
      <w:r>
        <w:separator/>
      </w:r>
    </w:p>
  </w:endnote>
  <w:endnote w:type="continuationSeparator" w:id="0">
    <w:p w14:paraId="26AE4042" w14:textId="77777777" w:rsidR="005E473F" w:rsidRDefault="005E473F" w:rsidP="005E473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  <w:font w:name="Verdana Pro Semibold">
    <w:charset w:val="00"/>
    <w:family w:val="swiss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B8B78" w14:textId="49A043EE" w:rsidR="005E473F" w:rsidRDefault="00413053" w:rsidP="00FA2AC6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23EDA5" wp14:editId="096D367F">
          <wp:simplePos x="0" y="0"/>
          <wp:positionH relativeFrom="margin">
            <wp:posOffset>5937</wp:posOffset>
          </wp:positionH>
          <wp:positionV relativeFrom="paragraph">
            <wp:posOffset>-13493</wp:posOffset>
          </wp:positionV>
          <wp:extent cx="1812821" cy="558141"/>
          <wp:effectExtent l="0" t="0" r="0" b="0"/>
          <wp:wrapNone/>
          <wp:docPr id="1778924138" name="Picture 3" descr="Texas Department of Transportation and Professional Engineering Procurement Servic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8924138" name="Picture 3" descr="Texas Department of Transportation and Professional Engineering Procurement Service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0412" cy="5635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473F">
      <w:t xml:space="preserve">Page </w:t>
    </w:r>
    <w:r w:rsidR="005E473F">
      <w:fldChar w:fldCharType="begin"/>
    </w:r>
    <w:r w:rsidR="005E473F">
      <w:instrText xml:space="preserve"> PAGE   \* MERGEFORMAT </w:instrText>
    </w:r>
    <w:r w:rsidR="005E473F">
      <w:fldChar w:fldCharType="separate"/>
    </w:r>
    <w:r w:rsidR="005E473F">
      <w:rPr>
        <w:noProof/>
      </w:rPr>
      <w:t>1</w:t>
    </w:r>
    <w:r w:rsidR="005E473F">
      <w:rPr>
        <w:noProof/>
      </w:rPr>
      <w:fldChar w:fldCharType="end"/>
    </w:r>
    <w:r w:rsidR="00FA2AC6">
      <w:rPr>
        <w:noProof/>
      </w:rPr>
      <w:t xml:space="preserve"> of </w:t>
    </w:r>
    <w:r w:rsidR="00FA2AC6">
      <w:rPr>
        <w:noProof/>
      </w:rPr>
      <w:fldChar w:fldCharType="begin"/>
    </w:r>
    <w:r w:rsidR="00FA2AC6">
      <w:rPr>
        <w:noProof/>
      </w:rPr>
      <w:instrText xml:space="preserve"> NUMPAGES  \# "0" \* Arabic  \* MERGEFORMAT </w:instrText>
    </w:r>
    <w:r w:rsidR="00FA2AC6">
      <w:rPr>
        <w:noProof/>
      </w:rPr>
      <w:fldChar w:fldCharType="separate"/>
    </w:r>
    <w:r w:rsidR="00FA2AC6">
      <w:rPr>
        <w:noProof/>
      </w:rPr>
      <w:t>4</w:t>
    </w:r>
    <w:r w:rsidR="00FA2AC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BDC8C" w14:textId="77777777" w:rsidR="005E473F" w:rsidRDefault="005E473F" w:rsidP="005E473F">
      <w:pPr>
        <w:spacing w:after="0"/>
      </w:pPr>
      <w:r>
        <w:separator/>
      </w:r>
    </w:p>
  </w:footnote>
  <w:footnote w:type="continuationSeparator" w:id="0">
    <w:p w14:paraId="1AA83755" w14:textId="77777777" w:rsidR="005E473F" w:rsidRDefault="005E473F" w:rsidP="005E473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70E53"/>
    <w:multiLevelType w:val="hybridMultilevel"/>
    <w:tmpl w:val="5E3455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36350E"/>
    <w:multiLevelType w:val="hybridMultilevel"/>
    <w:tmpl w:val="43D83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51379"/>
    <w:multiLevelType w:val="hybridMultilevel"/>
    <w:tmpl w:val="94E82A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812EF1"/>
    <w:multiLevelType w:val="hybridMultilevel"/>
    <w:tmpl w:val="29F2A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97899"/>
    <w:multiLevelType w:val="hybridMultilevel"/>
    <w:tmpl w:val="D48EF9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0B6FF8"/>
    <w:multiLevelType w:val="hybridMultilevel"/>
    <w:tmpl w:val="7F7652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6573428">
    <w:abstractNumId w:val="0"/>
  </w:num>
  <w:num w:numId="2" w16cid:durableId="1440485472">
    <w:abstractNumId w:val="5"/>
  </w:num>
  <w:num w:numId="3" w16cid:durableId="1344546924">
    <w:abstractNumId w:val="4"/>
  </w:num>
  <w:num w:numId="4" w16cid:durableId="1891453287">
    <w:abstractNumId w:val="2"/>
  </w:num>
  <w:num w:numId="5" w16cid:durableId="1611818112">
    <w:abstractNumId w:val="3"/>
  </w:num>
  <w:num w:numId="6" w16cid:durableId="6002593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CxNDG3sDQyBTJNTZV0lIJTi4sz8/NACkxqAdPVnAksAAAA"/>
  </w:docVars>
  <w:rsids>
    <w:rsidRoot w:val="00CB42E9"/>
    <w:rsid w:val="00042000"/>
    <w:rsid w:val="00085649"/>
    <w:rsid w:val="000B04A5"/>
    <w:rsid w:val="000C19EE"/>
    <w:rsid w:val="000F756D"/>
    <w:rsid w:val="0010395F"/>
    <w:rsid w:val="001521FD"/>
    <w:rsid w:val="001D0135"/>
    <w:rsid w:val="001E76CD"/>
    <w:rsid w:val="001F7840"/>
    <w:rsid w:val="00210F49"/>
    <w:rsid w:val="0027493F"/>
    <w:rsid w:val="002A4608"/>
    <w:rsid w:val="002A518B"/>
    <w:rsid w:val="002C3828"/>
    <w:rsid w:val="00304E34"/>
    <w:rsid w:val="00320DFA"/>
    <w:rsid w:val="00343184"/>
    <w:rsid w:val="00354B3F"/>
    <w:rsid w:val="00362C3F"/>
    <w:rsid w:val="003B1A38"/>
    <w:rsid w:val="003D63F3"/>
    <w:rsid w:val="003F74D8"/>
    <w:rsid w:val="00400CCE"/>
    <w:rsid w:val="00413053"/>
    <w:rsid w:val="00413571"/>
    <w:rsid w:val="00443920"/>
    <w:rsid w:val="00460564"/>
    <w:rsid w:val="004637B6"/>
    <w:rsid w:val="00484B91"/>
    <w:rsid w:val="004E62E5"/>
    <w:rsid w:val="004F442D"/>
    <w:rsid w:val="005033DB"/>
    <w:rsid w:val="0050464B"/>
    <w:rsid w:val="00587997"/>
    <w:rsid w:val="005C47BE"/>
    <w:rsid w:val="005C4FD2"/>
    <w:rsid w:val="005E473F"/>
    <w:rsid w:val="006115CE"/>
    <w:rsid w:val="00617556"/>
    <w:rsid w:val="00617F60"/>
    <w:rsid w:val="006426C5"/>
    <w:rsid w:val="006428C7"/>
    <w:rsid w:val="00647EBA"/>
    <w:rsid w:val="006650DD"/>
    <w:rsid w:val="006C64EC"/>
    <w:rsid w:val="00756ED8"/>
    <w:rsid w:val="00780C6B"/>
    <w:rsid w:val="008173B1"/>
    <w:rsid w:val="008264D5"/>
    <w:rsid w:val="00853578"/>
    <w:rsid w:val="008652D3"/>
    <w:rsid w:val="00866396"/>
    <w:rsid w:val="008766F7"/>
    <w:rsid w:val="00882D01"/>
    <w:rsid w:val="0089166F"/>
    <w:rsid w:val="008D59EE"/>
    <w:rsid w:val="008F2030"/>
    <w:rsid w:val="009017F5"/>
    <w:rsid w:val="00901CB4"/>
    <w:rsid w:val="009031AD"/>
    <w:rsid w:val="00931BF7"/>
    <w:rsid w:val="00967870"/>
    <w:rsid w:val="00967AA8"/>
    <w:rsid w:val="00993E4D"/>
    <w:rsid w:val="009B1763"/>
    <w:rsid w:val="009B2123"/>
    <w:rsid w:val="009D5D04"/>
    <w:rsid w:val="00A902E1"/>
    <w:rsid w:val="00AA0839"/>
    <w:rsid w:val="00AB0F47"/>
    <w:rsid w:val="00AB1D04"/>
    <w:rsid w:val="00AC3898"/>
    <w:rsid w:val="00AE335E"/>
    <w:rsid w:val="00B03EA1"/>
    <w:rsid w:val="00B252D2"/>
    <w:rsid w:val="00B324BD"/>
    <w:rsid w:val="00B33B0D"/>
    <w:rsid w:val="00BB045D"/>
    <w:rsid w:val="00BB7322"/>
    <w:rsid w:val="00BD6ED1"/>
    <w:rsid w:val="00BF2680"/>
    <w:rsid w:val="00C20145"/>
    <w:rsid w:val="00C322DB"/>
    <w:rsid w:val="00C53D56"/>
    <w:rsid w:val="00C567A6"/>
    <w:rsid w:val="00C8113E"/>
    <w:rsid w:val="00C8220E"/>
    <w:rsid w:val="00C9510B"/>
    <w:rsid w:val="00CB42E9"/>
    <w:rsid w:val="00CD1D12"/>
    <w:rsid w:val="00D34A77"/>
    <w:rsid w:val="00D570F7"/>
    <w:rsid w:val="00D73841"/>
    <w:rsid w:val="00D818A5"/>
    <w:rsid w:val="00E363FE"/>
    <w:rsid w:val="00E6299D"/>
    <w:rsid w:val="00E66602"/>
    <w:rsid w:val="00E70B9F"/>
    <w:rsid w:val="00EA048E"/>
    <w:rsid w:val="00EB1902"/>
    <w:rsid w:val="00ED5BC0"/>
    <w:rsid w:val="00EF4C21"/>
    <w:rsid w:val="00EF7DA0"/>
    <w:rsid w:val="00F2018E"/>
    <w:rsid w:val="00F66473"/>
    <w:rsid w:val="00F730D8"/>
    <w:rsid w:val="00F8720E"/>
    <w:rsid w:val="00F87F72"/>
    <w:rsid w:val="00F977EC"/>
    <w:rsid w:val="00FA2AC6"/>
    <w:rsid w:val="00FE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E361579"/>
  <w15:chartTrackingRefBased/>
  <w15:docId w15:val="{0A7B9616-B8BD-413F-9D63-DA45C6ED1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145"/>
    <w:pPr>
      <w:spacing w:after="60" w:line="240" w:lineRule="auto"/>
    </w:pPr>
    <w:rPr>
      <w:rFonts w:ascii="Verdana Pro" w:hAnsi="Verdana Pro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74D8"/>
    <w:pPr>
      <w:keepNext/>
      <w:keepLines/>
      <w:spacing w:before="240" w:after="120"/>
      <w:outlineLvl w:val="0"/>
    </w:pPr>
    <w:rPr>
      <w:rFonts w:ascii="Verdana Pro Semibold" w:eastAsiaTheme="majorEastAsia" w:hAnsi="Verdana Pro Semibold" w:cstheme="majorBidi"/>
      <w:color w:val="0056A9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74D8"/>
    <w:pPr>
      <w:keepNext/>
      <w:keepLines/>
      <w:spacing w:before="40" w:after="0"/>
      <w:outlineLvl w:val="1"/>
    </w:pPr>
    <w:rPr>
      <w:rFonts w:ascii="Verdana Pro Semibold" w:eastAsiaTheme="majorEastAsia" w:hAnsi="Verdana Pro Semibold" w:cstheme="majorBidi"/>
      <w:color w:val="0056A9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F74D8"/>
    <w:rPr>
      <w:rFonts w:ascii="Verdana Pro Semibold" w:eastAsiaTheme="majorEastAsia" w:hAnsi="Verdana Pro Semibold" w:cstheme="majorBidi"/>
      <w:color w:val="0056A9"/>
      <w:sz w:val="32"/>
      <w:szCs w:val="26"/>
    </w:rPr>
  </w:style>
  <w:style w:type="character" w:styleId="Hyperlink">
    <w:name w:val="Hyperlink"/>
    <w:basedOn w:val="DefaultParagraphFont"/>
    <w:uiPriority w:val="99"/>
    <w:unhideWhenUsed/>
    <w:rsid w:val="002A51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518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C4FD2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AB0F47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0F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F74D8"/>
    <w:rPr>
      <w:rFonts w:ascii="Verdana Pro Semibold" w:eastAsiaTheme="majorEastAsia" w:hAnsi="Verdana Pro Semibold" w:cstheme="majorBidi"/>
      <w:color w:val="0056A9"/>
      <w:sz w:val="48"/>
      <w:szCs w:val="32"/>
    </w:rPr>
  </w:style>
  <w:style w:type="paragraph" w:styleId="ListParagraph">
    <w:name w:val="List Paragraph"/>
    <w:basedOn w:val="Normal"/>
    <w:uiPriority w:val="34"/>
    <w:qFormat/>
    <w:rsid w:val="004605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0564"/>
    <w:rPr>
      <w:i/>
      <w:iC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5E473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E473F"/>
    <w:rPr>
      <w:rFonts w:ascii="Verdana Pro" w:hAnsi="Verdana Pro"/>
      <w:sz w:val="28"/>
    </w:rPr>
  </w:style>
  <w:style w:type="paragraph" w:styleId="Footer">
    <w:name w:val="footer"/>
    <w:basedOn w:val="Normal"/>
    <w:link w:val="FooterChar"/>
    <w:uiPriority w:val="99"/>
    <w:unhideWhenUsed/>
    <w:rsid w:val="005E473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E473F"/>
    <w:rPr>
      <w:rFonts w:ascii="Verdana Pro" w:hAnsi="Verdana Pro"/>
      <w:sz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7EBA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47EBA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C2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C2014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Emphasis">
    <w:name w:val="Emphasis"/>
    <w:basedOn w:val="DefaultParagraphFont"/>
    <w:uiPriority w:val="20"/>
    <w:qFormat/>
    <w:rsid w:val="009017F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8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0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50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5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50467-A64C-48CC-9B1F-3DA2B1397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253</Words>
  <Characters>1445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2025 PEPS Conference Professional Development Hours (PDH) Certificate</vt:lpstr>
    </vt:vector>
  </TitlesOfParts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 PEPS Conference Professional Development Hours (PDH) Certificate</dc:title>
  <dc:subject>2025 PEPS Conference Professional Development Hours (PDH) Certificate</dc:subject>
  <dc:creator>TxDOT</dc:creator>
  <cp:keywords>2025, peps, conference, schedule, pdh, professional development hours, certificate</cp:keywords>
  <dc:description/>
  <cp:lastModifiedBy>Idelice Haack</cp:lastModifiedBy>
  <cp:revision>2</cp:revision>
  <cp:lastPrinted>2025-12-02T09:39:00Z</cp:lastPrinted>
  <dcterms:created xsi:type="dcterms:W3CDTF">2025-12-23T15:31:00Z</dcterms:created>
  <dcterms:modified xsi:type="dcterms:W3CDTF">2025-12-23T15:31:00Z</dcterms:modified>
</cp:coreProperties>
</file>