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EF25" w14:textId="481BCD7B" w:rsidR="003F65A6" w:rsidRPr="002C0EAE" w:rsidRDefault="000B61D0" w:rsidP="002C0EAE">
      <w:pPr>
        <w:pStyle w:val="Heading1"/>
        <w:rPr>
          <w:sz w:val="24"/>
          <w:szCs w:val="24"/>
        </w:rPr>
      </w:pPr>
      <w:bookmarkStart w:id="0" w:name="_Hlk216100667"/>
      <w:bookmarkStart w:id="1" w:name="_Hlk216168757"/>
      <w:r w:rsidRPr="000B61D0">
        <w:rPr>
          <w:color w:val="auto"/>
        </w:rPr>
        <w:t xml:space="preserve">TxDOT Precertification </w:t>
      </w:r>
      <w:bookmarkEnd w:id="0"/>
      <w:r w:rsidR="002C0EAE" w:rsidRPr="002C0EAE">
        <w:rPr>
          <w:color w:val="auto"/>
        </w:rPr>
        <w:t xml:space="preserve">Process </w:t>
      </w:r>
      <w:r w:rsidR="00D4173E">
        <w:rPr>
          <w:color w:val="auto"/>
        </w:rPr>
        <w:t>Equipment</w:t>
      </w:r>
      <w:r w:rsidR="002C0EAE" w:rsidRPr="002C0EAE">
        <w:rPr>
          <w:color w:val="auto"/>
        </w:rPr>
        <w:t xml:space="preserve"> Type Codes</w:t>
      </w:r>
      <w:bookmarkEnd w:id="1"/>
      <w:r w:rsidR="002C0EAE" w:rsidRPr="002C0EAE">
        <w:rPr>
          <w:color w:val="auto"/>
        </w:rPr>
        <w:t xml:space="preserve"> </w:t>
      </w:r>
      <w:r w:rsidRPr="002C0EAE">
        <w:rPr>
          <w:sz w:val="24"/>
          <w:szCs w:val="24"/>
        </w:rPr>
        <w:t>08</w:t>
      </w:r>
      <w:r w:rsidR="003F65A6" w:rsidRPr="002C0EAE">
        <w:rPr>
          <w:sz w:val="24"/>
          <w:szCs w:val="24"/>
        </w:rPr>
        <w:t>/2025</w:t>
      </w:r>
    </w:p>
    <w:p w14:paraId="550F3A90" w14:textId="10DBD8A2" w:rsidR="000D5238" w:rsidRPr="000D5238" w:rsidRDefault="000D5238" w:rsidP="000D5238">
      <w:pPr>
        <w:rPr>
          <w:rStyle w:val="Heading2Char"/>
          <w:rFonts w:asciiTheme="minorHAnsi" w:hAnsiTheme="minorHAnsi"/>
          <w:b w:val="0"/>
          <w:bCs/>
          <w:color w:val="auto"/>
          <w:sz w:val="24"/>
          <w:szCs w:val="24"/>
        </w:rPr>
      </w:pPr>
      <w:r w:rsidRPr="000D5238">
        <w:rPr>
          <w:rStyle w:val="Heading2Char"/>
          <w:rFonts w:asciiTheme="minorHAnsi" w:hAnsiTheme="minorHAnsi"/>
          <w:b w:val="0"/>
          <w:bCs/>
          <w:color w:val="auto"/>
          <w:sz w:val="24"/>
          <w:szCs w:val="24"/>
        </w:rPr>
        <w:t>12/09/2025</w:t>
      </w:r>
    </w:p>
    <w:p w14:paraId="4790B215" w14:textId="2B64CCBD" w:rsidR="00240E1C" w:rsidRPr="00E0191A" w:rsidRDefault="000B61D0" w:rsidP="000B61D0">
      <w:pPr>
        <w:spacing w:after="0" w:line="240" w:lineRule="auto"/>
        <w:rPr>
          <w:rStyle w:val="Heading2Char"/>
          <w:b w:val="0"/>
          <w:color w:val="FFFFFF" w:themeColor="background1"/>
          <w:sz w:val="28"/>
          <w:szCs w:val="28"/>
        </w:rPr>
      </w:pPr>
      <w:r w:rsidRPr="000B61D0">
        <w:rPr>
          <w:rStyle w:val="Heading2Char"/>
        </w:rPr>
        <w:t xml:space="preserve">Table </w:t>
      </w:r>
      <w:r w:rsidRPr="00E0191A">
        <w:rPr>
          <w:rStyle w:val="Heading2Char"/>
          <w:color w:val="FFFFFF" w:themeColor="background1"/>
          <w:sz w:val="28"/>
          <w:szCs w:val="28"/>
        </w:rPr>
        <w:t xml:space="preserve">consisting of two columns and </w:t>
      </w:r>
      <w:r w:rsidR="00E0191A" w:rsidRPr="00E0191A">
        <w:rPr>
          <w:rStyle w:val="Heading2Char"/>
          <w:color w:val="FFFFFF" w:themeColor="background1"/>
          <w:sz w:val="28"/>
          <w:szCs w:val="28"/>
        </w:rPr>
        <w:t>fifty-one</w:t>
      </w:r>
      <w:r w:rsidR="00C05B0F" w:rsidRPr="00E0191A">
        <w:rPr>
          <w:rStyle w:val="Heading2Char"/>
          <w:color w:val="FFFFFF" w:themeColor="background1"/>
          <w:sz w:val="28"/>
          <w:szCs w:val="28"/>
        </w:rPr>
        <w:t xml:space="preserve"> rows. Column one contains the code and column two the type of certification</w:t>
      </w:r>
    </w:p>
    <w:tbl>
      <w:tblPr>
        <w:tblW w:w="104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9090"/>
      </w:tblGrid>
      <w:tr w:rsidR="000B61D0" w:rsidRPr="00BD43D8" w14:paraId="7CC974D3" w14:textId="77777777" w:rsidTr="00D4173E">
        <w:trPr>
          <w:trHeight w:val="404"/>
          <w:tblHeader/>
        </w:trPr>
        <w:tc>
          <w:tcPr>
            <w:tcW w:w="1360" w:type="dxa"/>
            <w:shd w:val="clear" w:color="auto" w:fill="396AA2"/>
            <w:vAlign w:val="bottom"/>
          </w:tcPr>
          <w:p w14:paraId="6A33F7A0" w14:textId="77777777" w:rsidR="000B61D0" w:rsidRPr="00D4173E" w:rsidRDefault="000B61D0" w:rsidP="00BD43D8">
            <w:pPr>
              <w:pStyle w:val="TableParagraph"/>
              <w:spacing w:before="117"/>
              <w:ind w:right="3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b/>
                <w:bCs/>
                <w:color w:val="FFFFFF" w:themeColor="background1"/>
                <w:spacing w:val="-4"/>
                <w:sz w:val="28"/>
                <w:szCs w:val="28"/>
              </w:rPr>
              <w:t>Code</w:t>
            </w:r>
          </w:p>
        </w:tc>
        <w:tc>
          <w:tcPr>
            <w:tcW w:w="9090" w:type="dxa"/>
            <w:shd w:val="clear" w:color="auto" w:fill="396AA2"/>
            <w:vAlign w:val="bottom"/>
          </w:tcPr>
          <w:p w14:paraId="66AFAE95" w14:textId="77777777" w:rsidR="000B61D0" w:rsidRPr="00D4173E" w:rsidRDefault="000B61D0" w:rsidP="00BD43D8">
            <w:pPr>
              <w:pStyle w:val="TableParagraph"/>
              <w:spacing w:before="117"/>
              <w:ind w:left="41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b/>
                <w:bCs/>
                <w:color w:val="FFFFFF" w:themeColor="background1"/>
                <w:spacing w:val="-2"/>
                <w:sz w:val="28"/>
                <w:szCs w:val="28"/>
              </w:rPr>
              <w:t>Certification</w:t>
            </w:r>
          </w:p>
        </w:tc>
      </w:tr>
      <w:tr w:rsidR="00D4173E" w:rsidRPr="00D4173E" w14:paraId="49B483D9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523C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100000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8A7C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Environmental Testing Equipment</w:t>
            </w:r>
          </w:p>
        </w:tc>
      </w:tr>
      <w:tr w:rsidR="00D4173E" w:rsidRPr="00D4173E" w14:paraId="4856F309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824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110000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293E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Traffic Noise Modeling Software and Hardware</w:t>
            </w:r>
          </w:p>
        </w:tc>
      </w:tr>
      <w:tr w:rsidR="00D4173E" w:rsidRPr="00D4173E" w14:paraId="7C02B5FD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6CFF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111000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4C7A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Air Quality Modeling Software and Hardware</w:t>
            </w:r>
          </w:p>
        </w:tc>
      </w:tr>
      <w:tr w:rsidR="00D4173E" w:rsidRPr="00D4173E" w14:paraId="271AB42C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AAAB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200000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0A0E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Camera</w:t>
            </w:r>
          </w:p>
        </w:tc>
      </w:tr>
      <w:tr w:rsidR="00D4173E" w:rsidRPr="00D4173E" w14:paraId="18B0F0C9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C3D7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210000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05E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Measuring Tape</w:t>
            </w:r>
          </w:p>
        </w:tc>
      </w:tr>
      <w:tr w:rsidR="00D4173E" w:rsidRPr="00D4173E" w14:paraId="4E5A23CC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100E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211000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DC66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Hard Hat &amp; Vest</w:t>
            </w:r>
          </w:p>
        </w:tc>
      </w:tr>
      <w:tr w:rsidR="00D4173E" w:rsidRPr="00D4173E" w14:paraId="3109AA94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34EE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300000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76EA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Asphaltic Concrete</w:t>
            </w:r>
          </w:p>
        </w:tc>
      </w:tr>
      <w:tr w:rsidR="00D4173E" w:rsidRPr="00D4173E" w14:paraId="72B41DEB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B2C0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310000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586D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Portland Cement Concrete</w:t>
            </w:r>
          </w:p>
        </w:tc>
      </w:tr>
      <w:tr w:rsidR="00D4173E" w:rsidRPr="00D4173E" w14:paraId="70F896E8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B5CA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311000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ABC6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Geophysical Surveys</w:t>
            </w:r>
          </w:p>
        </w:tc>
      </w:tr>
      <w:tr w:rsidR="00D4173E" w:rsidRPr="00D4173E" w14:paraId="326C625F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3A2C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312000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4F13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Drilling and Sampling</w:t>
            </w:r>
          </w:p>
        </w:tc>
      </w:tr>
      <w:tr w:rsidR="00D4173E" w:rsidRPr="00D4173E" w14:paraId="30F78F31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A185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313000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17FA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Mechanical Analyses</w:t>
            </w:r>
          </w:p>
        </w:tc>
      </w:tr>
      <w:tr w:rsidR="00D4173E" w:rsidRPr="00D4173E" w14:paraId="0A948D49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0C37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314000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6369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Plasticity Indices</w:t>
            </w:r>
          </w:p>
        </w:tc>
      </w:tr>
      <w:tr w:rsidR="00D4173E" w:rsidRPr="00D4173E" w14:paraId="2A1E1D69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F0B3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315000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F24C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Soil Chemistry</w:t>
            </w:r>
          </w:p>
        </w:tc>
      </w:tr>
      <w:tr w:rsidR="00D4173E" w:rsidRPr="00D4173E" w14:paraId="656CDDAC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09C7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316000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FFD2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In-Situ Strength Tests</w:t>
            </w:r>
          </w:p>
        </w:tc>
      </w:tr>
      <w:tr w:rsidR="00D4173E" w:rsidRPr="00D4173E" w14:paraId="7EB4BDC6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0D24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317000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E902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Soil Density</w:t>
            </w:r>
          </w:p>
        </w:tc>
      </w:tr>
      <w:tr w:rsidR="00D4173E" w:rsidRPr="00D4173E" w14:paraId="446D97F1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6324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318000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52FD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Pile Load Tests</w:t>
            </w:r>
          </w:p>
        </w:tc>
      </w:tr>
      <w:tr w:rsidR="00D4173E" w:rsidRPr="00D4173E" w14:paraId="58D99BED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BED6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319000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D9C2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Laboratory Strength Tests</w:t>
            </w:r>
          </w:p>
        </w:tc>
      </w:tr>
      <w:tr w:rsidR="00D4173E" w:rsidRPr="00D4173E" w14:paraId="6577F500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B2A2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400000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BB08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Soil Exploration</w:t>
            </w:r>
          </w:p>
        </w:tc>
      </w:tr>
      <w:tr w:rsidR="00D4173E" w:rsidRPr="00D4173E" w14:paraId="57CB2C15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EBB3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410000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FEAD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Soil Consolidation</w:t>
            </w:r>
          </w:p>
        </w:tc>
      </w:tr>
      <w:tr w:rsidR="00D4173E" w:rsidRPr="00D4173E" w14:paraId="4A053FFF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F76C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411000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C341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Soil Permeability</w:t>
            </w:r>
          </w:p>
        </w:tc>
      </w:tr>
      <w:tr w:rsidR="00D4173E" w:rsidRPr="00D4173E" w14:paraId="035CC628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F9FF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lastRenderedPageBreak/>
              <w:t>412000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75BE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Geotechnical Testing</w:t>
            </w:r>
          </w:p>
        </w:tc>
      </w:tr>
      <w:tr w:rsidR="00D4173E" w:rsidRPr="00D4173E" w14:paraId="0C1BB1D0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8EA0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413000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5C68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Support Equipment</w:t>
            </w:r>
          </w:p>
        </w:tc>
      </w:tr>
      <w:tr w:rsidR="00D4173E" w:rsidRPr="00D4173E" w14:paraId="1E02EC90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3C9A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414000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90BA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Boats and Skiffs</w:t>
            </w:r>
          </w:p>
        </w:tc>
      </w:tr>
      <w:tr w:rsidR="00D4173E" w:rsidRPr="00D4173E" w14:paraId="06CF4CF6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249B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415000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4C69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Drill Rigs, etc.</w:t>
            </w:r>
          </w:p>
        </w:tc>
      </w:tr>
      <w:tr w:rsidR="00D4173E" w:rsidRPr="00D4173E" w14:paraId="7D4ADE84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33A9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500000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C05F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Transits</w:t>
            </w:r>
          </w:p>
        </w:tc>
      </w:tr>
      <w:tr w:rsidR="00D4173E" w:rsidRPr="00D4173E" w14:paraId="0BC8C155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5E45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510000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61B3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Theodolites</w:t>
            </w:r>
          </w:p>
        </w:tc>
      </w:tr>
      <w:tr w:rsidR="00D4173E" w:rsidRPr="00D4173E" w14:paraId="3983BF3D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A149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511000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4B55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Levels</w:t>
            </w:r>
          </w:p>
        </w:tc>
      </w:tr>
      <w:tr w:rsidR="00D4173E" w:rsidRPr="00D4173E" w14:paraId="5DF22B5D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6C51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512000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1B25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Distance Measuring</w:t>
            </w:r>
          </w:p>
        </w:tc>
      </w:tr>
      <w:tr w:rsidR="00D4173E" w:rsidRPr="00D4173E" w14:paraId="539F38E0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6F38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513000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886B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Alidades</w:t>
            </w:r>
          </w:p>
        </w:tc>
      </w:tr>
      <w:tr w:rsidR="00D4173E" w:rsidRPr="00D4173E" w14:paraId="75B750E5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D892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514000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21CB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Fathometers</w:t>
            </w:r>
          </w:p>
        </w:tc>
      </w:tr>
      <w:tr w:rsidR="00D4173E" w:rsidRPr="00D4173E" w14:paraId="2E5B6F21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4D77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515000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93D6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Aerial Cameras and Sensors</w:t>
            </w:r>
          </w:p>
        </w:tc>
      </w:tr>
      <w:tr w:rsidR="00D4173E" w:rsidRPr="00D4173E" w14:paraId="0BDC9DC5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1E88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516000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FD34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Coordinator graphs</w:t>
            </w:r>
          </w:p>
        </w:tc>
      </w:tr>
      <w:tr w:rsidR="00D4173E" w:rsidRPr="00D4173E" w14:paraId="372223A5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4EE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517000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684E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proofErr w:type="spellStart"/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Steroplotters</w:t>
            </w:r>
            <w:proofErr w:type="spellEnd"/>
          </w:p>
        </w:tc>
      </w:tr>
      <w:tr w:rsidR="00D4173E" w:rsidRPr="00D4173E" w14:paraId="11047090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4A55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518000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6D1B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Lab Printers</w:t>
            </w:r>
          </w:p>
        </w:tc>
      </w:tr>
      <w:tr w:rsidR="00D4173E" w:rsidRPr="00D4173E" w14:paraId="6CFC7ECB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1049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519000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C7C4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Lab Enlargers</w:t>
            </w:r>
          </w:p>
        </w:tc>
      </w:tr>
      <w:tr w:rsidR="00D4173E" w:rsidRPr="00D4173E" w14:paraId="3077799F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34B9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520000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6429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Other Scientific Instruments</w:t>
            </w:r>
          </w:p>
        </w:tc>
      </w:tr>
      <w:tr w:rsidR="00D4173E" w:rsidRPr="00D4173E" w14:paraId="31CF5282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A4D9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521000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FBBC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Support Equipment</w:t>
            </w:r>
          </w:p>
        </w:tc>
      </w:tr>
      <w:tr w:rsidR="00D4173E" w:rsidRPr="00D4173E" w14:paraId="1BB6D6D0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1EC3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522000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215E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Boats and Skiffs</w:t>
            </w:r>
          </w:p>
        </w:tc>
      </w:tr>
      <w:tr w:rsidR="00D4173E" w:rsidRPr="00D4173E" w14:paraId="2A2FC886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9DDD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523000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F8E1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Airplanes</w:t>
            </w:r>
          </w:p>
        </w:tc>
      </w:tr>
      <w:tr w:rsidR="00D4173E" w:rsidRPr="00D4173E" w14:paraId="6CB08F3B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8F08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524000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CAEB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Survey Towers, Drill Rigs, etc.</w:t>
            </w:r>
          </w:p>
        </w:tc>
      </w:tr>
      <w:tr w:rsidR="00D4173E" w:rsidRPr="00D4173E" w14:paraId="0CEA2141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BFFF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525000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7354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Terrestrial LiDAR Scanning Equipment</w:t>
            </w:r>
          </w:p>
        </w:tc>
      </w:tr>
      <w:tr w:rsidR="00D4173E" w:rsidRPr="00D4173E" w14:paraId="290FFC90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75E3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526000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2C93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Mobile LiDAR Scanning Equipment</w:t>
            </w:r>
          </w:p>
        </w:tc>
      </w:tr>
      <w:tr w:rsidR="00D4173E" w:rsidRPr="00D4173E" w14:paraId="2D09F292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EF23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527000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EEDA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Airborne LiDAR Scanning Equipment</w:t>
            </w:r>
          </w:p>
        </w:tc>
      </w:tr>
      <w:tr w:rsidR="00D4173E" w:rsidRPr="00D4173E" w14:paraId="6339C3DD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888D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528000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8E4B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Rotary Wing Aircraft</w:t>
            </w:r>
          </w:p>
        </w:tc>
      </w:tr>
      <w:tr w:rsidR="00D4173E" w:rsidRPr="00D4173E" w14:paraId="71480AAB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CF5A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529000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6FE8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Unmanned Aircraft System (UAS)</w:t>
            </w:r>
          </w:p>
        </w:tc>
      </w:tr>
      <w:tr w:rsidR="00D4173E" w:rsidRPr="00D4173E" w14:paraId="562BDE4B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37D5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600000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CE01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 xml:space="preserve">Engineering Workstations with </w:t>
            </w:r>
            <w:proofErr w:type="spellStart"/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Geopak</w:t>
            </w:r>
            <w:proofErr w:type="spellEnd"/>
          </w:p>
        </w:tc>
      </w:tr>
      <w:tr w:rsidR="00D4173E" w:rsidRPr="00D4173E" w14:paraId="256EE097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CC98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610000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CBE5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Engineering Workstations with Intergraph</w:t>
            </w:r>
          </w:p>
        </w:tc>
      </w:tr>
      <w:tr w:rsidR="00D4173E" w:rsidRPr="00D4173E" w14:paraId="5D369435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D6E0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611000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16EF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Other Engineering Workstations</w:t>
            </w:r>
          </w:p>
        </w:tc>
      </w:tr>
      <w:tr w:rsidR="00D4173E" w:rsidRPr="00D4173E" w14:paraId="53BFCF90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96BD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lastRenderedPageBreak/>
              <w:t>612000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9032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Engineering Workstations with Open Roads</w:t>
            </w:r>
          </w:p>
        </w:tc>
      </w:tr>
      <w:tr w:rsidR="00D4173E" w:rsidRPr="00D4173E" w14:paraId="74AB2092" w14:textId="77777777" w:rsidTr="00D4173E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BBD5" w14:textId="77777777" w:rsidR="00D4173E" w:rsidRPr="00D4173E" w:rsidRDefault="00D4173E" w:rsidP="00D4173E">
            <w:pPr>
              <w:pStyle w:val="TableParagraph"/>
              <w:spacing w:before="96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999999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78CC" w14:textId="77777777" w:rsidR="00D4173E" w:rsidRPr="00D4173E" w:rsidRDefault="00D4173E" w:rsidP="00D4173E">
            <w:pPr>
              <w:pStyle w:val="TableParagraph"/>
              <w:ind w:left="67"/>
              <w:jc w:val="left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4173E">
              <w:rPr>
                <w:rFonts w:asciiTheme="minorHAnsi" w:hAnsiTheme="minorHAnsi"/>
                <w:spacing w:val="-2"/>
                <w:sz w:val="28"/>
                <w:szCs w:val="28"/>
              </w:rPr>
              <w:t>Miscellaneous</w:t>
            </w:r>
          </w:p>
        </w:tc>
      </w:tr>
    </w:tbl>
    <w:p w14:paraId="3FECB892" w14:textId="77777777" w:rsidR="000B61D0" w:rsidRPr="000B61D0" w:rsidRDefault="000B61D0" w:rsidP="000B61D0"/>
    <w:sectPr w:rsidR="000B61D0" w:rsidRPr="000B61D0" w:rsidSect="006C271D"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EA8D" w14:textId="77777777" w:rsidR="00AA5664" w:rsidRDefault="00AA5664" w:rsidP="008D32A8">
      <w:pPr>
        <w:spacing w:after="0" w:line="240" w:lineRule="auto"/>
      </w:pPr>
      <w:r>
        <w:separator/>
      </w:r>
    </w:p>
  </w:endnote>
  <w:endnote w:type="continuationSeparator" w:id="0">
    <w:p w14:paraId="2D091C89" w14:textId="77777777" w:rsidR="00AA5664" w:rsidRDefault="00AA5664" w:rsidP="008D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900A" w14:textId="139505AD" w:rsidR="003F65A6" w:rsidRPr="000D76C1" w:rsidRDefault="00BD43D8" w:rsidP="005C58DE">
    <w:pPr>
      <w:pStyle w:val="Footer"/>
      <w:pBdr>
        <w:top w:val="single" w:sz="4" w:space="8" w:color="D90D0D"/>
      </w:pBdr>
      <w:rPr>
        <w:szCs w:val="24"/>
      </w:rPr>
    </w:pPr>
    <w:r w:rsidRPr="00BD43D8">
      <w:rPr>
        <w:szCs w:val="24"/>
      </w:rPr>
      <w:t xml:space="preserve">TxDOT Precertification Process </w:t>
    </w:r>
    <w:r w:rsidR="00D4173E">
      <w:rPr>
        <w:szCs w:val="24"/>
      </w:rPr>
      <w:t>Equipment</w:t>
    </w:r>
    <w:r w:rsidRPr="00BD43D8">
      <w:rPr>
        <w:szCs w:val="24"/>
      </w:rPr>
      <w:t xml:space="preserve"> Type Codes</w:t>
    </w:r>
    <w:r w:rsidR="00C05B0F">
      <w:rPr>
        <w:szCs w:val="24"/>
      </w:rPr>
      <w:t xml:space="preserve"> </w:t>
    </w:r>
    <w:r w:rsidR="000D76C1" w:rsidRPr="00763702">
      <w:rPr>
        <w:szCs w:val="24"/>
      </w:rPr>
      <w:t xml:space="preserve">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5586" w14:textId="76D0E1CD" w:rsidR="003F65A6" w:rsidRPr="000D76C1" w:rsidRDefault="00BD43D8" w:rsidP="0055427B">
    <w:pPr>
      <w:pStyle w:val="Footer"/>
      <w:pBdr>
        <w:top w:val="single" w:sz="4" w:space="6" w:color="D90D0D"/>
      </w:pBdr>
      <w:rPr>
        <w:szCs w:val="24"/>
      </w:rPr>
    </w:pPr>
    <w:r w:rsidRPr="00BD43D8">
      <w:rPr>
        <w:szCs w:val="24"/>
      </w:rPr>
      <w:t xml:space="preserve">TxDOT Precertification Process </w:t>
    </w:r>
    <w:r w:rsidR="001673C3">
      <w:rPr>
        <w:szCs w:val="24"/>
      </w:rPr>
      <w:t>Equipment</w:t>
    </w:r>
    <w:r w:rsidRPr="00BD43D8">
      <w:rPr>
        <w:szCs w:val="24"/>
      </w:rPr>
      <w:t xml:space="preserve"> Type Codes </w:t>
    </w:r>
    <w:r w:rsidR="000D76C1" w:rsidRPr="00763702">
      <w:rPr>
        <w:szCs w:val="24"/>
      </w:rPr>
      <w:t xml:space="preserve">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E9FA" w14:textId="77777777" w:rsidR="00AA5664" w:rsidRDefault="00AA5664" w:rsidP="008D32A8">
      <w:pPr>
        <w:spacing w:after="0" w:line="240" w:lineRule="auto"/>
      </w:pPr>
      <w:r>
        <w:separator/>
      </w:r>
    </w:p>
  </w:footnote>
  <w:footnote w:type="continuationSeparator" w:id="0">
    <w:p w14:paraId="5457124B" w14:textId="77777777" w:rsidR="00AA5664" w:rsidRDefault="00AA5664" w:rsidP="008D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1141" w14:textId="5B3950A0" w:rsidR="001547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758FAA08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64116B">
      <w:t xml:space="preserve"> </w:t>
    </w:r>
    <w:r w:rsidR="0064116B">
      <w:rPr>
        <w:noProof/>
      </w:rPr>
      <w:drawing>
        <wp:inline distT="0" distB="0" distL="0" distR="0" wp14:anchorId="52DB8CD5" wp14:editId="5E3177D7">
          <wp:extent cx="4214191" cy="721597"/>
          <wp:effectExtent l="0" t="0" r="0" b="254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1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4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3"/>
  </w:num>
  <w:num w:numId="2" w16cid:durableId="1916547936">
    <w:abstractNumId w:val="1"/>
  </w:num>
  <w:num w:numId="3" w16cid:durableId="857424947">
    <w:abstractNumId w:val="0"/>
  </w:num>
  <w:num w:numId="4" w16cid:durableId="1984188477">
    <w:abstractNumId w:val="4"/>
  </w:num>
  <w:num w:numId="5" w16cid:durableId="210201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513E7"/>
    <w:rsid w:val="000552A6"/>
    <w:rsid w:val="00097A4B"/>
    <w:rsid w:val="000B0658"/>
    <w:rsid w:val="000B3E57"/>
    <w:rsid w:val="000B61D0"/>
    <w:rsid w:val="000B61FB"/>
    <w:rsid w:val="000D5238"/>
    <w:rsid w:val="000D76C1"/>
    <w:rsid w:val="000E58B8"/>
    <w:rsid w:val="000E7E10"/>
    <w:rsid w:val="000F288C"/>
    <w:rsid w:val="00106719"/>
    <w:rsid w:val="00107C98"/>
    <w:rsid w:val="00112F21"/>
    <w:rsid w:val="0011725F"/>
    <w:rsid w:val="00124F90"/>
    <w:rsid w:val="001326EE"/>
    <w:rsid w:val="00134C29"/>
    <w:rsid w:val="00154730"/>
    <w:rsid w:val="001635E1"/>
    <w:rsid w:val="001673C3"/>
    <w:rsid w:val="001863EA"/>
    <w:rsid w:val="001B002C"/>
    <w:rsid w:val="001D5CC7"/>
    <w:rsid w:val="001F7FF0"/>
    <w:rsid w:val="002171CD"/>
    <w:rsid w:val="00227846"/>
    <w:rsid w:val="00240E1C"/>
    <w:rsid w:val="00245F8F"/>
    <w:rsid w:val="00252248"/>
    <w:rsid w:val="00257037"/>
    <w:rsid w:val="00257D6B"/>
    <w:rsid w:val="00272DA8"/>
    <w:rsid w:val="00273031"/>
    <w:rsid w:val="00284504"/>
    <w:rsid w:val="002A414B"/>
    <w:rsid w:val="002C0EAE"/>
    <w:rsid w:val="002C79BA"/>
    <w:rsid w:val="002D6FF6"/>
    <w:rsid w:val="003328E6"/>
    <w:rsid w:val="00340D29"/>
    <w:rsid w:val="003658A3"/>
    <w:rsid w:val="003B71B9"/>
    <w:rsid w:val="003C7275"/>
    <w:rsid w:val="003D0A4A"/>
    <w:rsid w:val="003D41C5"/>
    <w:rsid w:val="003F65A6"/>
    <w:rsid w:val="00434E0A"/>
    <w:rsid w:val="00450A47"/>
    <w:rsid w:val="00462784"/>
    <w:rsid w:val="00471606"/>
    <w:rsid w:val="00487531"/>
    <w:rsid w:val="004B10C6"/>
    <w:rsid w:val="004B3E7E"/>
    <w:rsid w:val="004F0132"/>
    <w:rsid w:val="00515A63"/>
    <w:rsid w:val="00527DD7"/>
    <w:rsid w:val="0055427B"/>
    <w:rsid w:val="00566E37"/>
    <w:rsid w:val="00577AE2"/>
    <w:rsid w:val="005849B1"/>
    <w:rsid w:val="005966C9"/>
    <w:rsid w:val="005B069F"/>
    <w:rsid w:val="005C58DE"/>
    <w:rsid w:val="005D6ED1"/>
    <w:rsid w:val="005E5E52"/>
    <w:rsid w:val="0061536C"/>
    <w:rsid w:val="0062659C"/>
    <w:rsid w:val="00626BD6"/>
    <w:rsid w:val="006314E0"/>
    <w:rsid w:val="00632044"/>
    <w:rsid w:val="0064116B"/>
    <w:rsid w:val="0065181D"/>
    <w:rsid w:val="00675F62"/>
    <w:rsid w:val="006A5BD7"/>
    <w:rsid w:val="006C271D"/>
    <w:rsid w:val="006D21E3"/>
    <w:rsid w:val="006E29EC"/>
    <w:rsid w:val="006F336D"/>
    <w:rsid w:val="00713DA6"/>
    <w:rsid w:val="007406FD"/>
    <w:rsid w:val="007510FC"/>
    <w:rsid w:val="007706EA"/>
    <w:rsid w:val="007A1E61"/>
    <w:rsid w:val="007C7611"/>
    <w:rsid w:val="00803DCD"/>
    <w:rsid w:val="00842150"/>
    <w:rsid w:val="00847C79"/>
    <w:rsid w:val="008505EF"/>
    <w:rsid w:val="00854E56"/>
    <w:rsid w:val="00856ADA"/>
    <w:rsid w:val="008B0477"/>
    <w:rsid w:val="008D32A8"/>
    <w:rsid w:val="008E280B"/>
    <w:rsid w:val="008F235B"/>
    <w:rsid w:val="00907ED0"/>
    <w:rsid w:val="00936EDD"/>
    <w:rsid w:val="00964A6A"/>
    <w:rsid w:val="009A2949"/>
    <w:rsid w:val="009C5EA7"/>
    <w:rsid w:val="009D6180"/>
    <w:rsid w:val="00A16581"/>
    <w:rsid w:val="00A6247E"/>
    <w:rsid w:val="00A90589"/>
    <w:rsid w:val="00A910AB"/>
    <w:rsid w:val="00A930F0"/>
    <w:rsid w:val="00AA5664"/>
    <w:rsid w:val="00AC1D5F"/>
    <w:rsid w:val="00AF3079"/>
    <w:rsid w:val="00B42FF6"/>
    <w:rsid w:val="00B463F8"/>
    <w:rsid w:val="00B52A3A"/>
    <w:rsid w:val="00BD43D8"/>
    <w:rsid w:val="00C05B0F"/>
    <w:rsid w:val="00C23D83"/>
    <w:rsid w:val="00C4689C"/>
    <w:rsid w:val="00CB5F0D"/>
    <w:rsid w:val="00CC7313"/>
    <w:rsid w:val="00CD040D"/>
    <w:rsid w:val="00CE7522"/>
    <w:rsid w:val="00D4173E"/>
    <w:rsid w:val="00D4438B"/>
    <w:rsid w:val="00D462CC"/>
    <w:rsid w:val="00D64ED3"/>
    <w:rsid w:val="00D91B40"/>
    <w:rsid w:val="00DA0308"/>
    <w:rsid w:val="00DD3C0A"/>
    <w:rsid w:val="00DE176C"/>
    <w:rsid w:val="00DE505A"/>
    <w:rsid w:val="00E0191A"/>
    <w:rsid w:val="00E26E3B"/>
    <w:rsid w:val="00E4613A"/>
    <w:rsid w:val="00E605E2"/>
    <w:rsid w:val="00E7310B"/>
    <w:rsid w:val="00E809FE"/>
    <w:rsid w:val="00EB196C"/>
    <w:rsid w:val="00EB73F9"/>
    <w:rsid w:val="00EC5988"/>
    <w:rsid w:val="00F317CD"/>
    <w:rsid w:val="00F336D6"/>
    <w:rsid w:val="00F7168B"/>
    <w:rsid w:val="00F87311"/>
    <w:rsid w:val="00FD13A6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0D95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customStyle="1" w:styleId="TableParagraph">
    <w:name w:val="Table Paragraph"/>
    <w:basedOn w:val="Normal"/>
    <w:uiPriority w:val="1"/>
    <w:qFormat/>
    <w:rsid w:val="000B61D0"/>
    <w:pPr>
      <w:widowControl w:val="0"/>
      <w:autoSpaceDE w:val="0"/>
      <w:autoSpaceDN w:val="0"/>
      <w:spacing w:before="79" w:after="0" w:line="240" w:lineRule="auto"/>
      <w:ind w:left="19"/>
      <w:jc w:val="center"/>
    </w:pPr>
    <w:rPr>
      <w:rFonts w:ascii="Franklin Gothic Book" w:eastAsia="Franklin Gothic Book" w:hAnsi="Franklin Gothic Book" w:cs="Franklin Gothic Book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10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TxDOT PEPS Precertification Process Equipment Type Codes</vt:lpstr>
    </vt:vector>
  </TitlesOfParts>
  <Manager/>
  <Company/>
  <LinksUpToDate>false</LinksUpToDate>
  <CharactersWithSpaces>1694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TxDOT PEPS Precertification Process Equipment Type Codes</dc:title>
  <dc:subject>TxDOT PEPS Precertification Process Equipment Type Codes</dc:subject>
  <dc:creator>TxDOT</dc:creator>
  <cp:keywords>CCIS; precert</cp:keywords>
  <dc:description/>
  <cp:lastModifiedBy>Idelice Haack</cp:lastModifiedBy>
  <cp:revision>6</cp:revision>
  <cp:lastPrinted>2025-11-05T19:35:00Z</cp:lastPrinted>
  <dcterms:created xsi:type="dcterms:W3CDTF">2025-12-09T17:21:00Z</dcterms:created>
  <dcterms:modified xsi:type="dcterms:W3CDTF">2025-12-09T17:36:00Z</dcterms:modified>
  <cp:category/>
</cp:coreProperties>
</file>