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177CB" w14:textId="2BE39429" w:rsidR="00AD688E" w:rsidRPr="00466211" w:rsidRDefault="004B27B2" w:rsidP="005D41F0">
      <w:pPr>
        <w:pStyle w:val="Heading1"/>
        <w:jc w:val="center"/>
        <w:rPr>
          <w:b w:val="0"/>
          <w:bCs w:val="0"/>
          <w:color w:val="auto"/>
        </w:rPr>
      </w:pPr>
      <w:r w:rsidRPr="00466211">
        <w:rPr>
          <w:b w:val="0"/>
          <w:bCs w:val="0"/>
          <w:color w:val="auto"/>
        </w:rPr>
        <w:t>Texas Department of Transportation</w:t>
      </w:r>
    </w:p>
    <w:p w14:paraId="68410222" w14:textId="77777777" w:rsidR="008244C0" w:rsidRPr="00466211" w:rsidRDefault="008244C0" w:rsidP="005D41F0">
      <w:pPr>
        <w:pStyle w:val="Heading1"/>
        <w:jc w:val="center"/>
        <w:rPr>
          <w:b w:val="0"/>
          <w:bCs w:val="0"/>
          <w:color w:val="595959" w:themeColor="text1"/>
        </w:rPr>
      </w:pPr>
      <w:r w:rsidRPr="00466211">
        <w:rPr>
          <w:b w:val="0"/>
          <w:bCs w:val="0"/>
          <w:color w:val="auto"/>
        </w:rPr>
        <w:t>TxDOT Bicycle and Pedestrian Advisory Committee (BPAC) Meeting</w:t>
      </w:r>
    </w:p>
    <w:p w14:paraId="7716433F" w14:textId="77777777" w:rsidR="005D41F0" w:rsidRDefault="005D41F0" w:rsidP="00B26686">
      <w:pPr>
        <w:tabs>
          <w:tab w:val="left" w:pos="6100"/>
        </w:tabs>
        <w:spacing w:line="360" w:lineRule="auto"/>
        <w:contextualSpacing/>
        <w:jc w:val="center"/>
        <w:rPr>
          <w:rFonts w:cstheme="minorHAnsi"/>
          <w:sz w:val="24"/>
          <w:szCs w:val="24"/>
        </w:rPr>
      </w:pPr>
    </w:p>
    <w:p w14:paraId="12843F03" w14:textId="515298B3" w:rsidR="009C707D" w:rsidRPr="00B26686" w:rsidRDefault="00BB7FFC" w:rsidP="00B26686">
      <w:pPr>
        <w:tabs>
          <w:tab w:val="left" w:pos="6100"/>
        </w:tabs>
        <w:spacing w:line="360" w:lineRule="auto"/>
        <w:contextualSpacing/>
        <w:jc w:val="center"/>
        <w:rPr>
          <w:rFonts w:cstheme="minorHAnsi"/>
          <w:sz w:val="24"/>
          <w:szCs w:val="24"/>
        </w:rPr>
      </w:pPr>
      <w:r>
        <w:rPr>
          <w:rFonts w:cstheme="minorHAnsi"/>
          <w:sz w:val="24"/>
          <w:szCs w:val="24"/>
        </w:rPr>
        <w:t>November 6</w:t>
      </w:r>
      <w:r w:rsidR="009C707D" w:rsidRPr="00B26686">
        <w:rPr>
          <w:rFonts w:cstheme="minorHAnsi"/>
          <w:sz w:val="24"/>
          <w:szCs w:val="24"/>
        </w:rPr>
        <w:t>, 202</w:t>
      </w:r>
      <w:r w:rsidR="00F00E22" w:rsidRPr="00B26686">
        <w:rPr>
          <w:rFonts w:cstheme="minorHAnsi"/>
          <w:sz w:val="24"/>
          <w:szCs w:val="24"/>
        </w:rPr>
        <w:t>6</w:t>
      </w:r>
      <w:r w:rsidR="009C707D" w:rsidRPr="00B26686">
        <w:rPr>
          <w:rFonts w:cstheme="minorHAnsi"/>
          <w:sz w:val="24"/>
          <w:szCs w:val="24"/>
        </w:rPr>
        <w:t xml:space="preserve"> </w:t>
      </w:r>
      <w:r w:rsidR="00394AA2" w:rsidRPr="00B26686">
        <w:rPr>
          <w:rFonts w:cstheme="minorHAnsi"/>
          <w:sz w:val="24"/>
          <w:szCs w:val="24"/>
        </w:rPr>
        <w:t>–</w:t>
      </w:r>
      <w:r w:rsidR="009C707D" w:rsidRPr="00B26686">
        <w:rPr>
          <w:rFonts w:cstheme="minorHAnsi"/>
          <w:sz w:val="24"/>
          <w:szCs w:val="24"/>
        </w:rPr>
        <w:t xml:space="preserve"> </w:t>
      </w:r>
      <w:r w:rsidR="00E44450" w:rsidRPr="00B26686">
        <w:rPr>
          <w:rFonts w:cstheme="minorHAnsi"/>
          <w:sz w:val="24"/>
          <w:szCs w:val="24"/>
        </w:rPr>
        <w:t>9</w:t>
      </w:r>
      <w:r w:rsidR="00394AA2" w:rsidRPr="00B26686">
        <w:rPr>
          <w:rFonts w:cstheme="minorHAnsi"/>
          <w:sz w:val="24"/>
          <w:szCs w:val="24"/>
        </w:rPr>
        <w:t>:30</w:t>
      </w:r>
      <w:r w:rsidR="009C707D" w:rsidRPr="00B26686">
        <w:rPr>
          <w:rFonts w:cstheme="minorHAnsi"/>
          <w:sz w:val="24"/>
          <w:szCs w:val="24"/>
        </w:rPr>
        <w:t xml:space="preserve"> </w:t>
      </w:r>
      <w:r w:rsidR="00E44450" w:rsidRPr="00B26686">
        <w:rPr>
          <w:rFonts w:cstheme="minorHAnsi"/>
          <w:sz w:val="24"/>
          <w:szCs w:val="24"/>
        </w:rPr>
        <w:t>A</w:t>
      </w:r>
      <w:r w:rsidR="009C707D" w:rsidRPr="00B26686">
        <w:rPr>
          <w:rFonts w:cstheme="minorHAnsi"/>
          <w:sz w:val="24"/>
          <w:szCs w:val="24"/>
        </w:rPr>
        <w:t>.M.</w:t>
      </w:r>
    </w:p>
    <w:p w14:paraId="321E77F9" w14:textId="514E67AA" w:rsidR="00413930" w:rsidRDefault="00BB7FFC" w:rsidP="00B26686">
      <w:pPr>
        <w:tabs>
          <w:tab w:val="left" w:pos="6100"/>
        </w:tabs>
        <w:spacing w:line="360" w:lineRule="auto"/>
        <w:contextualSpacing/>
        <w:jc w:val="center"/>
        <w:rPr>
          <w:rFonts w:cstheme="minorHAnsi"/>
          <w:sz w:val="24"/>
          <w:szCs w:val="24"/>
        </w:rPr>
      </w:pPr>
      <w:r>
        <w:rPr>
          <w:rFonts w:cstheme="minorHAnsi"/>
          <w:sz w:val="24"/>
          <w:szCs w:val="24"/>
        </w:rPr>
        <w:t>6230 E. Stassney Lane, Auditorium</w:t>
      </w:r>
    </w:p>
    <w:p w14:paraId="3DE41840" w14:textId="5D649ACA" w:rsidR="00BB7FFC" w:rsidRPr="00B26686" w:rsidRDefault="00BB7FFC" w:rsidP="00B26686">
      <w:pPr>
        <w:tabs>
          <w:tab w:val="left" w:pos="6100"/>
        </w:tabs>
        <w:spacing w:line="360" w:lineRule="auto"/>
        <w:contextualSpacing/>
        <w:jc w:val="center"/>
        <w:rPr>
          <w:rFonts w:cstheme="minorHAnsi"/>
          <w:sz w:val="24"/>
          <w:szCs w:val="24"/>
        </w:rPr>
      </w:pPr>
      <w:r>
        <w:rPr>
          <w:rFonts w:cstheme="minorHAnsi"/>
          <w:sz w:val="24"/>
          <w:szCs w:val="24"/>
        </w:rPr>
        <w:t>Austin, TX 78744</w:t>
      </w:r>
    </w:p>
    <w:p w14:paraId="3E734F8B" w14:textId="68BF6F58" w:rsidR="004B27B2" w:rsidRPr="00B26686" w:rsidRDefault="004B27B2" w:rsidP="00B26686">
      <w:pPr>
        <w:tabs>
          <w:tab w:val="left" w:pos="6100"/>
        </w:tabs>
        <w:spacing w:line="360" w:lineRule="auto"/>
        <w:contextualSpacing/>
        <w:jc w:val="center"/>
        <w:rPr>
          <w:rFonts w:cstheme="minorHAnsi"/>
          <w:color w:val="14385C" w:themeColor="text2"/>
          <w:sz w:val="24"/>
          <w:szCs w:val="24"/>
        </w:rPr>
      </w:pPr>
    </w:p>
    <w:p w14:paraId="131F79BC" w14:textId="7C1C4891" w:rsidR="004B27B2" w:rsidRPr="00B26686" w:rsidRDefault="004B27B2" w:rsidP="00B26686">
      <w:pPr>
        <w:tabs>
          <w:tab w:val="left" w:pos="6100"/>
        </w:tabs>
        <w:spacing w:line="360" w:lineRule="auto"/>
        <w:contextualSpacing/>
        <w:jc w:val="center"/>
        <w:rPr>
          <w:rFonts w:cstheme="minorHAnsi"/>
          <w:color w:val="14385C" w:themeColor="text2"/>
          <w:sz w:val="24"/>
          <w:szCs w:val="24"/>
        </w:rPr>
      </w:pPr>
      <w:r w:rsidRPr="00B26686">
        <w:rPr>
          <w:rFonts w:cstheme="minorHAnsi"/>
          <w:sz w:val="24"/>
          <w:szCs w:val="24"/>
        </w:rPr>
        <w:t>Agenda</w:t>
      </w:r>
    </w:p>
    <w:p w14:paraId="55ED68BE" w14:textId="77777777" w:rsidR="00AD688E" w:rsidRPr="00B26686" w:rsidRDefault="00AD688E" w:rsidP="00B26686">
      <w:pPr>
        <w:spacing w:line="360" w:lineRule="auto"/>
        <w:contextualSpacing/>
        <w:jc w:val="center"/>
        <w:rPr>
          <w:rFonts w:cstheme="minorHAnsi"/>
          <w:sz w:val="24"/>
          <w:szCs w:val="24"/>
        </w:rPr>
      </w:pPr>
    </w:p>
    <w:p w14:paraId="7A3F130A" w14:textId="3871A82E" w:rsidR="007C7C25" w:rsidRPr="00F3634B" w:rsidRDefault="000D4BDC"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sidRPr="00F3634B">
        <w:rPr>
          <w:rFonts w:cstheme="minorHAnsi"/>
          <w:color w:val="2C2C2C" w:themeColor="text1" w:themeShade="80"/>
          <w:sz w:val="24"/>
          <w:szCs w:val="24"/>
        </w:rPr>
        <w:t>Call to Order.</w:t>
      </w:r>
    </w:p>
    <w:p w14:paraId="576E2AED" w14:textId="189BD4EE" w:rsidR="00F3634B" w:rsidRDefault="00F3634B"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Pr>
          <w:rFonts w:cstheme="minorHAnsi"/>
          <w:color w:val="2C2C2C" w:themeColor="text1" w:themeShade="80"/>
          <w:sz w:val="24"/>
          <w:szCs w:val="24"/>
        </w:rPr>
        <w:t xml:space="preserve">Safety </w:t>
      </w:r>
      <w:r w:rsidR="00434E50">
        <w:rPr>
          <w:rFonts w:cstheme="minorHAnsi"/>
          <w:color w:val="2C2C2C" w:themeColor="text1" w:themeShade="80"/>
          <w:sz w:val="24"/>
          <w:szCs w:val="24"/>
        </w:rPr>
        <w:t>B</w:t>
      </w:r>
      <w:r>
        <w:rPr>
          <w:rFonts w:cstheme="minorHAnsi"/>
          <w:color w:val="2C2C2C" w:themeColor="text1" w:themeShade="80"/>
          <w:sz w:val="24"/>
          <w:szCs w:val="24"/>
        </w:rPr>
        <w:t xml:space="preserve">riefing.  </w:t>
      </w:r>
    </w:p>
    <w:p w14:paraId="6801713B" w14:textId="15AD1885" w:rsidR="00BB7FFC" w:rsidRDefault="00BB7FFC"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Pr>
          <w:rFonts w:cstheme="minorHAnsi"/>
          <w:color w:val="2C2C2C" w:themeColor="text1" w:themeShade="80"/>
          <w:sz w:val="24"/>
          <w:szCs w:val="24"/>
        </w:rPr>
        <w:t xml:space="preserve">Introduction of new and existing BPAC members.  </w:t>
      </w:r>
    </w:p>
    <w:p w14:paraId="5CECF6CB" w14:textId="5234D1C7" w:rsidR="00F3634B" w:rsidRDefault="00F3634B"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Pr>
          <w:rFonts w:cstheme="minorHAnsi"/>
          <w:color w:val="2C2C2C" w:themeColor="text1" w:themeShade="80"/>
          <w:sz w:val="24"/>
          <w:szCs w:val="24"/>
        </w:rPr>
        <w:t xml:space="preserve">Approval of minutes from </w:t>
      </w:r>
      <w:r w:rsidR="00BB7FFC">
        <w:rPr>
          <w:rFonts w:cstheme="minorHAnsi"/>
          <w:color w:val="2C2C2C" w:themeColor="text1" w:themeShade="80"/>
          <w:sz w:val="24"/>
          <w:szCs w:val="24"/>
        </w:rPr>
        <w:t>July 31</w:t>
      </w:r>
      <w:r>
        <w:rPr>
          <w:rFonts w:cstheme="minorHAnsi"/>
          <w:color w:val="2C2C2C" w:themeColor="text1" w:themeShade="80"/>
          <w:sz w:val="24"/>
          <w:szCs w:val="24"/>
        </w:rPr>
        <w:t>, 2026 BPAC meeting.  (Action)</w:t>
      </w:r>
    </w:p>
    <w:p w14:paraId="64E4698A" w14:textId="7D4ECD0E" w:rsidR="00F3634B" w:rsidRDefault="00F3634B"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Pr>
          <w:rFonts w:cstheme="minorHAnsi"/>
          <w:color w:val="2C2C2C" w:themeColor="text1" w:themeShade="80"/>
          <w:sz w:val="24"/>
          <w:szCs w:val="24"/>
        </w:rPr>
        <w:t xml:space="preserve">Chair’s Report.  </w:t>
      </w:r>
    </w:p>
    <w:p w14:paraId="31D80351" w14:textId="50AEE119" w:rsidR="00F3634B" w:rsidRDefault="00F3634B"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Pr>
          <w:rFonts w:cstheme="minorHAnsi"/>
          <w:color w:val="2C2C2C" w:themeColor="text1" w:themeShade="80"/>
          <w:sz w:val="24"/>
          <w:szCs w:val="24"/>
        </w:rPr>
        <w:t xml:space="preserve">Report from TxDOT’s Public Transportation Division (PTN) Director regarding statewide bicycle and pedestrian matters.  </w:t>
      </w:r>
    </w:p>
    <w:p w14:paraId="3EB10830" w14:textId="72A04465" w:rsidR="00F3634B" w:rsidRDefault="00157C7D"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Pr>
          <w:rFonts w:cstheme="minorHAnsi"/>
          <w:color w:val="2C2C2C" w:themeColor="text1" w:themeShade="80"/>
          <w:sz w:val="24"/>
          <w:szCs w:val="24"/>
        </w:rPr>
        <w:t>Consideration</w:t>
      </w:r>
      <w:r w:rsidR="00A84BA7" w:rsidRPr="00A84BA7">
        <w:rPr>
          <w:rFonts w:cstheme="minorHAnsi"/>
          <w:color w:val="2C2C2C" w:themeColor="text1" w:themeShade="80"/>
          <w:sz w:val="24"/>
          <w:szCs w:val="24"/>
        </w:rPr>
        <w:t xml:space="preserve"> of updates and selection criteria weights for TxDOT’s 2027 Transportation Alternatives (TA) Call for Projects. </w:t>
      </w:r>
      <w:r w:rsidR="00BB7FFC">
        <w:rPr>
          <w:rFonts w:cstheme="minorHAnsi"/>
          <w:color w:val="2C2C2C" w:themeColor="text1" w:themeShade="80"/>
          <w:sz w:val="24"/>
          <w:szCs w:val="24"/>
        </w:rPr>
        <w:t>(Action)</w:t>
      </w:r>
      <w:r w:rsidR="00434E50">
        <w:rPr>
          <w:rFonts w:cstheme="minorHAnsi"/>
          <w:color w:val="2C2C2C" w:themeColor="text1" w:themeShade="80"/>
          <w:sz w:val="24"/>
          <w:szCs w:val="24"/>
        </w:rPr>
        <w:t xml:space="preserve"> </w:t>
      </w:r>
    </w:p>
    <w:p w14:paraId="4E7EB0A2" w14:textId="4D0E5B8E" w:rsidR="00F3634B" w:rsidRDefault="00D92B18"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sidRPr="00D92B18">
        <w:rPr>
          <w:rFonts w:cstheme="minorHAnsi"/>
          <w:color w:val="2C2C2C" w:themeColor="text1" w:themeShade="80"/>
          <w:sz w:val="24"/>
          <w:szCs w:val="24"/>
        </w:rPr>
        <w:t xml:space="preserve">Discussion on TxDOT's Statewide Active Transportation </w:t>
      </w:r>
      <w:r w:rsidR="00AB13E9" w:rsidRPr="00AB13E9">
        <w:rPr>
          <w:rFonts w:cstheme="minorHAnsi"/>
          <w:color w:val="2C2C2C" w:themeColor="text1" w:themeShade="80"/>
          <w:sz w:val="24"/>
          <w:szCs w:val="24"/>
        </w:rPr>
        <w:t>Educational</w:t>
      </w:r>
      <w:r w:rsidR="00AB13E9">
        <w:rPr>
          <w:rFonts w:cstheme="minorHAnsi"/>
          <w:color w:val="2C2C2C" w:themeColor="text1" w:themeShade="80"/>
          <w:sz w:val="24"/>
          <w:szCs w:val="24"/>
        </w:rPr>
        <w:t xml:space="preserve"> </w:t>
      </w:r>
      <w:r w:rsidRPr="00D92B18">
        <w:rPr>
          <w:rFonts w:cstheme="minorHAnsi"/>
          <w:color w:val="2C2C2C" w:themeColor="text1" w:themeShade="80"/>
          <w:sz w:val="24"/>
          <w:szCs w:val="24"/>
        </w:rPr>
        <w:t>Campaign</w:t>
      </w:r>
      <w:r w:rsidR="00DD7111">
        <w:rPr>
          <w:rFonts w:cstheme="minorHAnsi"/>
          <w:color w:val="2C2C2C" w:themeColor="text1" w:themeShade="80"/>
          <w:sz w:val="24"/>
          <w:szCs w:val="24"/>
        </w:rPr>
        <w:t>.</w:t>
      </w:r>
      <w:r>
        <w:rPr>
          <w:rFonts w:cstheme="minorHAnsi"/>
          <w:color w:val="2C2C2C" w:themeColor="text1" w:themeShade="80"/>
          <w:sz w:val="24"/>
          <w:szCs w:val="24"/>
        </w:rPr>
        <w:t xml:space="preserve"> </w:t>
      </w:r>
      <w:r w:rsidR="00B86370">
        <w:rPr>
          <w:rFonts w:cstheme="minorHAnsi"/>
          <w:color w:val="2C2C2C" w:themeColor="text1" w:themeShade="80"/>
          <w:sz w:val="24"/>
          <w:szCs w:val="24"/>
        </w:rPr>
        <w:t xml:space="preserve"> </w:t>
      </w:r>
      <w:r w:rsidR="00C471F7">
        <w:rPr>
          <w:rFonts w:cstheme="minorHAnsi"/>
          <w:color w:val="2C2C2C" w:themeColor="text1" w:themeShade="80"/>
          <w:sz w:val="24"/>
          <w:szCs w:val="24"/>
        </w:rPr>
        <w:t xml:space="preserve"> </w:t>
      </w:r>
    </w:p>
    <w:p w14:paraId="0ABDE6A2" w14:textId="6E224D63" w:rsidR="00714EEC" w:rsidRDefault="00DD7111"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Pr>
          <w:rFonts w:cstheme="minorHAnsi"/>
          <w:color w:val="2C2C2C" w:themeColor="text1" w:themeShade="80"/>
          <w:sz w:val="24"/>
          <w:szCs w:val="24"/>
        </w:rPr>
        <w:t>Presentation f</w:t>
      </w:r>
      <w:r w:rsidRPr="00434E50">
        <w:rPr>
          <w:rFonts w:cstheme="minorHAnsi"/>
          <w:color w:val="2C2C2C" w:themeColor="text1" w:themeShade="80"/>
          <w:sz w:val="24"/>
          <w:szCs w:val="24"/>
        </w:rPr>
        <w:t xml:space="preserve">rom </w:t>
      </w:r>
      <w:r w:rsidR="009E56AB" w:rsidRPr="009E56AB">
        <w:rPr>
          <w:rFonts w:cstheme="minorHAnsi"/>
          <w:color w:val="2C2C2C" w:themeColor="text1" w:themeShade="80"/>
          <w:sz w:val="24"/>
          <w:szCs w:val="24"/>
        </w:rPr>
        <w:t>Serve Robotics</w:t>
      </w:r>
      <w:r w:rsidR="009E56AB">
        <w:rPr>
          <w:rFonts w:cstheme="minorHAnsi"/>
          <w:color w:val="2C2C2C" w:themeColor="text1" w:themeShade="80"/>
          <w:sz w:val="24"/>
          <w:szCs w:val="24"/>
        </w:rPr>
        <w:t xml:space="preserve"> </w:t>
      </w:r>
      <w:r w:rsidRPr="00434E50">
        <w:rPr>
          <w:rFonts w:cstheme="minorHAnsi"/>
          <w:color w:val="2C2C2C" w:themeColor="text1" w:themeShade="80"/>
          <w:sz w:val="24"/>
          <w:szCs w:val="24"/>
        </w:rPr>
        <w:t xml:space="preserve">on </w:t>
      </w:r>
      <w:r w:rsidR="009E56AB" w:rsidRPr="009E56AB">
        <w:rPr>
          <w:rFonts w:cstheme="minorHAnsi"/>
          <w:color w:val="2C2C2C" w:themeColor="text1" w:themeShade="80"/>
          <w:sz w:val="24"/>
          <w:szCs w:val="24"/>
        </w:rPr>
        <w:t>interactions between delivery robots and people who are visually impaired</w:t>
      </w:r>
      <w:r>
        <w:rPr>
          <w:rFonts w:cstheme="minorHAnsi"/>
          <w:color w:val="2C2C2C" w:themeColor="text1" w:themeShade="80"/>
          <w:sz w:val="24"/>
          <w:szCs w:val="24"/>
        </w:rPr>
        <w:t xml:space="preserve">.  </w:t>
      </w:r>
      <w:r w:rsidR="009E56AB">
        <w:rPr>
          <w:rFonts w:cstheme="minorHAnsi"/>
          <w:color w:val="2C2C2C" w:themeColor="text1" w:themeShade="80"/>
          <w:sz w:val="24"/>
          <w:szCs w:val="24"/>
        </w:rPr>
        <w:t xml:space="preserve"> </w:t>
      </w:r>
    </w:p>
    <w:p w14:paraId="20291048" w14:textId="5F347CC2" w:rsidR="00F3634B" w:rsidRDefault="00BB7FFC"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Pr>
          <w:rFonts w:cstheme="minorHAnsi"/>
          <w:color w:val="2C2C2C" w:themeColor="text1" w:themeShade="80"/>
          <w:sz w:val="24"/>
          <w:szCs w:val="24"/>
        </w:rPr>
        <w:t xml:space="preserve"> </w:t>
      </w:r>
      <w:r w:rsidR="00F3634B">
        <w:rPr>
          <w:rFonts w:cstheme="minorHAnsi"/>
          <w:color w:val="2C2C2C" w:themeColor="text1" w:themeShade="80"/>
          <w:sz w:val="24"/>
          <w:szCs w:val="24"/>
        </w:rPr>
        <w:t xml:space="preserve">Updates from committee members on local and statewide issues.  </w:t>
      </w:r>
    </w:p>
    <w:p w14:paraId="55FBE2F8" w14:textId="55EC4B46" w:rsidR="00F3634B" w:rsidRDefault="00F3634B"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Pr>
          <w:rFonts w:cstheme="minorHAnsi"/>
          <w:color w:val="2C2C2C" w:themeColor="text1" w:themeShade="80"/>
          <w:sz w:val="24"/>
          <w:szCs w:val="24"/>
        </w:rPr>
        <w:t xml:space="preserve"> Public comment – Comments will be accepted by email to </w:t>
      </w:r>
      <w:r w:rsidRPr="00E65ABD">
        <w:rPr>
          <w:rFonts w:cstheme="minorHAnsi"/>
          <w:sz w:val="24"/>
          <w:szCs w:val="24"/>
        </w:rPr>
        <w:t>BikePed@txdot.gov</w:t>
      </w:r>
      <w:r>
        <w:rPr>
          <w:rFonts w:cstheme="minorHAnsi"/>
          <w:color w:val="2C2C2C" w:themeColor="text1" w:themeShade="80"/>
          <w:sz w:val="24"/>
          <w:szCs w:val="24"/>
        </w:rPr>
        <w:t xml:space="preserve"> by </w:t>
      </w:r>
      <w:r w:rsidR="009E56AB">
        <w:rPr>
          <w:rFonts w:cstheme="minorHAnsi"/>
          <w:color w:val="2C2C2C" w:themeColor="text1" w:themeShade="80"/>
          <w:sz w:val="24"/>
          <w:szCs w:val="24"/>
        </w:rPr>
        <w:t>November 16</w:t>
      </w:r>
      <w:r>
        <w:rPr>
          <w:rFonts w:cstheme="minorHAnsi"/>
          <w:color w:val="2C2C2C" w:themeColor="text1" w:themeShade="80"/>
          <w:sz w:val="24"/>
          <w:szCs w:val="24"/>
        </w:rPr>
        <w:t xml:space="preserve">, 2026, to be included as part of the meeting record.  </w:t>
      </w:r>
    </w:p>
    <w:p w14:paraId="339AD195" w14:textId="23707B8D" w:rsidR="00F3634B" w:rsidRDefault="00F3634B"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Pr>
          <w:rFonts w:cstheme="minorHAnsi"/>
          <w:color w:val="2C2C2C" w:themeColor="text1" w:themeShade="80"/>
          <w:sz w:val="24"/>
          <w:szCs w:val="24"/>
        </w:rPr>
        <w:t xml:space="preserve"> Discussion of agenda items for future BPAC meetings.  </w:t>
      </w:r>
    </w:p>
    <w:p w14:paraId="65661E2E" w14:textId="5796B8FB" w:rsidR="00295365" w:rsidRPr="00F3634B" w:rsidRDefault="00F3634B" w:rsidP="00F3634B">
      <w:pPr>
        <w:pStyle w:val="ListParagraph"/>
        <w:numPr>
          <w:ilvl w:val="0"/>
          <w:numId w:val="17"/>
        </w:numPr>
        <w:tabs>
          <w:tab w:val="left" w:pos="3005"/>
        </w:tabs>
        <w:spacing w:after="80" w:line="360" w:lineRule="auto"/>
        <w:rPr>
          <w:rFonts w:cstheme="minorHAnsi"/>
          <w:color w:val="2C2C2C" w:themeColor="text1" w:themeShade="80"/>
          <w:sz w:val="24"/>
          <w:szCs w:val="24"/>
        </w:rPr>
      </w:pPr>
      <w:r>
        <w:rPr>
          <w:rFonts w:cstheme="minorHAnsi"/>
          <w:color w:val="2C2C2C" w:themeColor="text1" w:themeShade="80"/>
          <w:sz w:val="24"/>
          <w:szCs w:val="24"/>
        </w:rPr>
        <w:t xml:space="preserve"> Adjourn.  (Action) </w:t>
      </w:r>
    </w:p>
    <w:p w14:paraId="27D13991" w14:textId="108682BD" w:rsidR="00B26686" w:rsidRDefault="00B26686">
      <w:pPr>
        <w:rPr>
          <w:rFonts w:cstheme="minorHAnsi"/>
          <w:sz w:val="24"/>
          <w:szCs w:val="24"/>
        </w:rPr>
      </w:pPr>
      <w:r>
        <w:rPr>
          <w:rFonts w:cstheme="minorHAnsi"/>
          <w:sz w:val="24"/>
          <w:szCs w:val="24"/>
        </w:rPr>
        <w:br w:type="page"/>
      </w:r>
    </w:p>
    <w:p w14:paraId="6608E3F6" w14:textId="415CFFF2" w:rsidR="00BC740D" w:rsidRPr="00B26686" w:rsidRDefault="009C707D" w:rsidP="00B26686">
      <w:pPr>
        <w:spacing w:line="360" w:lineRule="auto"/>
        <w:ind w:left="-180"/>
        <w:rPr>
          <w:rFonts w:cstheme="minorHAnsi"/>
          <w:sz w:val="24"/>
          <w:szCs w:val="24"/>
        </w:rPr>
      </w:pPr>
      <w:r w:rsidRPr="00B26686">
        <w:rPr>
          <w:rFonts w:cstheme="minorHAnsi"/>
          <w:sz w:val="24"/>
          <w:szCs w:val="24"/>
        </w:rPr>
        <w:lastRenderedPageBreak/>
        <w:t xml:space="preserve">The BPAC meeting will be conducted in English. If you need an interpreter or document translator because English is not your primary language or you have difficulty communicating effectively in English, one will be provided for you. If you have a disability and need assistance, special arrangements can be made to accommodate most needs. If you need interpretation or translation services or </w:t>
      </w:r>
      <w:proofErr w:type="gramStart"/>
      <w:r w:rsidRPr="00B26686">
        <w:rPr>
          <w:rFonts w:cstheme="minorHAnsi"/>
          <w:sz w:val="24"/>
          <w:szCs w:val="24"/>
        </w:rPr>
        <w:t>you are</w:t>
      </w:r>
      <w:proofErr w:type="gramEnd"/>
      <w:r w:rsidRPr="00B26686">
        <w:rPr>
          <w:rFonts w:cstheme="minorHAnsi"/>
          <w:sz w:val="24"/>
          <w:szCs w:val="24"/>
        </w:rPr>
        <w:t xml:space="preserve"> a person with a disability who requires an accommodation to attend or participate in the BPAC meeting, please contact </w:t>
      </w:r>
      <w:r w:rsidR="00CB2751" w:rsidRPr="00B26686">
        <w:rPr>
          <w:rFonts w:cstheme="minorHAnsi"/>
          <w:sz w:val="24"/>
          <w:szCs w:val="24"/>
        </w:rPr>
        <w:t>Elizabeth Jones</w:t>
      </w:r>
      <w:r w:rsidRPr="00B26686">
        <w:rPr>
          <w:rFonts w:cstheme="minorHAnsi"/>
          <w:sz w:val="24"/>
          <w:szCs w:val="24"/>
        </w:rPr>
        <w:t xml:space="preserve">, </w:t>
      </w:r>
      <w:r w:rsidR="003564AD" w:rsidRPr="003564AD">
        <w:rPr>
          <w:rFonts w:cstheme="minorHAnsi"/>
          <w:sz w:val="24"/>
          <w:szCs w:val="24"/>
        </w:rPr>
        <w:t>Public Transportation Division (PTN)</w:t>
      </w:r>
      <w:r w:rsidRPr="00B26686">
        <w:rPr>
          <w:rFonts w:cstheme="minorHAnsi"/>
          <w:sz w:val="24"/>
          <w:szCs w:val="24"/>
        </w:rPr>
        <w:t>, at (</w:t>
      </w:r>
      <w:r w:rsidR="00CB2751" w:rsidRPr="00B26686">
        <w:rPr>
          <w:rFonts w:cstheme="minorHAnsi"/>
          <w:sz w:val="24"/>
          <w:szCs w:val="24"/>
        </w:rPr>
        <w:t>214) 535-7261</w:t>
      </w:r>
      <w:r w:rsidRPr="00B26686">
        <w:rPr>
          <w:rFonts w:cstheme="minorHAnsi"/>
          <w:sz w:val="24"/>
          <w:szCs w:val="24"/>
        </w:rPr>
        <w:t xml:space="preserve"> no later than 4 p.m. CT, </w:t>
      </w:r>
      <w:r w:rsidR="009E56AB">
        <w:rPr>
          <w:rFonts w:cstheme="minorHAnsi"/>
          <w:sz w:val="24"/>
          <w:szCs w:val="24"/>
        </w:rPr>
        <w:t>November 2</w:t>
      </w:r>
      <w:r w:rsidR="0060374C" w:rsidRPr="00B26686">
        <w:rPr>
          <w:rFonts w:cstheme="minorHAnsi"/>
          <w:sz w:val="24"/>
          <w:szCs w:val="24"/>
        </w:rPr>
        <w:t>, 202</w:t>
      </w:r>
      <w:r w:rsidR="007C7C25" w:rsidRPr="00B26686">
        <w:rPr>
          <w:rFonts w:cstheme="minorHAnsi"/>
          <w:sz w:val="24"/>
          <w:szCs w:val="24"/>
        </w:rPr>
        <w:t>6</w:t>
      </w:r>
      <w:r w:rsidRPr="00B26686">
        <w:rPr>
          <w:rFonts w:cstheme="minorHAnsi"/>
          <w:sz w:val="24"/>
          <w:szCs w:val="24"/>
        </w:rPr>
        <w:t>. Please be aware that advance notice is required as some services and accommodations may require time for TxDOT to arrange.</w:t>
      </w:r>
      <w:r w:rsidR="00F10E1E" w:rsidRPr="00B26686">
        <w:rPr>
          <w:rFonts w:cstheme="minorHAnsi"/>
          <w:sz w:val="24"/>
          <w:szCs w:val="24"/>
        </w:rPr>
        <w:t xml:space="preserve"> </w:t>
      </w:r>
      <w:r w:rsidR="003564AD">
        <w:rPr>
          <w:rFonts w:cstheme="minorHAnsi"/>
          <w:sz w:val="24"/>
          <w:szCs w:val="24"/>
        </w:rPr>
        <w:t xml:space="preserve"> </w:t>
      </w:r>
    </w:p>
    <w:p w14:paraId="7834E582" w14:textId="0C799522" w:rsidR="00090C3F" w:rsidRPr="00B26686" w:rsidRDefault="001935B4" w:rsidP="00B26686">
      <w:pPr>
        <w:pStyle w:val="PlainText"/>
        <w:spacing w:after="240" w:line="360" w:lineRule="auto"/>
        <w:jc w:val="center"/>
        <w:rPr>
          <w:rFonts w:asciiTheme="minorHAnsi" w:hAnsiTheme="minorHAnsi" w:cstheme="minorHAnsi"/>
          <w:sz w:val="24"/>
          <w:szCs w:val="24"/>
          <w:lang w:val="en-US"/>
        </w:rPr>
      </w:pPr>
      <w:r w:rsidRPr="00B26686">
        <w:rPr>
          <w:rFonts w:asciiTheme="minorHAnsi" w:hAnsiTheme="minorHAnsi" w:cstheme="minorHAnsi"/>
          <w:sz w:val="24"/>
          <w:szCs w:val="24"/>
          <w:lang w:val="en-US"/>
        </w:rPr>
        <w:t>BP</w:t>
      </w:r>
      <w:r w:rsidR="00090C3F" w:rsidRPr="00B26686">
        <w:rPr>
          <w:rFonts w:asciiTheme="minorHAnsi" w:hAnsiTheme="minorHAnsi" w:cstheme="minorHAnsi"/>
          <w:sz w:val="24"/>
          <w:szCs w:val="24"/>
          <w:lang w:val="en-US"/>
        </w:rPr>
        <w:t>AC Members</w:t>
      </w:r>
    </w:p>
    <w:p w14:paraId="1C760E63" w14:textId="4A6B7EE7" w:rsidR="007C7C25" w:rsidRPr="00B26686" w:rsidRDefault="007C7C25"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Kim Hooker, Chair, Amarillo </w:t>
      </w:r>
    </w:p>
    <w:p w14:paraId="5669B622" w14:textId="70346F38" w:rsidR="007C7C25" w:rsidRPr="00B26686" w:rsidRDefault="007C7C25"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John Brigham, Vice Chair, Houston </w:t>
      </w:r>
    </w:p>
    <w:p w14:paraId="7812AE80" w14:textId="77777777" w:rsidR="007C7C25" w:rsidRPr="00B26686" w:rsidRDefault="007C7C25"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Norman Kieke, Austin </w:t>
      </w:r>
    </w:p>
    <w:p w14:paraId="7FBD5783" w14:textId="77777777" w:rsidR="007C7C25" w:rsidRPr="00B26686" w:rsidRDefault="007C7C25"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Andrew Bernet, Austin </w:t>
      </w:r>
    </w:p>
    <w:p w14:paraId="2BBAA0F1" w14:textId="77777777" w:rsidR="009E56AB" w:rsidRPr="00B26686" w:rsidRDefault="009E56AB" w:rsidP="009E56AB">
      <w:pPr>
        <w:pStyle w:val="PlainText"/>
        <w:spacing w:line="360" w:lineRule="auto"/>
        <w:rPr>
          <w:rFonts w:asciiTheme="minorHAnsi" w:hAnsiTheme="minorHAnsi" w:cstheme="minorHAnsi"/>
          <w:sz w:val="24"/>
          <w:szCs w:val="24"/>
          <w:lang w:val="en-US"/>
        </w:rPr>
      </w:pPr>
      <w:r>
        <w:rPr>
          <w:rFonts w:asciiTheme="minorHAnsi" w:hAnsiTheme="minorHAnsi" w:cstheme="minorHAnsi"/>
          <w:sz w:val="24"/>
          <w:szCs w:val="24"/>
          <w:lang w:val="en-US"/>
        </w:rPr>
        <w:t>Jason Schubert</w:t>
      </w:r>
      <w:r w:rsidRPr="00B26686">
        <w:rPr>
          <w:rFonts w:asciiTheme="minorHAnsi" w:hAnsiTheme="minorHAnsi" w:cstheme="minorHAnsi"/>
          <w:sz w:val="24"/>
          <w:szCs w:val="24"/>
          <w:lang w:val="en-US"/>
        </w:rPr>
        <w:t xml:space="preserve">, </w:t>
      </w:r>
      <w:r>
        <w:rPr>
          <w:rFonts w:asciiTheme="minorHAnsi" w:hAnsiTheme="minorHAnsi" w:cstheme="minorHAnsi"/>
          <w:sz w:val="24"/>
          <w:szCs w:val="24"/>
          <w:lang w:val="en-US"/>
        </w:rPr>
        <w:t>College Station</w:t>
      </w:r>
    </w:p>
    <w:p w14:paraId="1DD335E7" w14:textId="77777777" w:rsidR="007C7C25" w:rsidRPr="00B26686" w:rsidRDefault="007C7C25"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Kevin Kokes, Dallas</w:t>
      </w:r>
    </w:p>
    <w:p w14:paraId="4AC79564" w14:textId="61174F8C" w:rsidR="007C7C25" w:rsidRPr="00B26686" w:rsidRDefault="009E56AB" w:rsidP="00B26686">
      <w:pPr>
        <w:pStyle w:val="PlainText"/>
        <w:spacing w:line="360" w:lineRule="auto"/>
        <w:rPr>
          <w:rFonts w:asciiTheme="minorHAnsi" w:hAnsiTheme="minorHAnsi" w:cstheme="minorHAnsi"/>
          <w:sz w:val="24"/>
          <w:szCs w:val="24"/>
          <w:lang w:val="en-US"/>
        </w:rPr>
      </w:pPr>
      <w:r>
        <w:rPr>
          <w:rFonts w:asciiTheme="minorHAnsi" w:hAnsiTheme="minorHAnsi" w:cstheme="minorHAnsi"/>
          <w:sz w:val="24"/>
          <w:szCs w:val="24"/>
          <w:lang w:val="en-US"/>
        </w:rPr>
        <w:t>Bob Clark</w:t>
      </w:r>
      <w:r w:rsidR="007C7C25" w:rsidRPr="00B26686">
        <w:rPr>
          <w:rFonts w:asciiTheme="minorHAnsi" w:hAnsiTheme="minorHAnsi" w:cstheme="minorHAnsi"/>
          <w:sz w:val="24"/>
          <w:szCs w:val="24"/>
          <w:lang w:val="en-US"/>
        </w:rPr>
        <w:t xml:space="preserve">, El Paso </w:t>
      </w:r>
    </w:p>
    <w:p w14:paraId="65BAF930" w14:textId="77777777" w:rsidR="007C7C25" w:rsidRPr="00B26686" w:rsidRDefault="007C7C25"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Aimee Schultze, Houston </w:t>
      </w:r>
    </w:p>
    <w:p w14:paraId="1F9D87B0" w14:textId="77777777" w:rsidR="007C7C25" w:rsidRPr="00B26686" w:rsidRDefault="007C7C25"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Julio Niño, Laredo </w:t>
      </w:r>
    </w:p>
    <w:p w14:paraId="1D411CC5" w14:textId="77777777" w:rsidR="007C7C25" w:rsidRPr="00B26686" w:rsidRDefault="007C7C25"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Will Parrish, San Marcos</w:t>
      </w:r>
    </w:p>
    <w:p w14:paraId="65F96A6F" w14:textId="31BD0EA0" w:rsidR="007C7C25" w:rsidRPr="00B26686" w:rsidRDefault="007C7C25"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Jaimie Williams, Wichita Falls </w:t>
      </w:r>
      <w:r w:rsidR="009E56AB">
        <w:rPr>
          <w:rFonts w:asciiTheme="minorHAnsi" w:hAnsiTheme="minorHAnsi" w:cstheme="minorHAnsi"/>
          <w:sz w:val="24"/>
          <w:szCs w:val="24"/>
          <w:lang w:val="en-US"/>
        </w:rPr>
        <w:t xml:space="preserve"> </w:t>
      </w:r>
    </w:p>
    <w:p w14:paraId="7964A8F2" w14:textId="77777777" w:rsidR="00090C3F" w:rsidRPr="00B26686" w:rsidRDefault="00090C3F" w:rsidP="00B26686">
      <w:pPr>
        <w:pStyle w:val="PlainText"/>
        <w:spacing w:line="360" w:lineRule="auto"/>
        <w:jc w:val="center"/>
        <w:rPr>
          <w:rFonts w:asciiTheme="minorHAnsi" w:hAnsiTheme="minorHAnsi" w:cstheme="minorHAnsi"/>
          <w:sz w:val="24"/>
          <w:szCs w:val="24"/>
          <w:lang w:val="en-US"/>
        </w:rPr>
      </w:pPr>
    </w:p>
    <w:p w14:paraId="25B24DC4" w14:textId="77777777" w:rsidR="00836BF9" w:rsidRPr="00B26686" w:rsidRDefault="00090C3F" w:rsidP="00B26686">
      <w:pPr>
        <w:pStyle w:val="PlainText"/>
        <w:spacing w:after="240" w:line="360" w:lineRule="auto"/>
        <w:jc w:val="center"/>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TxDOT </w:t>
      </w:r>
      <w:r w:rsidR="00836BF9" w:rsidRPr="00B26686">
        <w:rPr>
          <w:rFonts w:asciiTheme="minorHAnsi" w:hAnsiTheme="minorHAnsi" w:cstheme="minorHAnsi"/>
          <w:sz w:val="24"/>
          <w:szCs w:val="24"/>
          <w:lang w:val="en-US"/>
        </w:rPr>
        <w:t>Technical Staff</w:t>
      </w:r>
    </w:p>
    <w:p w14:paraId="445E29CD" w14:textId="77777777" w:rsidR="00836BF9" w:rsidRPr="00B26686" w:rsidRDefault="00836BF9"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Eric Gleason, Director, Public Transportation Division (PTN)</w:t>
      </w:r>
    </w:p>
    <w:p w14:paraId="39AF768A" w14:textId="19E00348" w:rsidR="00836BF9" w:rsidRPr="00B26686" w:rsidRDefault="00836BF9"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Bonnie Sherman, </w:t>
      </w:r>
      <w:r w:rsidR="00DA5E8C" w:rsidRPr="00B26686">
        <w:rPr>
          <w:rFonts w:asciiTheme="minorHAnsi" w:hAnsiTheme="minorHAnsi" w:cstheme="minorHAnsi"/>
          <w:sz w:val="24"/>
          <w:szCs w:val="24"/>
          <w:lang w:val="en-US"/>
        </w:rPr>
        <w:t>Planning &amp; Program Development Director</w:t>
      </w:r>
      <w:r w:rsidRPr="00B26686">
        <w:rPr>
          <w:rFonts w:asciiTheme="minorHAnsi" w:hAnsiTheme="minorHAnsi" w:cstheme="minorHAnsi"/>
          <w:sz w:val="24"/>
          <w:szCs w:val="24"/>
          <w:lang w:val="en-US"/>
        </w:rPr>
        <w:t>, PTN</w:t>
      </w:r>
    </w:p>
    <w:p w14:paraId="1B635797" w14:textId="5D682F2D" w:rsidR="00090C3F" w:rsidRPr="00B26686" w:rsidRDefault="00090C3F"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Noah Heath, </w:t>
      </w:r>
      <w:r w:rsidR="00F17287" w:rsidRPr="00B26686">
        <w:rPr>
          <w:rFonts w:asciiTheme="minorHAnsi" w:hAnsiTheme="minorHAnsi" w:cstheme="minorHAnsi"/>
          <w:sz w:val="24"/>
          <w:szCs w:val="24"/>
          <w:lang w:val="en-US"/>
        </w:rPr>
        <w:t>Transportation Alternatives Program Manager</w:t>
      </w:r>
      <w:r w:rsidRPr="00B26686">
        <w:rPr>
          <w:rFonts w:asciiTheme="minorHAnsi" w:hAnsiTheme="minorHAnsi" w:cstheme="minorHAnsi"/>
          <w:sz w:val="24"/>
          <w:szCs w:val="24"/>
          <w:lang w:val="en-US"/>
        </w:rPr>
        <w:t>, PTN</w:t>
      </w:r>
    </w:p>
    <w:p w14:paraId="0D5DE643" w14:textId="20704212" w:rsidR="002A5A5A" w:rsidRPr="00B26686" w:rsidRDefault="002A5A5A"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Greg Reininger, </w:t>
      </w:r>
      <w:r w:rsidR="00832A0A" w:rsidRPr="00B26686">
        <w:rPr>
          <w:rFonts w:asciiTheme="minorHAnsi" w:hAnsiTheme="minorHAnsi" w:cstheme="minorHAnsi"/>
          <w:sz w:val="24"/>
          <w:szCs w:val="24"/>
          <w:lang w:val="en-US"/>
        </w:rPr>
        <w:t>Planning Lead</w:t>
      </w:r>
      <w:r w:rsidRPr="00B26686">
        <w:rPr>
          <w:rFonts w:asciiTheme="minorHAnsi" w:hAnsiTheme="minorHAnsi" w:cstheme="minorHAnsi"/>
          <w:sz w:val="24"/>
          <w:szCs w:val="24"/>
          <w:lang w:val="en-US"/>
        </w:rPr>
        <w:t>, PTN</w:t>
      </w:r>
    </w:p>
    <w:p w14:paraId="0A542492" w14:textId="628DD768" w:rsidR="008672D0" w:rsidRPr="00B26686" w:rsidRDefault="008672D0"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 xml:space="preserve">Greg Goldman, </w:t>
      </w:r>
      <w:r w:rsidR="00DA5E8C" w:rsidRPr="00B26686">
        <w:rPr>
          <w:rFonts w:asciiTheme="minorHAnsi" w:hAnsiTheme="minorHAnsi" w:cstheme="minorHAnsi"/>
          <w:sz w:val="24"/>
          <w:szCs w:val="24"/>
          <w:lang w:val="en-US"/>
        </w:rPr>
        <w:t>Data Manager</w:t>
      </w:r>
      <w:r w:rsidRPr="00B26686">
        <w:rPr>
          <w:rFonts w:asciiTheme="minorHAnsi" w:hAnsiTheme="minorHAnsi" w:cstheme="minorHAnsi"/>
          <w:sz w:val="24"/>
          <w:szCs w:val="24"/>
          <w:lang w:val="en-US"/>
        </w:rPr>
        <w:t>, PTN</w:t>
      </w:r>
    </w:p>
    <w:p w14:paraId="3F19A979" w14:textId="1EC47CE6" w:rsidR="00832A0A" w:rsidRPr="00B26686" w:rsidRDefault="00832A0A"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Brigida Gonzalez, Planner, PTN</w:t>
      </w:r>
    </w:p>
    <w:p w14:paraId="3949C9B9" w14:textId="338ADF4B" w:rsidR="00832A0A" w:rsidRPr="00B26686" w:rsidRDefault="00832A0A"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Elizabeth Jones, Planner, PTN</w:t>
      </w:r>
    </w:p>
    <w:p w14:paraId="4D23EBF5" w14:textId="28C15120" w:rsidR="00090C3F" w:rsidRPr="00B26686" w:rsidRDefault="00090C3F" w:rsidP="00B26686">
      <w:pPr>
        <w:pStyle w:val="PlainText"/>
        <w:spacing w:line="360" w:lineRule="auto"/>
        <w:rPr>
          <w:rFonts w:asciiTheme="minorHAnsi" w:hAnsiTheme="minorHAnsi" w:cstheme="minorHAnsi"/>
          <w:sz w:val="24"/>
          <w:szCs w:val="24"/>
          <w:lang w:val="en-US"/>
        </w:rPr>
      </w:pPr>
      <w:r w:rsidRPr="00B26686">
        <w:rPr>
          <w:rFonts w:asciiTheme="minorHAnsi" w:hAnsiTheme="minorHAnsi" w:cstheme="minorHAnsi"/>
          <w:sz w:val="24"/>
          <w:szCs w:val="24"/>
          <w:lang w:val="en-US"/>
        </w:rPr>
        <w:t>Carl Seifert, Transportation Planner (Contractor), Jacobs</w:t>
      </w:r>
    </w:p>
    <w:p w14:paraId="7620075E" w14:textId="77777777" w:rsidR="00090C3F" w:rsidRPr="00B26686" w:rsidRDefault="00090C3F" w:rsidP="00B26686">
      <w:pPr>
        <w:pStyle w:val="PlainText"/>
        <w:spacing w:line="360" w:lineRule="auto"/>
        <w:jc w:val="center"/>
        <w:rPr>
          <w:rFonts w:asciiTheme="minorHAnsi" w:hAnsiTheme="minorHAnsi" w:cstheme="minorHAnsi"/>
          <w:sz w:val="24"/>
          <w:szCs w:val="24"/>
          <w:lang w:val="en-US"/>
        </w:rPr>
      </w:pPr>
    </w:p>
    <w:p w14:paraId="45C79A88" w14:textId="77777777" w:rsidR="008244C0" w:rsidRPr="00B26686" w:rsidRDefault="008244C0" w:rsidP="00B26686">
      <w:pPr>
        <w:spacing w:after="0" w:line="360" w:lineRule="auto"/>
        <w:jc w:val="center"/>
        <w:rPr>
          <w:rFonts w:eastAsia="Times New Roman" w:cstheme="minorHAnsi"/>
          <w:sz w:val="24"/>
          <w:szCs w:val="24"/>
        </w:rPr>
      </w:pPr>
      <w:r w:rsidRPr="00B26686">
        <w:rPr>
          <w:rFonts w:eastAsia="Times New Roman" w:cstheme="minorHAnsi"/>
          <w:sz w:val="24"/>
          <w:szCs w:val="24"/>
        </w:rPr>
        <w:lastRenderedPageBreak/>
        <w:t xml:space="preserve">* * * </w:t>
      </w:r>
    </w:p>
    <w:p w14:paraId="7F01CFEA" w14:textId="77777777" w:rsidR="00BE4826" w:rsidRPr="00B26686" w:rsidRDefault="00BE4826" w:rsidP="00B26686">
      <w:pPr>
        <w:spacing w:after="0" w:line="360" w:lineRule="auto"/>
        <w:jc w:val="center"/>
        <w:rPr>
          <w:rFonts w:eastAsia="Calibri" w:cstheme="minorHAnsi"/>
          <w:sz w:val="24"/>
          <w:szCs w:val="24"/>
          <w:lang w:eastAsia="x-none"/>
        </w:rPr>
      </w:pPr>
      <w:r w:rsidRPr="00B26686">
        <w:rPr>
          <w:rFonts w:eastAsia="Calibri" w:cstheme="minorHAnsi"/>
          <w:sz w:val="24"/>
          <w:szCs w:val="24"/>
          <w:lang w:eastAsia="x-none"/>
        </w:rPr>
        <w:t>Teleconference instructions:</w:t>
      </w:r>
    </w:p>
    <w:p w14:paraId="03922E09" w14:textId="77777777" w:rsidR="00BE4826" w:rsidRPr="00B26686" w:rsidRDefault="00BE4826" w:rsidP="00B26686">
      <w:pPr>
        <w:spacing w:after="0" w:line="360" w:lineRule="auto"/>
        <w:jc w:val="center"/>
        <w:rPr>
          <w:rFonts w:eastAsia="Calibri" w:cstheme="minorHAnsi"/>
          <w:sz w:val="24"/>
          <w:szCs w:val="24"/>
          <w:lang w:eastAsia="x-none"/>
        </w:rPr>
      </w:pPr>
    </w:p>
    <w:p w14:paraId="128ED754" w14:textId="477CBCA9" w:rsidR="00713B52" w:rsidRPr="00B26686" w:rsidRDefault="00713B52" w:rsidP="00B26686">
      <w:pPr>
        <w:spacing w:line="360" w:lineRule="auto"/>
        <w:contextualSpacing/>
        <w:rPr>
          <w:rFonts w:cstheme="minorHAnsi"/>
          <w:sz w:val="24"/>
          <w:szCs w:val="24"/>
          <w14:ligatures w14:val="standardContextual"/>
        </w:rPr>
      </w:pPr>
      <w:r w:rsidRPr="00B26686">
        <w:rPr>
          <w:rStyle w:val="me-email-text"/>
          <w:rFonts w:cstheme="minorHAnsi"/>
          <w:sz w:val="24"/>
          <w:szCs w:val="24"/>
        </w:rPr>
        <w:t>Microsoft Teams</w:t>
      </w:r>
      <w:r w:rsidRPr="00B26686">
        <w:rPr>
          <w:rFonts w:cstheme="minorHAnsi"/>
          <w:sz w:val="24"/>
          <w:szCs w:val="24"/>
        </w:rPr>
        <w:t xml:space="preserve"> </w:t>
      </w:r>
    </w:p>
    <w:p w14:paraId="24D0F71E" w14:textId="77777777" w:rsidR="00B43C14" w:rsidRPr="00F8034D" w:rsidRDefault="004019F3" w:rsidP="00B26686">
      <w:pPr>
        <w:spacing w:line="360" w:lineRule="auto"/>
        <w:contextualSpacing/>
        <w:rPr>
          <w:i/>
          <w:iCs/>
          <w:sz w:val="24"/>
          <w:szCs w:val="24"/>
        </w:rPr>
      </w:pPr>
      <w:r w:rsidRPr="00F8034D">
        <w:rPr>
          <w:i/>
          <w:iCs/>
          <w:sz w:val="24"/>
          <w:szCs w:val="24"/>
        </w:rPr>
        <w:t>https://teams.microsoft.com/meet/221086420015504?p=wkFMuRihw1ueZ2jkMY</w:t>
      </w:r>
    </w:p>
    <w:p w14:paraId="60D621F4" w14:textId="57A5FAB0" w:rsidR="00C057A6" w:rsidRPr="00C057A6" w:rsidRDefault="00B43C14" w:rsidP="00C057A6">
      <w:pPr>
        <w:spacing w:line="360" w:lineRule="auto"/>
        <w:contextualSpacing/>
        <w:rPr>
          <w:rStyle w:val="me-email-text-secondary"/>
          <w:rFonts w:cstheme="minorHAnsi"/>
          <w:sz w:val="24"/>
          <w:szCs w:val="24"/>
        </w:rPr>
      </w:pPr>
      <w:r>
        <w:rPr>
          <w:rStyle w:val="me-email-text-secondary"/>
          <w:rFonts w:cstheme="minorHAnsi"/>
          <w:sz w:val="24"/>
          <w:szCs w:val="24"/>
        </w:rPr>
        <w:br/>
      </w:r>
      <w:r w:rsidR="00C057A6" w:rsidRPr="00C057A6">
        <w:rPr>
          <w:rStyle w:val="me-email-text-secondary"/>
          <w:rFonts w:cstheme="minorHAnsi"/>
          <w:sz w:val="24"/>
          <w:szCs w:val="24"/>
        </w:rPr>
        <w:t xml:space="preserve">Meeting ID: </w:t>
      </w:r>
      <w:r w:rsidRPr="00B43C14">
        <w:rPr>
          <w:rStyle w:val="me-email-text-secondary"/>
          <w:rFonts w:cstheme="minorHAnsi"/>
          <w:sz w:val="24"/>
          <w:szCs w:val="24"/>
        </w:rPr>
        <w:t>221 086 420 015 504</w:t>
      </w:r>
    </w:p>
    <w:p w14:paraId="75EB3660" w14:textId="1C259993" w:rsidR="00E62F08" w:rsidRDefault="00C057A6" w:rsidP="00C057A6">
      <w:pPr>
        <w:spacing w:line="360" w:lineRule="auto"/>
        <w:contextualSpacing/>
        <w:rPr>
          <w:rStyle w:val="me-email-text-secondary"/>
          <w:rFonts w:cstheme="minorHAnsi"/>
          <w:sz w:val="24"/>
          <w:szCs w:val="24"/>
        </w:rPr>
      </w:pPr>
      <w:r w:rsidRPr="00C057A6">
        <w:rPr>
          <w:rStyle w:val="me-email-text-secondary"/>
          <w:rFonts w:cstheme="minorHAnsi"/>
          <w:sz w:val="24"/>
          <w:szCs w:val="24"/>
        </w:rPr>
        <w:t xml:space="preserve">Passcode: </w:t>
      </w:r>
      <w:r w:rsidR="00E251B2" w:rsidRPr="00E251B2">
        <w:rPr>
          <w:rStyle w:val="me-email-text-secondary"/>
          <w:rFonts w:cstheme="minorHAnsi"/>
          <w:sz w:val="24"/>
          <w:szCs w:val="24"/>
        </w:rPr>
        <w:t>Kc92E9xB</w:t>
      </w:r>
      <w:r w:rsidR="00E251B2">
        <w:rPr>
          <w:rStyle w:val="me-email-text-secondary"/>
          <w:rFonts w:cstheme="minorHAnsi"/>
          <w:sz w:val="24"/>
          <w:szCs w:val="24"/>
        </w:rPr>
        <w:t xml:space="preserve"> </w:t>
      </w:r>
    </w:p>
    <w:p w14:paraId="35A0A26B" w14:textId="77777777" w:rsidR="00C057A6" w:rsidRPr="00B26686" w:rsidRDefault="00C057A6" w:rsidP="00C057A6">
      <w:pPr>
        <w:spacing w:line="360" w:lineRule="auto"/>
        <w:contextualSpacing/>
        <w:rPr>
          <w:rStyle w:val="me-email-text"/>
          <w:rFonts w:cstheme="minorHAnsi"/>
          <w:sz w:val="24"/>
          <w:szCs w:val="24"/>
        </w:rPr>
      </w:pPr>
    </w:p>
    <w:p w14:paraId="16D89C7F" w14:textId="77777777" w:rsidR="007058DF" w:rsidRPr="007058DF" w:rsidRDefault="007058DF" w:rsidP="007058DF">
      <w:pPr>
        <w:spacing w:line="360" w:lineRule="auto"/>
        <w:contextualSpacing/>
        <w:rPr>
          <w:rStyle w:val="me-email-text"/>
          <w:rFonts w:cstheme="minorHAnsi"/>
          <w:sz w:val="24"/>
          <w:szCs w:val="24"/>
        </w:rPr>
      </w:pPr>
      <w:r w:rsidRPr="007058DF">
        <w:rPr>
          <w:rStyle w:val="me-email-text"/>
          <w:rFonts w:cstheme="minorHAnsi"/>
          <w:sz w:val="24"/>
          <w:szCs w:val="24"/>
        </w:rPr>
        <w:t xml:space="preserve">Dial in by phone </w:t>
      </w:r>
    </w:p>
    <w:p w14:paraId="0EF87DB8" w14:textId="77777777" w:rsidR="007058DF" w:rsidRPr="007058DF" w:rsidRDefault="007058DF" w:rsidP="007058DF">
      <w:pPr>
        <w:spacing w:line="360" w:lineRule="auto"/>
        <w:contextualSpacing/>
        <w:rPr>
          <w:rStyle w:val="me-email-text"/>
          <w:rFonts w:cstheme="minorHAnsi"/>
          <w:sz w:val="24"/>
          <w:szCs w:val="24"/>
        </w:rPr>
      </w:pPr>
      <w:r w:rsidRPr="007058DF">
        <w:rPr>
          <w:rStyle w:val="me-email-text"/>
          <w:rFonts w:cstheme="minorHAnsi"/>
          <w:sz w:val="24"/>
          <w:szCs w:val="24"/>
        </w:rPr>
        <w:t>+1 737-787-</w:t>
      </w:r>
      <w:proofErr w:type="gramStart"/>
      <w:r w:rsidRPr="007058DF">
        <w:rPr>
          <w:rStyle w:val="me-email-text"/>
          <w:rFonts w:cstheme="minorHAnsi"/>
          <w:sz w:val="24"/>
          <w:szCs w:val="24"/>
        </w:rPr>
        <w:t>8607,,</w:t>
      </w:r>
      <w:proofErr w:type="gramEnd"/>
      <w:r w:rsidRPr="007058DF">
        <w:rPr>
          <w:rStyle w:val="me-email-text"/>
          <w:rFonts w:cstheme="minorHAnsi"/>
          <w:sz w:val="24"/>
          <w:szCs w:val="24"/>
        </w:rPr>
        <w:t xml:space="preserve">931764157# United States, Austin </w:t>
      </w:r>
    </w:p>
    <w:p w14:paraId="0FE26B31" w14:textId="6DA3D5E3" w:rsidR="00C057A6" w:rsidRDefault="007058DF" w:rsidP="007058DF">
      <w:pPr>
        <w:spacing w:line="360" w:lineRule="auto"/>
        <w:contextualSpacing/>
        <w:rPr>
          <w:rStyle w:val="me-email-text"/>
          <w:rFonts w:cstheme="minorHAnsi"/>
          <w:sz w:val="24"/>
          <w:szCs w:val="24"/>
        </w:rPr>
      </w:pPr>
      <w:r w:rsidRPr="007058DF">
        <w:rPr>
          <w:rStyle w:val="me-email-text"/>
          <w:rFonts w:cstheme="minorHAnsi"/>
          <w:sz w:val="24"/>
          <w:szCs w:val="24"/>
        </w:rPr>
        <w:t>Phone conference ID: 931 764 157#</w:t>
      </w:r>
    </w:p>
    <w:p w14:paraId="6FBBE047" w14:textId="77777777" w:rsidR="007058DF" w:rsidRPr="00B26686" w:rsidRDefault="007058DF" w:rsidP="007058DF">
      <w:pPr>
        <w:spacing w:line="360" w:lineRule="auto"/>
        <w:contextualSpacing/>
        <w:rPr>
          <w:rStyle w:val="me-email-headline"/>
          <w:rFonts w:cstheme="minorHAnsi"/>
          <w:sz w:val="24"/>
          <w:szCs w:val="24"/>
        </w:rPr>
      </w:pPr>
    </w:p>
    <w:p w14:paraId="045C8AA9" w14:textId="380797DF" w:rsidR="00713B52" w:rsidRPr="00B26686" w:rsidRDefault="00713B52" w:rsidP="00B26686">
      <w:pPr>
        <w:spacing w:line="360" w:lineRule="auto"/>
        <w:contextualSpacing/>
        <w:rPr>
          <w:rFonts w:cstheme="minorHAnsi"/>
          <w:sz w:val="24"/>
          <w:szCs w:val="24"/>
        </w:rPr>
      </w:pPr>
      <w:r w:rsidRPr="00B26686">
        <w:rPr>
          <w:rStyle w:val="me-email-headline"/>
          <w:rFonts w:cstheme="minorHAnsi"/>
          <w:sz w:val="24"/>
          <w:szCs w:val="24"/>
        </w:rPr>
        <w:t>Join on a video conferencing device</w:t>
      </w:r>
      <w:r w:rsidRPr="00B26686">
        <w:rPr>
          <w:rFonts w:cstheme="minorHAnsi"/>
          <w:sz w:val="24"/>
          <w:szCs w:val="24"/>
        </w:rPr>
        <w:t xml:space="preserve"> </w:t>
      </w:r>
    </w:p>
    <w:p w14:paraId="7DB923C7" w14:textId="77777777" w:rsidR="00531A54" w:rsidRPr="00531A54" w:rsidRDefault="00531A54" w:rsidP="00531A54">
      <w:pPr>
        <w:spacing w:after="0" w:line="360" w:lineRule="auto"/>
        <w:contextualSpacing/>
        <w:rPr>
          <w:rStyle w:val="me-email-text"/>
          <w:rFonts w:cstheme="minorHAnsi"/>
          <w:sz w:val="24"/>
          <w:szCs w:val="24"/>
        </w:rPr>
      </w:pPr>
      <w:r w:rsidRPr="00531A54">
        <w:rPr>
          <w:rStyle w:val="me-email-text"/>
          <w:rFonts w:cstheme="minorHAnsi"/>
          <w:sz w:val="24"/>
          <w:szCs w:val="24"/>
        </w:rPr>
        <w:t xml:space="preserve">Tenant key: txdot-gov@m.webex.com </w:t>
      </w:r>
    </w:p>
    <w:p w14:paraId="6258CC3D" w14:textId="702D6948" w:rsidR="00B26686" w:rsidRDefault="00531A54" w:rsidP="00531A54">
      <w:pPr>
        <w:spacing w:after="0" w:line="360" w:lineRule="auto"/>
        <w:contextualSpacing/>
        <w:rPr>
          <w:rFonts w:cstheme="minorHAnsi"/>
          <w:sz w:val="24"/>
          <w:szCs w:val="24"/>
        </w:rPr>
      </w:pPr>
      <w:r w:rsidRPr="00531A54">
        <w:rPr>
          <w:rStyle w:val="me-email-text"/>
          <w:rFonts w:cstheme="minorHAnsi"/>
          <w:sz w:val="24"/>
          <w:szCs w:val="24"/>
        </w:rPr>
        <w:t>Video ID: 117 277 472 0</w:t>
      </w:r>
      <w:r>
        <w:rPr>
          <w:rStyle w:val="me-email-text"/>
          <w:rFonts w:cstheme="minorHAnsi"/>
          <w:sz w:val="24"/>
          <w:szCs w:val="24"/>
        </w:rPr>
        <w:t xml:space="preserve"> </w:t>
      </w:r>
    </w:p>
    <w:p w14:paraId="3187F2DC" w14:textId="77777777" w:rsidR="00B26686" w:rsidRDefault="00B26686" w:rsidP="00B26686">
      <w:pPr>
        <w:spacing w:after="0" w:line="360" w:lineRule="auto"/>
        <w:contextualSpacing/>
        <w:rPr>
          <w:rFonts w:cstheme="minorHAnsi"/>
          <w:sz w:val="24"/>
          <w:szCs w:val="24"/>
        </w:rPr>
      </w:pPr>
    </w:p>
    <w:p w14:paraId="52787EA8" w14:textId="77777777" w:rsidR="008C5EE8" w:rsidRDefault="008C5EE8" w:rsidP="00B26686">
      <w:pPr>
        <w:spacing w:after="0" w:line="360" w:lineRule="auto"/>
        <w:contextualSpacing/>
        <w:rPr>
          <w:rFonts w:cstheme="minorHAnsi"/>
          <w:sz w:val="24"/>
          <w:szCs w:val="24"/>
        </w:rPr>
      </w:pPr>
    </w:p>
    <w:p w14:paraId="6DD5A052" w14:textId="03A023BE" w:rsidR="00BE4826" w:rsidRPr="00B26686" w:rsidRDefault="00BE4826" w:rsidP="00B26686">
      <w:pPr>
        <w:spacing w:after="0" w:line="360" w:lineRule="auto"/>
        <w:contextualSpacing/>
        <w:rPr>
          <w:rFonts w:eastAsia="Times New Roman" w:cstheme="minorHAnsi"/>
          <w:sz w:val="24"/>
          <w:szCs w:val="24"/>
        </w:rPr>
      </w:pPr>
      <w:r w:rsidRPr="00B26686">
        <w:rPr>
          <w:rFonts w:cstheme="minorHAnsi"/>
          <w:sz w:val="24"/>
          <w:szCs w:val="24"/>
        </w:rPr>
        <w:t xml:space="preserve">I certify that I have reviewed this document and that it conforms to all applicable </w:t>
      </w:r>
      <w:r w:rsidRPr="00B26686">
        <w:rPr>
          <w:rFonts w:cstheme="minorHAnsi"/>
          <w:i/>
          <w:sz w:val="24"/>
          <w:szCs w:val="24"/>
        </w:rPr>
        <w:t>Texas Register</w:t>
      </w:r>
      <w:r w:rsidRPr="00B26686">
        <w:rPr>
          <w:rFonts w:cstheme="minorHAnsi"/>
          <w:sz w:val="24"/>
          <w:szCs w:val="24"/>
        </w:rPr>
        <w:t xml:space="preserve"> filing requirements.</w:t>
      </w:r>
    </w:p>
    <w:p w14:paraId="37746C77" w14:textId="262E1F9B" w:rsidR="00BE4826" w:rsidRPr="00B26686" w:rsidRDefault="00BE4826" w:rsidP="00B26686">
      <w:pPr>
        <w:pStyle w:val="Agenda"/>
        <w:tabs>
          <w:tab w:val="clear" w:pos="720"/>
          <w:tab w:val="clear" w:pos="1440"/>
        </w:tabs>
        <w:spacing w:line="360" w:lineRule="auto"/>
        <w:ind w:left="0" w:firstLine="0"/>
        <w:jc w:val="left"/>
        <w:rPr>
          <w:rFonts w:asciiTheme="minorHAnsi" w:hAnsiTheme="minorHAnsi" w:cstheme="minorHAnsi"/>
          <w:sz w:val="24"/>
          <w:szCs w:val="24"/>
        </w:rPr>
      </w:pPr>
      <w:r w:rsidRPr="00B26686">
        <w:rPr>
          <w:rFonts w:asciiTheme="minorHAnsi" w:hAnsiTheme="minorHAnsi" w:cstheme="minorHAnsi"/>
          <w:sz w:val="24"/>
          <w:szCs w:val="24"/>
        </w:rPr>
        <w:t xml:space="preserve">CERTIFYING OFFICIAL:  </w:t>
      </w:r>
      <w:r w:rsidR="006940B6">
        <w:rPr>
          <w:rFonts w:asciiTheme="minorHAnsi" w:hAnsiTheme="minorHAnsi" w:cstheme="minorHAnsi"/>
          <w:sz w:val="24"/>
          <w:szCs w:val="24"/>
        </w:rPr>
        <w:t>James Kirk</w:t>
      </w:r>
      <w:r w:rsidRPr="00B26686">
        <w:rPr>
          <w:rFonts w:asciiTheme="minorHAnsi" w:hAnsiTheme="minorHAnsi" w:cstheme="minorHAnsi"/>
          <w:sz w:val="24"/>
          <w:szCs w:val="24"/>
        </w:rPr>
        <w:t>, Deputy General Counsel, (512) 463-8630.</w:t>
      </w:r>
    </w:p>
    <w:p w14:paraId="35BEA53B" w14:textId="77777777" w:rsidR="00BE4826" w:rsidRPr="00B26686" w:rsidRDefault="00BE4826" w:rsidP="00B26686">
      <w:pPr>
        <w:spacing w:after="0" w:line="360" w:lineRule="auto"/>
        <w:rPr>
          <w:rFonts w:eastAsia="Times New Roman" w:cstheme="minorHAnsi"/>
          <w:sz w:val="24"/>
          <w:szCs w:val="24"/>
        </w:rPr>
      </w:pPr>
    </w:p>
    <w:sectPr w:rsidR="00BE4826" w:rsidRPr="00B26686" w:rsidSect="00B26686">
      <w:footerReference w:type="default" r:id="rId8"/>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CE23D" w14:textId="77777777" w:rsidR="008356B5" w:rsidRDefault="008356B5" w:rsidP="00F40C89">
      <w:pPr>
        <w:spacing w:after="0" w:line="240" w:lineRule="auto"/>
      </w:pPr>
      <w:r>
        <w:separator/>
      </w:r>
    </w:p>
  </w:endnote>
  <w:endnote w:type="continuationSeparator" w:id="0">
    <w:p w14:paraId="052DACE9" w14:textId="77777777" w:rsidR="008356B5" w:rsidRDefault="008356B5" w:rsidP="00F40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4520812"/>
      <w:docPartObj>
        <w:docPartGallery w:val="Page Numbers (Bottom of Page)"/>
        <w:docPartUnique/>
      </w:docPartObj>
    </w:sdtPr>
    <w:sdtEndPr>
      <w:rPr>
        <w:noProof/>
      </w:rPr>
    </w:sdtEndPr>
    <w:sdtContent>
      <w:p w14:paraId="02184A76" w14:textId="64FD60DC" w:rsidR="00B26686" w:rsidRDefault="00B266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89D893" w14:textId="77777777" w:rsidR="00B26686" w:rsidRDefault="00B26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1F0C9" w14:textId="77777777" w:rsidR="008356B5" w:rsidRDefault="008356B5" w:rsidP="00F40C89">
      <w:pPr>
        <w:spacing w:after="0" w:line="240" w:lineRule="auto"/>
      </w:pPr>
      <w:r>
        <w:separator/>
      </w:r>
    </w:p>
  </w:footnote>
  <w:footnote w:type="continuationSeparator" w:id="0">
    <w:p w14:paraId="0511EB01" w14:textId="77777777" w:rsidR="008356B5" w:rsidRDefault="008356B5" w:rsidP="00F40C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5BD"/>
    <w:multiLevelType w:val="multilevel"/>
    <w:tmpl w:val="0B36758E"/>
    <w:numStyleLink w:val="MultiLevelList"/>
  </w:abstractNum>
  <w:abstractNum w:abstractNumId="1" w15:restartNumberingAfterBreak="0">
    <w:nsid w:val="0F1C52D5"/>
    <w:multiLevelType w:val="hybridMultilevel"/>
    <w:tmpl w:val="8B1C2BD0"/>
    <w:lvl w:ilvl="0" w:tplc="75F22D6A">
      <w:start w:val="1"/>
      <w:numFmt w:val="decimal"/>
      <w:lvlText w:val="%1."/>
      <w:lvlJc w:val="left"/>
      <w:pPr>
        <w:ind w:left="418" w:hanging="360"/>
      </w:pPr>
      <w:rPr>
        <w:rFonts w:hint="default"/>
      </w:rPr>
    </w:lvl>
    <w:lvl w:ilvl="1" w:tplc="04090019" w:tentative="1">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2" w15:restartNumberingAfterBreak="0">
    <w:nsid w:val="16C257E6"/>
    <w:multiLevelType w:val="multilevel"/>
    <w:tmpl w:val="4D4E395C"/>
    <w:lvl w:ilvl="0">
      <w:start w:val="1"/>
      <w:numFmt w:val="decimal"/>
      <w:suff w:val="space"/>
      <w:lvlText w:val="%1)"/>
      <w:lvlJc w:val="left"/>
      <w:pPr>
        <w:ind w:left="504" w:hanging="504"/>
      </w:pPr>
      <w:rPr>
        <w:rFonts w:hint="default"/>
      </w:rPr>
    </w:lvl>
    <w:lvl w:ilvl="1">
      <w:start w:val="1"/>
      <w:numFmt w:val="lowerLetter"/>
      <w:suff w:val="space"/>
      <w:lvlText w:val="%2)"/>
      <w:lvlJc w:val="left"/>
      <w:pPr>
        <w:ind w:left="1008" w:hanging="504"/>
      </w:pPr>
      <w:rPr>
        <w:rFonts w:hint="default"/>
      </w:rPr>
    </w:lvl>
    <w:lvl w:ilvl="2">
      <w:start w:val="1"/>
      <w:numFmt w:val="lowerRoman"/>
      <w:suff w:val="space"/>
      <w:lvlText w:val="%3)"/>
      <w:lvlJc w:val="left"/>
      <w:pPr>
        <w:ind w:left="1512" w:hanging="50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9B027CD"/>
    <w:multiLevelType w:val="hybridMultilevel"/>
    <w:tmpl w:val="5F84A5E6"/>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4" w15:restartNumberingAfterBreak="0">
    <w:nsid w:val="1EE31DBC"/>
    <w:multiLevelType w:val="hybridMultilevel"/>
    <w:tmpl w:val="D652C306"/>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5" w15:restartNumberingAfterBreak="0">
    <w:nsid w:val="23AB7E9E"/>
    <w:multiLevelType w:val="hybridMultilevel"/>
    <w:tmpl w:val="AEE86E4E"/>
    <w:lvl w:ilvl="0" w:tplc="04090005">
      <w:start w:val="1"/>
      <w:numFmt w:val="bullet"/>
      <w:lvlText w:val=""/>
      <w:lvlJc w:val="left"/>
      <w:pPr>
        <w:ind w:left="882" w:hanging="360"/>
      </w:pPr>
      <w:rPr>
        <w:rFonts w:ascii="Wingdings" w:hAnsi="Wingdings"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6" w15:restartNumberingAfterBreak="0">
    <w:nsid w:val="329C5318"/>
    <w:multiLevelType w:val="hybridMultilevel"/>
    <w:tmpl w:val="04AA5584"/>
    <w:lvl w:ilvl="0" w:tplc="04090005">
      <w:start w:val="1"/>
      <w:numFmt w:val="bullet"/>
      <w:lvlText w:val=""/>
      <w:lvlJc w:val="left"/>
      <w:pPr>
        <w:ind w:left="882" w:hanging="360"/>
      </w:pPr>
      <w:rPr>
        <w:rFonts w:ascii="Wingdings" w:hAnsi="Wingdings"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7" w15:restartNumberingAfterBreak="0">
    <w:nsid w:val="37156387"/>
    <w:multiLevelType w:val="hybridMultilevel"/>
    <w:tmpl w:val="F540498C"/>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8" w15:restartNumberingAfterBreak="0">
    <w:nsid w:val="42EB6715"/>
    <w:multiLevelType w:val="hybridMultilevel"/>
    <w:tmpl w:val="CBBA4410"/>
    <w:lvl w:ilvl="0" w:tplc="04090005">
      <w:start w:val="1"/>
      <w:numFmt w:val="bullet"/>
      <w:lvlText w:val=""/>
      <w:lvlJc w:val="left"/>
      <w:pPr>
        <w:ind w:left="882" w:hanging="360"/>
      </w:pPr>
      <w:rPr>
        <w:rFonts w:ascii="Wingdings" w:hAnsi="Wingdings"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9" w15:restartNumberingAfterBreak="0">
    <w:nsid w:val="47FF3371"/>
    <w:multiLevelType w:val="hybridMultilevel"/>
    <w:tmpl w:val="761C8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AE48D9"/>
    <w:multiLevelType w:val="hybridMultilevel"/>
    <w:tmpl w:val="D26C0F14"/>
    <w:lvl w:ilvl="0" w:tplc="04090001">
      <w:start w:val="1"/>
      <w:numFmt w:val="bullet"/>
      <w:lvlText w:val=""/>
      <w:lvlJc w:val="left"/>
      <w:pPr>
        <w:ind w:left="1078" w:hanging="360"/>
      </w:pPr>
      <w:rPr>
        <w:rFonts w:ascii="Symbol" w:hAnsi="Symbol" w:hint="default"/>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1" w15:restartNumberingAfterBreak="0">
    <w:nsid w:val="5E290772"/>
    <w:multiLevelType w:val="hybridMultilevel"/>
    <w:tmpl w:val="8756961A"/>
    <w:lvl w:ilvl="0" w:tplc="04090005">
      <w:start w:val="1"/>
      <w:numFmt w:val="bullet"/>
      <w:lvlText w:val=""/>
      <w:lvlJc w:val="left"/>
      <w:pPr>
        <w:ind w:left="882" w:hanging="360"/>
      </w:pPr>
      <w:rPr>
        <w:rFonts w:ascii="Wingdings" w:hAnsi="Wingdings"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2" w15:restartNumberingAfterBreak="0">
    <w:nsid w:val="609D3136"/>
    <w:multiLevelType w:val="hybridMultilevel"/>
    <w:tmpl w:val="4ECEBA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F93755"/>
    <w:multiLevelType w:val="hybridMultilevel"/>
    <w:tmpl w:val="EC3C3BEA"/>
    <w:lvl w:ilvl="0" w:tplc="1EC02D2A">
      <w:start w:val="125"/>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3204ED"/>
    <w:multiLevelType w:val="multilevel"/>
    <w:tmpl w:val="0B36758E"/>
    <w:styleLink w:val="MultiLevelList"/>
    <w:lvl w:ilvl="0">
      <w:start w:val="1"/>
      <w:numFmt w:val="decimal"/>
      <w:suff w:val="space"/>
      <w:lvlText w:val="%1)"/>
      <w:lvlJc w:val="left"/>
      <w:pPr>
        <w:ind w:left="504" w:hanging="504"/>
      </w:pPr>
      <w:rPr>
        <w:rFonts w:hint="default"/>
      </w:rPr>
    </w:lvl>
    <w:lvl w:ilvl="1">
      <w:start w:val="1"/>
      <w:numFmt w:val="lowerLetter"/>
      <w:suff w:val="space"/>
      <w:lvlText w:val="%2)"/>
      <w:lvlJc w:val="left"/>
      <w:pPr>
        <w:ind w:left="1008" w:hanging="504"/>
      </w:pPr>
      <w:rPr>
        <w:rFonts w:hint="default"/>
      </w:rPr>
    </w:lvl>
    <w:lvl w:ilvl="2">
      <w:start w:val="1"/>
      <w:numFmt w:val="lowerRoman"/>
      <w:suff w:val="space"/>
      <w:lvlText w:val="%3)"/>
      <w:lvlJc w:val="left"/>
      <w:pPr>
        <w:ind w:left="1512" w:hanging="50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B680984"/>
    <w:multiLevelType w:val="multilevel"/>
    <w:tmpl w:val="4D4E395C"/>
    <w:lvl w:ilvl="0">
      <w:start w:val="1"/>
      <w:numFmt w:val="decimal"/>
      <w:suff w:val="space"/>
      <w:lvlText w:val="%1)"/>
      <w:lvlJc w:val="left"/>
      <w:pPr>
        <w:ind w:left="504" w:hanging="504"/>
      </w:pPr>
      <w:rPr>
        <w:rFonts w:hint="default"/>
      </w:rPr>
    </w:lvl>
    <w:lvl w:ilvl="1">
      <w:start w:val="1"/>
      <w:numFmt w:val="lowerLetter"/>
      <w:suff w:val="space"/>
      <w:lvlText w:val="%2)"/>
      <w:lvlJc w:val="left"/>
      <w:pPr>
        <w:ind w:left="1008" w:hanging="504"/>
      </w:pPr>
      <w:rPr>
        <w:rFonts w:hint="default"/>
      </w:rPr>
    </w:lvl>
    <w:lvl w:ilvl="2">
      <w:start w:val="1"/>
      <w:numFmt w:val="lowerRoman"/>
      <w:suff w:val="space"/>
      <w:lvlText w:val="%3)"/>
      <w:lvlJc w:val="left"/>
      <w:pPr>
        <w:ind w:left="1512" w:hanging="50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E444A18"/>
    <w:multiLevelType w:val="hybridMultilevel"/>
    <w:tmpl w:val="9D28B2C2"/>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num w:numId="1" w16cid:durableId="1681929701">
    <w:abstractNumId w:val="14"/>
  </w:num>
  <w:num w:numId="2" w16cid:durableId="282729509">
    <w:abstractNumId w:val="0"/>
  </w:num>
  <w:num w:numId="3" w16cid:durableId="1559394077">
    <w:abstractNumId w:val="2"/>
  </w:num>
  <w:num w:numId="4" w16cid:durableId="290328509">
    <w:abstractNumId w:val="15"/>
  </w:num>
  <w:num w:numId="5" w16cid:durableId="723917674">
    <w:abstractNumId w:val="16"/>
  </w:num>
  <w:num w:numId="6" w16cid:durableId="451903409">
    <w:abstractNumId w:val="7"/>
  </w:num>
  <w:num w:numId="7" w16cid:durableId="570698808">
    <w:abstractNumId w:val="3"/>
  </w:num>
  <w:num w:numId="8" w16cid:durableId="293826410">
    <w:abstractNumId w:val="4"/>
  </w:num>
  <w:num w:numId="9" w16cid:durableId="1589002246">
    <w:abstractNumId w:val="8"/>
  </w:num>
  <w:num w:numId="10" w16cid:durableId="58987493">
    <w:abstractNumId w:val="6"/>
  </w:num>
  <w:num w:numId="11" w16cid:durableId="400559949">
    <w:abstractNumId w:val="10"/>
  </w:num>
  <w:num w:numId="12" w16cid:durableId="2141610534">
    <w:abstractNumId w:val="9"/>
  </w:num>
  <w:num w:numId="13" w16cid:durableId="1277247820">
    <w:abstractNumId w:val="12"/>
  </w:num>
  <w:num w:numId="14" w16cid:durableId="339627935">
    <w:abstractNumId w:val="5"/>
  </w:num>
  <w:num w:numId="15" w16cid:durableId="45690416">
    <w:abstractNumId w:val="11"/>
  </w:num>
  <w:num w:numId="16" w16cid:durableId="429543811">
    <w:abstractNumId w:val="13"/>
  </w:num>
  <w:num w:numId="17" w16cid:durableId="1522625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C89"/>
    <w:rsid w:val="00004EA0"/>
    <w:rsid w:val="0001083B"/>
    <w:rsid w:val="00017CB5"/>
    <w:rsid w:val="00035C97"/>
    <w:rsid w:val="000447C9"/>
    <w:rsid w:val="00056508"/>
    <w:rsid w:val="00072F61"/>
    <w:rsid w:val="00080AA8"/>
    <w:rsid w:val="00083938"/>
    <w:rsid w:val="000903C4"/>
    <w:rsid w:val="00090C3F"/>
    <w:rsid w:val="00095B19"/>
    <w:rsid w:val="000B48E2"/>
    <w:rsid w:val="000C3368"/>
    <w:rsid w:val="000C3CC3"/>
    <w:rsid w:val="000D1067"/>
    <w:rsid w:val="000D4BDC"/>
    <w:rsid w:val="000F72EC"/>
    <w:rsid w:val="0010193D"/>
    <w:rsid w:val="00111CBD"/>
    <w:rsid w:val="00111FC9"/>
    <w:rsid w:val="0011645D"/>
    <w:rsid w:val="001300A2"/>
    <w:rsid w:val="00141E4D"/>
    <w:rsid w:val="00145C02"/>
    <w:rsid w:val="00150816"/>
    <w:rsid w:val="00153FD9"/>
    <w:rsid w:val="00155797"/>
    <w:rsid w:val="00157C7D"/>
    <w:rsid w:val="00165F0C"/>
    <w:rsid w:val="00176354"/>
    <w:rsid w:val="00186216"/>
    <w:rsid w:val="00187587"/>
    <w:rsid w:val="00190EBF"/>
    <w:rsid w:val="001935B4"/>
    <w:rsid w:val="001A750D"/>
    <w:rsid w:val="001B6FA3"/>
    <w:rsid w:val="001C3BD1"/>
    <w:rsid w:val="001C7134"/>
    <w:rsid w:val="001D3D91"/>
    <w:rsid w:val="001E7D10"/>
    <w:rsid w:val="001E7ECE"/>
    <w:rsid w:val="001F5899"/>
    <w:rsid w:val="001F596F"/>
    <w:rsid w:val="00200A0E"/>
    <w:rsid w:val="00217A64"/>
    <w:rsid w:val="00226BDC"/>
    <w:rsid w:val="00262C3E"/>
    <w:rsid w:val="002667B5"/>
    <w:rsid w:val="00270D50"/>
    <w:rsid w:val="00273CA3"/>
    <w:rsid w:val="00276D08"/>
    <w:rsid w:val="00284030"/>
    <w:rsid w:val="002846F0"/>
    <w:rsid w:val="0028727E"/>
    <w:rsid w:val="00287B4C"/>
    <w:rsid w:val="0029022B"/>
    <w:rsid w:val="00290DF2"/>
    <w:rsid w:val="00295365"/>
    <w:rsid w:val="002955FF"/>
    <w:rsid w:val="002A1CAC"/>
    <w:rsid w:val="002A40A3"/>
    <w:rsid w:val="002A5A5A"/>
    <w:rsid w:val="002B047C"/>
    <w:rsid w:val="002B18E9"/>
    <w:rsid w:val="002C7AEA"/>
    <w:rsid w:val="002D115F"/>
    <w:rsid w:val="002D45C1"/>
    <w:rsid w:val="002E1A59"/>
    <w:rsid w:val="002E43AF"/>
    <w:rsid w:val="002F0682"/>
    <w:rsid w:val="002F2FCA"/>
    <w:rsid w:val="00303B17"/>
    <w:rsid w:val="00304CCB"/>
    <w:rsid w:val="00330835"/>
    <w:rsid w:val="00332B92"/>
    <w:rsid w:val="00355D8F"/>
    <w:rsid w:val="003564AD"/>
    <w:rsid w:val="00357345"/>
    <w:rsid w:val="00381F8A"/>
    <w:rsid w:val="0038346D"/>
    <w:rsid w:val="00384F58"/>
    <w:rsid w:val="00385E2B"/>
    <w:rsid w:val="00385E67"/>
    <w:rsid w:val="00387491"/>
    <w:rsid w:val="00394AA2"/>
    <w:rsid w:val="003A14E4"/>
    <w:rsid w:val="003A5375"/>
    <w:rsid w:val="003B7437"/>
    <w:rsid w:val="003C246C"/>
    <w:rsid w:val="003D0F09"/>
    <w:rsid w:val="003D2161"/>
    <w:rsid w:val="003D2579"/>
    <w:rsid w:val="003F2747"/>
    <w:rsid w:val="003F329B"/>
    <w:rsid w:val="003F359B"/>
    <w:rsid w:val="004019F3"/>
    <w:rsid w:val="00413930"/>
    <w:rsid w:val="004321F2"/>
    <w:rsid w:val="0043222E"/>
    <w:rsid w:val="00434E50"/>
    <w:rsid w:val="004354A3"/>
    <w:rsid w:val="00435D48"/>
    <w:rsid w:val="0044454B"/>
    <w:rsid w:val="004474E4"/>
    <w:rsid w:val="00450734"/>
    <w:rsid w:val="004545C6"/>
    <w:rsid w:val="00466211"/>
    <w:rsid w:val="004720DC"/>
    <w:rsid w:val="004772B9"/>
    <w:rsid w:val="004774DD"/>
    <w:rsid w:val="00477EFF"/>
    <w:rsid w:val="00480930"/>
    <w:rsid w:val="004872B8"/>
    <w:rsid w:val="00496DCA"/>
    <w:rsid w:val="004A2B7B"/>
    <w:rsid w:val="004A5FC8"/>
    <w:rsid w:val="004B27B2"/>
    <w:rsid w:val="004B4BE1"/>
    <w:rsid w:val="004B7617"/>
    <w:rsid w:val="004D0F6E"/>
    <w:rsid w:val="004D26CC"/>
    <w:rsid w:val="004D4EB8"/>
    <w:rsid w:val="004D7098"/>
    <w:rsid w:val="004E0D18"/>
    <w:rsid w:val="004F2A54"/>
    <w:rsid w:val="00510797"/>
    <w:rsid w:val="00516A76"/>
    <w:rsid w:val="00517CC0"/>
    <w:rsid w:val="0052155E"/>
    <w:rsid w:val="005277DE"/>
    <w:rsid w:val="00531A54"/>
    <w:rsid w:val="005368D8"/>
    <w:rsid w:val="005406DE"/>
    <w:rsid w:val="005411DF"/>
    <w:rsid w:val="00551E8B"/>
    <w:rsid w:val="0056761B"/>
    <w:rsid w:val="005872A5"/>
    <w:rsid w:val="005964D0"/>
    <w:rsid w:val="00597557"/>
    <w:rsid w:val="005A472A"/>
    <w:rsid w:val="005B0BFD"/>
    <w:rsid w:val="005C2636"/>
    <w:rsid w:val="005D41F0"/>
    <w:rsid w:val="005F0EBE"/>
    <w:rsid w:val="005F5E95"/>
    <w:rsid w:val="005F66DE"/>
    <w:rsid w:val="005F6CF0"/>
    <w:rsid w:val="0060374C"/>
    <w:rsid w:val="00604C30"/>
    <w:rsid w:val="00604F2E"/>
    <w:rsid w:val="00616E44"/>
    <w:rsid w:val="006220B3"/>
    <w:rsid w:val="00636C75"/>
    <w:rsid w:val="00643B4D"/>
    <w:rsid w:val="00644193"/>
    <w:rsid w:val="00652431"/>
    <w:rsid w:val="006620CF"/>
    <w:rsid w:val="0067114D"/>
    <w:rsid w:val="00680FF7"/>
    <w:rsid w:val="0068593C"/>
    <w:rsid w:val="006870B4"/>
    <w:rsid w:val="006940B6"/>
    <w:rsid w:val="006A33B1"/>
    <w:rsid w:val="006D400E"/>
    <w:rsid w:val="006D60F4"/>
    <w:rsid w:val="006E063F"/>
    <w:rsid w:val="006E676A"/>
    <w:rsid w:val="006E7F72"/>
    <w:rsid w:val="006F0EA7"/>
    <w:rsid w:val="006F77A5"/>
    <w:rsid w:val="007003DA"/>
    <w:rsid w:val="007058DF"/>
    <w:rsid w:val="00713B52"/>
    <w:rsid w:val="00714EEC"/>
    <w:rsid w:val="007206AB"/>
    <w:rsid w:val="0072761D"/>
    <w:rsid w:val="007344AF"/>
    <w:rsid w:val="007365E3"/>
    <w:rsid w:val="00747769"/>
    <w:rsid w:val="00754228"/>
    <w:rsid w:val="00754397"/>
    <w:rsid w:val="00757014"/>
    <w:rsid w:val="007609EF"/>
    <w:rsid w:val="007619FC"/>
    <w:rsid w:val="00762ED1"/>
    <w:rsid w:val="00766F1D"/>
    <w:rsid w:val="007703B1"/>
    <w:rsid w:val="00781238"/>
    <w:rsid w:val="00785967"/>
    <w:rsid w:val="00792A18"/>
    <w:rsid w:val="007A5204"/>
    <w:rsid w:val="007B0EDD"/>
    <w:rsid w:val="007B42F8"/>
    <w:rsid w:val="007C22D8"/>
    <w:rsid w:val="007C7C25"/>
    <w:rsid w:val="007F775E"/>
    <w:rsid w:val="00804098"/>
    <w:rsid w:val="00804EBD"/>
    <w:rsid w:val="008244C0"/>
    <w:rsid w:val="00826DF0"/>
    <w:rsid w:val="00832A0A"/>
    <w:rsid w:val="00834D84"/>
    <w:rsid w:val="008356B5"/>
    <w:rsid w:val="00836BF9"/>
    <w:rsid w:val="0084078E"/>
    <w:rsid w:val="0084335C"/>
    <w:rsid w:val="00845775"/>
    <w:rsid w:val="0085285C"/>
    <w:rsid w:val="00853163"/>
    <w:rsid w:val="00855800"/>
    <w:rsid w:val="008607B8"/>
    <w:rsid w:val="008652B8"/>
    <w:rsid w:val="008672D0"/>
    <w:rsid w:val="0087096E"/>
    <w:rsid w:val="00871800"/>
    <w:rsid w:val="00873F83"/>
    <w:rsid w:val="00880C47"/>
    <w:rsid w:val="0089177F"/>
    <w:rsid w:val="008A3B46"/>
    <w:rsid w:val="008A400D"/>
    <w:rsid w:val="008A5F12"/>
    <w:rsid w:val="008B2D4A"/>
    <w:rsid w:val="008B5BDA"/>
    <w:rsid w:val="008B73A9"/>
    <w:rsid w:val="008C3217"/>
    <w:rsid w:val="008C5EE8"/>
    <w:rsid w:val="008C63CC"/>
    <w:rsid w:val="008C7A6C"/>
    <w:rsid w:val="008D1899"/>
    <w:rsid w:val="008D370A"/>
    <w:rsid w:val="008D413B"/>
    <w:rsid w:val="008E76D1"/>
    <w:rsid w:val="008F554B"/>
    <w:rsid w:val="008F6BCD"/>
    <w:rsid w:val="009152A2"/>
    <w:rsid w:val="00920AB7"/>
    <w:rsid w:val="009249BB"/>
    <w:rsid w:val="0093127F"/>
    <w:rsid w:val="009339CE"/>
    <w:rsid w:val="00946368"/>
    <w:rsid w:val="00952252"/>
    <w:rsid w:val="00974D0E"/>
    <w:rsid w:val="00985113"/>
    <w:rsid w:val="0099160A"/>
    <w:rsid w:val="00996E04"/>
    <w:rsid w:val="0099737F"/>
    <w:rsid w:val="009A18CF"/>
    <w:rsid w:val="009B33F7"/>
    <w:rsid w:val="009C10F1"/>
    <w:rsid w:val="009C707D"/>
    <w:rsid w:val="009D27EA"/>
    <w:rsid w:val="009D62F0"/>
    <w:rsid w:val="009E0FF0"/>
    <w:rsid w:val="009E1BE5"/>
    <w:rsid w:val="009E279D"/>
    <w:rsid w:val="009E2D9B"/>
    <w:rsid w:val="009E56AB"/>
    <w:rsid w:val="00A201A9"/>
    <w:rsid w:val="00A234A7"/>
    <w:rsid w:val="00A236DF"/>
    <w:rsid w:val="00A47957"/>
    <w:rsid w:val="00A54C3A"/>
    <w:rsid w:val="00A5584F"/>
    <w:rsid w:val="00A6153F"/>
    <w:rsid w:val="00A74847"/>
    <w:rsid w:val="00A833A0"/>
    <w:rsid w:val="00A84BA7"/>
    <w:rsid w:val="00A84BCA"/>
    <w:rsid w:val="00A86625"/>
    <w:rsid w:val="00A90FC2"/>
    <w:rsid w:val="00A92998"/>
    <w:rsid w:val="00A95616"/>
    <w:rsid w:val="00AA6B97"/>
    <w:rsid w:val="00AB13E9"/>
    <w:rsid w:val="00AB2468"/>
    <w:rsid w:val="00AD3343"/>
    <w:rsid w:val="00AD376D"/>
    <w:rsid w:val="00AD688E"/>
    <w:rsid w:val="00AE7732"/>
    <w:rsid w:val="00AF1CB6"/>
    <w:rsid w:val="00AF3F60"/>
    <w:rsid w:val="00AF410D"/>
    <w:rsid w:val="00AF6306"/>
    <w:rsid w:val="00B07C5B"/>
    <w:rsid w:val="00B1017B"/>
    <w:rsid w:val="00B13FED"/>
    <w:rsid w:val="00B24437"/>
    <w:rsid w:val="00B26686"/>
    <w:rsid w:val="00B30279"/>
    <w:rsid w:val="00B43450"/>
    <w:rsid w:val="00B43C14"/>
    <w:rsid w:val="00B65765"/>
    <w:rsid w:val="00B7068F"/>
    <w:rsid w:val="00B846F7"/>
    <w:rsid w:val="00B86370"/>
    <w:rsid w:val="00B879C4"/>
    <w:rsid w:val="00B922A6"/>
    <w:rsid w:val="00BB5B54"/>
    <w:rsid w:val="00BB7FFC"/>
    <w:rsid w:val="00BC740D"/>
    <w:rsid w:val="00BE08B0"/>
    <w:rsid w:val="00BE4826"/>
    <w:rsid w:val="00BF5B6E"/>
    <w:rsid w:val="00C057A6"/>
    <w:rsid w:val="00C11F0B"/>
    <w:rsid w:val="00C16473"/>
    <w:rsid w:val="00C23AAD"/>
    <w:rsid w:val="00C31D2A"/>
    <w:rsid w:val="00C338E8"/>
    <w:rsid w:val="00C44E89"/>
    <w:rsid w:val="00C460C5"/>
    <w:rsid w:val="00C471F7"/>
    <w:rsid w:val="00C53935"/>
    <w:rsid w:val="00C55B0B"/>
    <w:rsid w:val="00C56469"/>
    <w:rsid w:val="00C56FB8"/>
    <w:rsid w:val="00C637E7"/>
    <w:rsid w:val="00C63F45"/>
    <w:rsid w:val="00C65E66"/>
    <w:rsid w:val="00C90F41"/>
    <w:rsid w:val="00C97AAB"/>
    <w:rsid w:val="00CB2751"/>
    <w:rsid w:val="00CB3332"/>
    <w:rsid w:val="00CB58EC"/>
    <w:rsid w:val="00CC1643"/>
    <w:rsid w:val="00CC17A5"/>
    <w:rsid w:val="00CC2CD6"/>
    <w:rsid w:val="00CC2EC7"/>
    <w:rsid w:val="00CC7CF1"/>
    <w:rsid w:val="00CD6E2E"/>
    <w:rsid w:val="00CF7C6B"/>
    <w:rsid w:val="00CF7CB4"/>
    <w:rsid w:val="00D100AF"/>
    <w:rsid w:val="00D20553"/>
    <w:rsid w:val="00D21B73"/>
    <w:rsid w:val="00D22E09"/>
    <w:rsid w:val="00D23601"/>
    <w:rsid w:val="00D26592"/>
    <w:rsid w:val="00D30CA5"/>
    <w:rsid w:val="00D31234"/>
    <w:rsid w:val="00D37E90"/>
    <w:rsid w:val="00D42F47"/>
    <w:rsid w:val="00D51A95"/>
    <w:rsid w:val="00D53BB4"/>
    <w:rsid w:val="00D55348"/>
    <w:rsid w:val="00D601B0"/>
    <w:rsid w:val="00D62A13"/>
    <w:rsid w:val="00D751F0"/>
    <w:rsid w:val="00D7726D"/>
    <w:rsid w:val="00D77B15"/>
    <w:rsid w:val="00D82C79"/>
    <w:rsid w:val="00D92878"/>
    <w:rsid w:val="00D92B18"/>
    <w:rsid w:val="00DA4DA1"/>
    <w:rsid w:val="00DA5E8C"/>
    <w:rsid w:val="00DA5F1F"/>
    <w:rsid w:val="00DB7D41"/>
    <w:rsid w:val="00DC1A12"/>
    <w:rsid w:val="00DC1D88"/>
    <w:rsid w:val="00DC5B72"/>
    <w:rsid w:val="00DC6F63"/>
    <w:rsid w:val="00DD3B53"/>
    <w:rsid w:val="00DD7111"/>
    <w:rsid w:val="00DE0A50"/>
    <w:rsid w:val="00DE3F5A"/>
    <w:rsid w:val="00DE42C8"/>
    <w:rsid w:val="00DE788C"/>
    <w:rsid w:val="00E00428"/>
    <w:rsid w:val="00E011F8"/>
    <w:rsid w:val="00E02FC9"/>
    <w:rsid w:val="00E03153"/>
    <w:rsid w:val="00E051C8"/>
    <w:rsid w:val="00E148B0"/>
    <w:rsid w:val="00E251B2"/>
    <w:rsid w:val="00E35F65"/>
    <w:rsid w:val="00E40A52"/>
    <w:rsid w:val="00E4427E"/>
    <w:rsid w:val="00E44450"/>
    <w:rsid w:val="00E479E0"/>
    <w:rsid w:val="00E54149"/>
    <w:rsid w:val="00E62F08"/>
    <w:rsid w:val="00E6356D"/>
    <w:rsid w:val="00E6417F"/>
    <w:rsid w:val="00E65ABD"/>
    <w:rsid w:val="00E679A1"/>
    <w:rsid w:val="00E77279"/>
    <w:rsid w:val="00E82043"/>
    <w:rsid w:val="00E82455"/>
    <w:rsid w:val="00E825EF"/>
    <w:rsid w:val="00E91A1A"/>
    <w:rsid w:val="00E92FED"/>
    <w:rsid w:val="00E977D6"/>
    <w:rsid w:val="00EB122B"/>
    <w:rsid w:val="00EC6C13"/>
    <w:rsid w:val="00EC7B99"/>
    <w:rsid w:val="00ED5C73"/>
    <w:rsid w:val="00EF116D"/>
    <w:rsid w:val="00EF3F85"/>
    <w:rsid w:val="00EF6390"/>
    <w:rsid w:val="00EF6B97"/>
    <w:rsid w:val="00F00E22"/>
    <w:rsid w:val="00F10E1E"/>
    <w:rsid w:val="00F17287"/>
    <w:rsid w:val="00F2514F"/>
    <w:rsid w:val="00F25AC7"/>
    <w:rsid w:val="00F30F08"/>
    <w:rsid w:val="00F334A5"/>
    <w:rsid w:val="00F3634B"/>
    <w:rsid w:val="00F40C89"/>
    <w:rsid w:val="00F41454"/>
    <w:rsid w:val="00F431D9"/>
    <w:rsid w:val="00F517F9"/>
    <w:rsid w:val="00F52E99"/>
    <w:rsid w:val="00F5455A"/>
    <w:rsid w:val="00F56D36"/>
    <w:rsid w:val="00F61F94"/>
    <w:rsid w:val="00F71F25"/>
    <w:rsid w:val="00F7497A"/>
    <w:rsid w:val="00F7695C"/>
    <w:rsid w:val="00F80005"/>
    <w:rsid w:val="00F8034D"/>
    <w:rsid w:val="00F95FBC"/>
    <w:rsid w:val="00F97F12"/>
    <w:rsid w:val="00FA2B0A"/>
    <w:rsid w:val="00FA2B76"/>
    <w:rsid w:val="00FA3D89"/>
    <w:rsid w:val="00FB77F2"/>
    <w:rsid w:val="00FD20EA"/>
    <w:rsid w:val="00FD2A4E"/>
    <w:rsid w:val="00FE3B0F"/>
    <w:rsid w:val="00FE54D9"/>
    <w:rsid w:val="00FF4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C3AFA"/>
  <w15:docId w15:val="{A4BC94B4-155C-4BDB-95EA-80EC684F2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C89"/>
    <w:rPr>
      <w:rFonts w:asciiTheme="minorHAnsi" w:eastAsiaTheme="minorEastAsia" w:hAnsiTheme="minorHAnsi"/>
      <w:sz w:val="22"/>
      <w:szCs w:val="22"/>
    </w:rPr>
  </w:style>
  <w:style w:type="paragraph" w:styleId="Heading1">
    <w:name w:val="heading 1"/>
    <w:basedOn w:val="Normal"/>
    <w:next w:val="Normal"/>
    <w:link w:val="Heading1Char"/>
    <w:uiPriority w:val="9"/>
    <w:qFormat/>
    <w:rsid w:val="00287B4C"/>
    <w:pPr>
      <w:keepNext/>
      <w:keepLines/>
      <w:spacing w:before="480" w:after="0"/>
      <w:outlineLvl w:val="0"/>
    </w:pPr>
    <w:rPr>
      <w:rFonts w:asciiTheme="majorHAnsi" w:eastAsiaTheme="majorEastAsia" w:hAnsiTheme="majorHAnsi" w:cstheme="majorBidi"/>
      <w:b/>
      <w:bCs/>
      <w:color w:val="985B00" w:themeColor="accent1" w:themeShade="BF"/>
      <w:sz w:val="28"/>
      <w:szCs w:val="28"/>
    </w:rPr>
  </w:style>
  <w:style w:type="paragraph" w:styleId="Heading2">
    <w:name w:val="heading 2"/>
    <w:basedOn w:val="Normal"/>
    <w:next w:val="Normal"/>
    <w:link w:val="Heading2Char"/>
    <w:uiPriority w:val="9"/>
    <w:unhideWhenUsed/>
    <w:qFormat/>
    <w:rsid w:val="00287B4C"/>
    <w:pPr>
      <w:keepNext/>
      <w:keepLines/>
      <w:spacing w:before="200" w:after="0"/>
      <w:outlineLvl w:val="1"/>
    </w:pPr>
    <w:rPr>
      <w:rFonts w:asciiTheme="majorHAnsi" w:eastAsiaTheme="majorEastAsia" w:hAnsiTheme="majorHAnsi" w:cstheme="majorBidi"/>
      <w:b/>
      <w:bCs/>
      <w:color w:val="CC7A00"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MultiLevelList">
    <w:name w:val="Multi Level List"/>
    <w:basedOn w:val="NoList"/>
    <w:uiPriority w:val="99"/>
    <w:rsid w:val="0089177F"/>
    <w:pPr>
      <w:numPr>
        <w:numId w:val="1"/>
      </w:numPr>
    </w:pPr>
  </w:style>
  <w:style w:type="paragraph" w:styleId="ListParagraph">
    <w:name w:val="List Paragraph"/>
    <w:basedOn w:val="Normal"/>
    <w:uiPriority w:val="34"/>
    <w:qFormat/>
    <w:rsid w:val="00FE3B0F"/>
    <w:pPr>
      <w:ind w:left="720"/>
      <w:contextualSpacing/>
    </w:pPr>
  </w:style>
  <w:style w:type="paragraph" w:styleId="NoSpacing">
    <w:name w:val="No Spacing"/>
    <w:uiPriority w:val="1"/>
    <w:qFormat/>
    <w:rsid w:val="00287B4C"/>
    <w:pPr>
      <w:spacing w:after="0" w:line="240" w:lineRule="auto"/>
    </w:pPr>
  </w:style>
  <w:style w:type="character" w:customStyle="1" w:styleId="Heading1Char">
    <w:name w:val="Heading 1 Char"/>
    <w:basedOn w:val="DefaultParagraphFont"/>
    <w:link w:val="Heading1"/>
    <w:uiPriority w:val="9"/>
    <w:rsid w:val="00287B4C"/>
    <w:rPr>
      <w:rFonts w:asciiTheme="majorHAnsi" w:eastAsiaTheme="majorEastAsia" w:hAnsiTheme="majorHAnsi" w:cstheme="majorBidi"/>
      <w:b/>
      <w:bCs/>
      <w:color w:val="985B00" w:themeColor="accent1" w:themeShade="BF"/>
      <w:sz w:val="28"/>
      <w:szCs w:val="28"/>
    </w:rPr>
  </w:style>
  <w:style w:type="paragraph" w:styleId="Title">
    <w:name w:val="Title"/>
    <w:basedOn w:val="Normal"/>
    <w:next w:val="Normal"/>
    <w:link w:val="TitleChar"/>
    <w:uiPriority w:val="10"/>
    <w:qFormat/>
    <w:rsid w:val="00287B4C"/>
    <w:pPr>
      <w:pBdr>
        <w:bottom w:val="single" w:sz="8" w:space="4" w:color="CC7A00" w:themeColor="accent1"/>
      </w:pBdr>
      <w:spacing w:after="300" w:line="240" w:lineRule="auto"/>
      <w:contextualSpacing/>
    </w:pPr>
    <w:rPr>
      <w:rFonts w:asciiTheme="majorHAnsi" w:eastAsiaTheme="majorEastAsia" w:hAnsiTheme="majorHAnsi" w:cstheme="majorBidi"/>
      <w:color w:val="0F2944" w:themeColor="text2" w:themeShade="BF"/>
      <w:spacing w:val="5"/>
      <w:kern w:val="28"/>
      <w:sz w:val="52"/>
      <w:szCs w:val="52"/>
    </w:rPr>
  </w:style>
  <w:style w:type="character" w:customStyle="1" w:styleId="TitleChar">
    <w:name w:val="Title Char"/>
    <w:basedOn w:val="DefaultParagraphFont"/>
    <w:link w:val="Title"/>
    <w:uiPriority w:val="10"/>
    <w:rsid w:val="00287B4C"/>
    <w:rPr>
      <w:rFonts w:asciiTheme="majorHAnsi" w:eastAsiaTheme="majorEastAsia" w:hAnsiTheme="majorHAnsi" w:cstheme="majorBidi"/>
      <w:color w:val="0F2944" w:themeColor="text2" w:themeShade="BF"/>
      <w:spacing w:val="5"/>
      <w:kern w:val="28"/>
      <w:sz w:val="52"/>
      <w:szCs w:val="52"/>
    </w:rPr>
  </w:style>
  <w:style w:type="character" w:customStyle="1" w:styleId="Heading2Char">
    <w:name w:val="Heading 2 Char"/>
    <w:basedOn w:val="DefaultParagraphFont"/>
    <w:link w:val="Heading2"/>
    <w:uiPriority w:val="9"/>
    <w:rsid w:val="00287B4C"/>
    <w:rPr>
      <w:rFonts w:asciiTheme="majorHAnsi" w:eastAsiaTheme="majorEastAsia" w:hAnsiTheme="majorHAnsi" w:cstheme="majorBidi"/>
      <w:b/>
      <w:bCs/>
      <w:color w:val="CC7A00" w:themeColor="accent1"/>
      <w:sz w:val="26"/>
      <w:szCs w:val="26"/>
    </w:rPr>
  </w:style>
  <w:style w:type="paragraph" w:styleId="Header">
    <w:name w:val="header"/>
    <w:basedOn w:val="Normal"/>
    <w:link w:val="HeaderChar"/>
    <w:uiPriority w:val="99"/>
    <w:unhideWhenUsed/>
    <w:rsid w:val="00F40C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C89"/>
  </w:style>
  <w:style w:type="paragraph" w:styleId="Footer">
    <w:name w:val="footer"/>
    <w:basedOn w:val="Normal"/>
    <w:link w:val="FooterChar"/>
    <w:uiPriority w:val="99"/>
    <w:unhideWhenUsed/>
    <w:rsid w:val="00F40C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C89"/>
  </w:style>
  <w:style w:type="paragraph" w:styleId="BalloonText">
    <w:name w:val="Balloon Text"/>
    <w:basedOn w:val="Normal"/>
    <w:link w:val="BalloonTextChar"/>
    <w:uiPriority w:val="99"/>
    <w:semiHidden/>
    <w:unhideWhenUsed/>
    <w:rsid w:val="00F40C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C89"/>
    <w:rPr>
      <w:rFonts w:ascii="Tahoma" w:hAnsi="Tahoma" w:cs="Tahoma"/>
      <w:sz w:val="16"/>
      <w:szCs w:val="16"/>
    </w:rPr>
  </w:style>
  <w:style w:type="table" w:styleId="TableGrid">
    <w:name w:val="Table Grid"/>
    <w:basedOn w:val="TableNormal"/>
    <w:uiPriority w:val="59"/>
    <w:rsid w:val="00F40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rsid w:val="00804098"/>
    <w:pPr>
      <w:spacing w:after="0" w:line="240" w:lineRule="auto"/>
    </w:pPr>
    <w:rPr>
      <w:color w:val="071420" w:themeColor="accent5" w:themeShade="BF"/>
    </w:rPr>
    <w:tblPr>
      <w:tblStyleRowBandSize w:val="1"/>
      <w:tblStyleColBandSize w:val="1"/>
      <w:tblBorders>
        <w:top w:val="single" w:sz="8" w:space="0" w:color="0A1B2B" w:themeColor="accent5"/>
        <w:bottom w:val="single" w:sz="8" w:space="0" w:color="0A1B2B" w:themeColor="accent5"/>
      </w:tblBorders>
    </w:tblPr>
    <w:tblStylePr w:type="firstRow">
      <w:pPr>
        <w:spacing w:before="0" w:after="0" w:line="240" w:lineRule="auto"/>
      </w:pPr>
      <w:rPr>
        <w:b/>
        <w:bCs/>
      </w:rPr>
      <w:tblPr/>
      <w:tcPr>
        <w:tcBorders>
          <w:top w:val="single" w:sz="8" w:space="0" w:color="0A1B2B" w:themeColor="accent5"/>
          <w:left w:val="nil"/>
          <w:bottom w:val="single" w:sz="8" w:space="0" w:color="0A1B2B" w:themeColor="accent5"/>
          <w:right w:val="nil"/>
          <w:insideH w:val="nil"/>
          <w:insideV w:val="nil"/>
        </w:tcBorders>
      </w:tcPr>
    </w:tblStylePr>
    <w:tblStylePr w:type="lastRow">
      <w:pPr>
        <w:spacing w:before="0" w:after="0" w:line="240" w:lineRule="auto"/>
      </w:pPr>
      <w:rPr>
        <w:b/>
        <w:bCs/>
      </w:rPr>
      <w:tblPr/>
      <w:tcPr>
        <w:tcBorders>
          <w:top w:val="single" w:sz="8" w:space="0" w:color="0A1B2B" w:themeColor="accent5"/>
          <w:left w:val="nil"/>
          <w:bottom w:val="single" w:sz="8" w:space="0" w:color="0A1B2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7E9" w:themeFill="accent5" w:themeFillTint="3F"/>
      </w:tcPr>
    </w:tblStylePr>
    <w:tblStylePr w:type="band1Horz">
      <w:tblPr/>
      <w:tcPr>
        <w:tcBorders>
          <w:left w:val="nil"/>
          <w:right w:val="nil"/>
          <w:insideH w:val="nil"/>
          <w:insideV w:val="nil"/>
        </w:tcBorders>
        <w:shd w:val="clear" w:color="auto" w:fill="A3C7E9" w:themeFill="accent5" w:themeFillTint="3F"/>
      </w:tcPr>
    </w:tblStylePr>
  </w:style>
  <w:style w:type="table" w:styleId="LightShading-Accent4">
    <w:name w:val="Light Shading Accent 4"/>
    <w:basedOn w:val="TableNormal"/>
    <w:uiPriority w:val="60"/>
    <w:rsid w:val="00804098"/>
    <w:pPr>
      <w:spacing w:after="0" w:line="240" w:lineRule="auto"/>
    </w:pPr>
    <w:rPr>
      <w:color w:val="91A4B3" w:themeColor="accent4" w:themeShade="BF"/>
    </w:rPr>
    <w:tblPr>
      <w:tblStyleRowBandSize w:val="1"/>
      <w:tblStyleColBandSize w:val="1"/>
      <w:tblBorders>
        <w:top w:val="single" w:sz="8" w:space="0" w:color="D2DAE0" w:themeColor="accent4"/>
        <w:bottom w:val="single" w:sz="8" w:space="0" w:color="D2DAE0" w:themeColor="accent4"/>
      </w:tblBorders>
    </w:tblPr>
    <w:tblStylePr w:type="firstRow">
      <w:pPr>
        <w:spacing w:before="0" w:after="0" w:line="240" w:lineRule="auto"/>
      </w:pPr>
      <w:rPr>
        <w:b/>
        <w:bCs/>
      </w:rPr>
      <w:tblPr/>
      <w:tcPr>
        <w:tcBorders>
          <w:top w:val="single" w:sz="8" w:space="0" w:color="D2DAE0" w:themeColor="accent4"/>
          <w:left w:val="nil"/>
          <w:bottom w:val="single" w:sz="8" w:space="0" w:color="D2DAE0" w:themeColor="accent4"/>
          <w:right w:val="nil"/>
          <w:insideH w:val="nil"/>
          <w:insideV w:val="nil"/>
        </w:tcBorders>
      </w:tcPr>
    </w:tblStylePr>
    <w:tblStylePr w:type="lastRow">
      <w:pPr>
        <w:spacing w:before="0" w:after="0" w:line="240" w:lineRule="auto"/>
      </w:pPr>
      <w:rPr>
        <w:b/>
        <w:bCs/>
      </w:rPr>
      <w:tblPr/>
      <w:tcPr>
        <w:tcBorders>
          <w:top w:val="single" w:sz="8" w:space="0" w:color="D2DAE0" w:themeColor="accent4"/>
          <w:left w:val="nil"/>
          <w:bottom w:val="single" w:sz="8" w:space="0" w:color="D2DAE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5F7" w:themeFill="accent4" w:themeFillTint="3F"/>
      </w:tcPr>
    </w:tblStylePr>
    <w:tblStylePr w:type="band1Horz">
      <w:tblPr/>
      <w:tcPr>
        <w:tcBorders>
          <w:left w:val="nil"/>
          <w:right w:val="nil"/>
          <w:insideH w:val="nil"/>
          <w:insideV w:val="nil"/>
        </w:tcBorders>
        <w:shd w:val="clear" w:color="auto" w:fill="F3F5F7" w:themeFill="accent4" w:themeFillTint="3F"/>
      </w:tcPr>
    </w:tblStylePr>
  </w:style>
  <w:style w:type="table" w:styleId="LightShading-Accent3">
    <w:name w:val="Light Shading Accent 3"/>
    <w:basedOn w:val="TableNormal"/>
    <w:uiPriority w:val="60"/>
    <w:rsid w:val="00804098"/>
    <w:pPr>
      <w:spacing w:after="0" w:line="240" w:lineRule="auto"/>
    </w:pPr>
    <w:rPr>
      <w:color w:val="5F7388" w:themeColor="accent3" w:themeShade="BF"/>
    </w:rPr>
    <w:tblPr>
      <w:tblStyleRowBandSize w:val="1"/>
      <w:tblStyleColBandSize w:val="1"/>
      <w:tblBorders>
        <w:top w:val="single" w:sz="8" w:space="0" w:color="899BAD" w:themeColor="accent3"/>
        <w:bottom w:val="single" w:sz="8" w:space="0" w:color="899BAD" w:themeColor="accent3"/>
      </w:tblBorders>
    </w:tblPr>
    <w:tblStylePr w:type="firstRow">
      <w:pPr>
        <w:spacing w:before="0" w:after="0" w:line="240" w:lineRule="auto"/>
      </w:pPr>
      <w:rPr>
        <w:b/>
        <w:bCs/>
      </w:rPr>
      <w:tblPr/>
      <w:tcPr>
        <w:tcBorders>
          <w:top w:val="single" w:sz="8" w:space="0" w:color="899BAD" w:themeColor="accent3"/>
          <w:left w:val="nil"/>
          <w:bottom w:val="single" w:sz="8" w:space="0" w:color="899BAD" w:themeColor="accent3"/>
          <w:right w:val="nil"/>
          <w:insideH w:val="nil"/>
          <w:insideV w:val="nil"/>
        </w:tcBorders>
      </w:tcPr>
    </w:tblStylePr>
    <w:tblStylePr w:type="lastRow">
      <w:pPr>
        <w:spacing w:before="0" w:after="0" w:line="240" w:lineRule="auto"/>
      </w:pPr>
      <w:rPr>
        <w:b/>
        <w:bCs/>
      </w:rPr>
      <w:tblPr/>
      <w:tcPr>
        <w:tcBorders>
          <w:top w:val="single" w:sz="8" w:space="0" w:color="899BAD" w:themeColor="accent3"/>
          <w:left w:val="nil"/>
          <w:bottom w:val="single" w:sz="8" w:space="0" w:color="899B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6EA" w:themeFill="accent3" w:themeFillTint="3F"/>
      </w:tcPr>
    </w:tblStylePr>
    <w:tblStylePr w:type="band1Horz">
      <w:tblPr/>
      <w:tcPr>
        <w:tcBorders>
          <w:left w:val="nil"/>
          <w:right w:val="nil"/>
          <w:insideH w:val="nil"/>
          <w:insideV w:val="nil"/>
        </w:tcBorders>
        <w:shd w:val="clear" w:color="auto" w:fill="E1E6EA" w:themeFill="accent3" w:themeFillTint="3F"/>
      </w:tcPr>
    </w:tblStylePr>
  </w:style>
  <w:style w:type="paragraph" w:customStyle="1" w:styleId="Agenda">
    <w:name w:val="Agenda"/>
    <w:basedOn w:val="Normal"/>
    <w:rsid w:val="00AD688E"/>
    <w:pPr>
      <w:tabs>
        <w:tab w:val="left" w:pos="720"/>
        <w:tab w:val="left" w:pos="1440"/>
        <w:tab w:val="left" w:pos="2160"/>
        <w:tab w:val="left" w:pos="2880"/>
        <w:tab w:val="left" w:pos="3600"/>
        <w:tab w:val="left" w:pos="4320"/>
        <w:tab w:val="left" w:pos="5040"/>
        <w:tab w:val="left" w:pos="5760"/>
        <w:tab w:val="left" w:pos="6480"/>
        <w:tab w:val="left" w:pos="7200"/>
      </w:tabs>
      <w:spacing w:after="0" w:line="240" w:lineRule="auto"/>
      <w:ind w:left="2160" w:hanging="2160"/>
      <w:jc w:val="both"/>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836BF9"/>
    <w:rPr>
      <w:color w:val="0000FF"/>
      <w:u w:val="single"/>
    </w:rPr>
  </w:style>
  <w:style w:type="paragraph" w:styleId="PlainText">
    <w:name w:val="Plain Text"/>
    <w:basedOn w:val="Normal"/>
    <w:link w:val="PlainTextChar"/>
    <w:uiPriority w:val="99"/>
    <w:unhideWhenUsed/>
    <w:rsid w:val="00836BF9"/>
    <w:pPr>
      <w:spacing w:after="0" w:line="240" w:lineRule="auto"/>
    </w:pPr>
    <w:rPr>
      <w:rFonts w:ascii="Calibri" w:eastAsia="Calibri" w:hAnsi="Calibri" w:cs="Times New Roman"/>
      <w:szCs w:val="21"/>
      <w:lang w:val="x-none" w:eastAsia="x-none"/>
    </w:rPr>
  </w:style>
  <w:style w:type="character" w:customStyle="1" w:styleId="PlainTextChar">
    <w:name w:val="Plain Text Char"/>
    <w:basedOn w:val="DefaultParagraphFont"/>
    <w:link w:val="PlainText"/>
    <w:uiPriority w:val="99"/>
    <w:rsid w:val="00836BF9"/>
    <w:rPr>
      <w:rFonts w:ascii="Calibri" w:eastAsia="Calibri" w:hAnsi="Calibri" w:cs="Times New Roman"/>
      <w:sz w:val="22"/>
      <w:szCs w:val="21"/>
      <w:lang w:val="x-none" w:eastAsia="x-none"/>
    </w:rPr>
  </w:style>
  <w:style w:type="character" w:styleId="UnresolvedMention">
    <w:name w:val="Unresolved Mention"/>
    <w:basedOn w:val="DefaultParagraphFont"/>
    <w:uiPriority w:val="99"/>
    <w:semiHidden/>
    <w:unhideWhenUsed/>
    <w:rsid w:val="00EF3F85"/>
    <w:rPr>
      <w:color w:val="808080"/>
      <w:shd w:val="clear" w:color="auto" w:fill="E6E6E6"/>
    </w:rPr>
  </w:style>
  <w:style w:type="character" w:styleId="FollowedHyperlink">
    <w:name w:val="FollowedHyperlink"/>
    <w:basedOn w:val="DefaultParagraphFont"/>
    <w:uiPriority w:val="99"/>
    <w:semiHidden/>
    <w:unhideWhenUsed/>
    <w:rsid w:val="007619FC"/>
    <w:rPr>
      <w:color w:val="CC7A00" w:themeColor="followedHyperlink"/>
      <w:u w:val="single"/>
    </w:rPr>
  </w:style>
  <w:style w:type="character" w:styleId="CommentReference">
    <w:name w:val="annotation reference"/>
    <w:basedOn w:val="DefaultParagraphFont"/>
    <w:uiPriority w:val="99"/>
    <w:semiHidden/>
    <w:unhideWhenUsed/>
    <w:rsid w:val="00F80005"/>
    <w:rPr>
      <w:sz w:val="16"/>
      <w:szCs w:val="16"/>
    </w:rPr>
  </w:style>
  <w:style w:type="paragraph" w:styleId="CommentText">
    <w:name w:val="annotation text"/>
    <w:basedOn w:val="Normal"/>
    <w:link w:val="CommentTextChar"/>
    <w:uiPriority w:val="99"/>
    <w:unhideWhenUsed/>
    <w:rsid w:val="00F80005"/>
    <w:pPr>
      <w:spacing w:line="240" w:lineRule="auto"/>
    </w:pPr>
    <w:rPr>
      <w:sz w:val="20"/>
      <w:szCs w:val="20"/>
    </w:rPr>
  </w:style>
  <w:style w:type="character" w:customStyle="1" w:styleId="CommentTextChar">
    <w:name w:val="Comment Text Char"/>
    <w:basedOn w:val="DefaultParagraphFont"/>
    <w:link w:val="CommentText"/>
    <w:uiPriority w:val="99"/>
    <w:rsid w:val="00F80005"/>
    <w:rPr>
      <w:rFonts w:asciiTheme="minorHAnsi" w:eastAsiaTheme="minorEastAsia" w:hAnsiTheme="minorHAnsi"/>
      <w:sz w:val="20"/>
      <w:szCs w:val="20"/>
    </w:rPr>
  </w:style>
  <w:style w:type="paragraph" w:styleId="CommentSubject">
    <w:name w:val="annotation subject"/>
    <w:basedOn w:val="CommentText"/>
    <w:next w:val="CommentText"/>
    <w:link w:val="CommentSubjectChar"/>
    <w:uiPriority w:val="99"/>
    <w:semiHidden/>
    <w:unhideWhenUsed/>
    <w:rsid w:val="00F80005"/>
    <w:rPr>
      <w:b/>
      <w:bCs/>
    </w:rPr>
  </w:style>
  <w:style w:type="character" w:customStyle="1" w:styleId="CommentSubjectChar">
    <w:name w:val="Comment Subject Char"/>
    <w:basedOn w:val="CommentTextChar"/>
    <w:link w:val="CommentSubject"/>
    <w:uiPriority w:val="99"/>
    <w:semiHidden/>
    <w:rsid w:val="00F80005"/>
    <w:rPr>
      <w:rFonts w:asciiTheme="minorHAnsi" w:eastAsiaTheme="minorEastAsia" w:hAnsiTheme="minorHAnsi"/>
      <w:b/>
      <w:bCs/>
      <w:sz w:val="20"/>
      <w:szCs w:val="20"/>
    </w:rPr>
  </w:style>
  <w:style w:type="character" w:customStyle="1" w:styleId="ui-provider">
    <w:name w:val="ui-provider"/>
    <w:basedOn w:val="DefaultParagraphFont"/>
    <w:rsid w:val="007C22D8"/>
  </w:style>
  <w:style w:type="paragraph" w:styleId="Revision">
    <w:name w:val="Revision"/>
    <w:hidden/>
    <w:uiPriority w:val="99"/>
    <w:semiHidden/>
    <w:rsid w:val="00DA5E8C"/>
    <w:pPr>
      <w:spacing w:after="0" w:line="240" w:lineRule="auto"/>
    </w:pPr>
    <w:rPr>
      <w:rFonts w:asciiTheme="minorHAnsi" w:eastAsiaTheme="minorEastAsia" w:hAnsiTheme="minorHAnsi"/>
      <w:sz w:val="22"/>
      <w:szCs w:val="22"/>
    </w:rPr>
  </w:style>
  <w:style w:type="character" w:customStyle="1" w:styleId="me-email-text">
    <w:name w:val="me-email-text"/>
    <w:basedOn w:val="DefaultParagraphFont"/>
    <w:rsid w:val="00713B52"/>
  </w:style>
  <w:style w:type="character" w:customStyle="1" w:styleId="me-email-text-secondary">
    <w:name w:val="me-email-text-secondary"/>
    <w:basedOn w:val="DefaultParagraphFont"/>
    <w:rsid w:val="00713B52"/>
  </w:style>
  <w:style w:type="character" w:customStyle="1" w:styleId="me-email-headline">
    <w:name w:val="me-email-headline"/>
    <w:basedOn w:val="DefaultParagraphFont"/>
    <w:rsid w:val="00713B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567710">
      <w:bodyDiv w:val="1"/>
      <w:marLeft w:val="0"/>
      <w:marRight w:val="0"/>
      <w:marTop w:val="0"/>
      <w:marBottom w:val="0"/>
      <w:divBdr>
        <w:top w:val="none" w:sz="0" w:space="0" w:color="auto"/>
        <w:left w:val="none" w:sz="0" w:space="0" w:color="auto"/>
        <w:bottom w:val="none" w:sz="0" w:space="0" w:color="auto"/>
        <w:right w:val="none" w:sz="0" w:space="0" w:color="auto"/>
      </w:divBdr>
    </w:div>
    <w:div w:id="847253877">
      <w:bodyDiv w:val="1"/>
      <w:marLeft w:val="0"/>
      <w:marRight w:val="0"/>
      <w:marTop w:val="0"/>
      <w:marBottom w:val="0"/>
      <w:divBdr>
        <w:top w:val="none" w:sz="0" w:space="0" w:color="auto"/>
        <w:left w:val="none" w:sz="0" w:space="0" w:color="auto"/>
        <w:bottom w:val="none" w:sz="0" w:space="0" w:color="auto"/>
        <w:right w:val="none" w:sz="0" w:space="0" w:color="auto"/>
      </w:divBdr>
    </w:div>
    <w:div w:id="996419582">
      <w:bodyDiv w:val="1"/>
      <w:marLeft w:val="0"/>
      <w:marRight w:val="0"/>
      <w:marTop w:val="0"/>
      <w:marBottom w:val="0"/>
      <w:divBdr>
        <w:top w:val="none" w:sz="0" w:space="0" w:color="auto"/>
        <w:left w:val="none" w:sz="0" w:space="0" w:color="auto"/>
        <w:bottom w:val="none" w:sz="0" w:space="0" w:color="auto"/>
        <w:right w:val="none" w:sz="0" w:space="0" w:color="auto"/>
      </w:divBdr>
    </w:div>
    <w:div w:id="1306473755">
      <w:bodyDiv w:val="1"/>
      <w:marLeft w:val="0"/>
      <w:marRight w:val="0"/>
      <w:marTop w:val="0"/>
      <w:marBottom w:val="0"/>
      <w:divBdr>
        <w:top w:val="none" w:sz="0" w:space="0" w:color="auto"/>
        <w:left w:val="none" w:sz="0" w:space="0" w:color="auto"/>
        <w:bottom w:val="none" w:sz="0" w:space="0" w:color="auto"/>
        <w:right w:val="none" w:sz="0" w:space="0" w:color="auto"/>
      </w:divBdr>
    </w:div>
    <w:div w:id="1344359958">
      <w:bodyDiv w:val="1"/>
      <w:marLeft w:val="0"/>
      <w:marRight w:val="0"/>
      <w:marTop w:val="0"/>
      <w:marBottom w:val="0"/>
      <w:divBdr>
        <w:top w:val="none" w:sz="0" w:space="0" w:color="auto"/>
        <w:left w:val="none" w:sz="0" w:space="0" w:color="auto"/>
        <w:bottom w:val="none" w:sz="0" w:space="0" w:color="auto"/>
        <w:right w:val="none" w:sz="0" w:space="0" w:color="auto"/>
      </w:divBdr>
    </w:div>
    <w:div w:id="1479568957">
      <w:bodyDiv w:val="1"/>
      <w:marLeft w:val="0"/>
      <w:marRight w:val="0"/>
      <w:marTop w:val="0"/>
      <w:marBottom w:val="0"/>
      <w:divBdr>
        <w:top w:val="none" w:sz="0" w:space="0" w:color="auto"/>
        <w:left w:val="none" w:sz="0" w:space="0" w:color="auto"/>
        <w:bottom w:val="none" w:sz="0" w:space="0" w:color="auto"/>
        <w:right w:val="none" w:sz="0" w:space="0" w:color="auto"/>
      </w:divBdr>
    </w:div>
    <w:div w:id="1575892244">
      <w:bodyDiv w:val="1"/>
      <w:marLeft w:val="0"/>
      <w:marRight w:val="0"/>
      <w:marTop w:val="0"/>
      <w:marBottom w:val="0"/>
      <w:divBdr>
        <w:top w:val="none" w:sz="0" w:space="0" w:color="auto"/>
        <w:left w:val="none" w:sz="0" w:space="0" w:color="auto"/>
        <w:bottom w:val="none" w:sz="0" w:space="0" w:color="auto"/>
        <w:right w:val="none" w:sz="0" w:space="0" w:color="auto"/>
      </w:divBdr>
    </w:div>
    <w:div w:id="1640840933">
      <w:bodyDiv w:val="1"/>
      <w:marLeft w:val="0"/>
      <w:marRight w:val="0"/>
      <w:marTop w:val="0"/>
      <w:marBottom w:val="0"/>
      <w:divBdr>
        <w:top w:val="none" w:sz="0" w:space="0" w:color="auto"/>
        <w:left w:val="none" w:sz="0" w:space="0" w:color="auto"/>
        <w:bottom w:val="none" w:sz="0" w:space="0" w:color="auto"/>
        <w:right w:val="none" w:sz="0" w:space="0" w:color="auto"/>
      </w:divBdr>
    </w:div>
    <w:div w:id="1770661145">
      <w:bodyDiv w:val="1"/>
      <w:marLeft w:val="0"/>
      <w:marRight w:val="0"/>
      <w:marTop w:val="0"/>
      <w:marBottom w:val="0"/>
      <w:divBdr>
        <w:top w:val="none" w:sz="0" w:space="0" w:color="auto"/>
        <w:left w:val="none" w:sz="0" w:space="0" w:color="auto"/>
        <w:bottom w:val="none" w:sz="0" w:space="0" w:color="auto"/>
        <w:right w:val="none" w:sz="0" w:space="0" w:color="auto"/>
      </w:divBdr>
    </w:div>
    <w:div w:id="1886063634">
      <w:bodyDiv w:val="1"/>
      <w:marLeft w:val="0"/>
      <w:marRight w:val="0"/>
      <w:marTop w:val="0"/>
      <w:marBottom w:val="0"/>
      <w:divBdr>
        <w:top w:val="none" w:sz="0" w:space="0" w:color="auto"/>
        <w:left w:val="none" w:sz="0" w:space="0" w:color="auto"/>
        <w:bottom w:val="none" w:sz="0" w:space="0" w:color="auto"/>
        <w:right w:val="none" w:sz="0" w:space="0" w:color="auto"/>
      </w:divBdr>
    </w:div>
    <w:div w:id="1970818233">
      <w:bodyDiv w:val="1"/>
      <w:marLeft w:val="0"/>
      <w:marRight w:val="0"/>
      <w:marTop w:val="0"/>
      <w:marBottom w:val="0"/>
      <w:divBdr>
        <w:top w:val="none" w:sz="0" w:space="0" w:color="auto"/>
        <w:left w:val="none" w:sz="0" w:space="0" w:color="auto"/>
        <w:bottom w:val="none" w:sz="0" w:space="0" w:color="auto"/>
        <w:right w:val="none" w:sz="0" w:space="0" w:color="auto"/>
      </w:divBdr>
    </w:div>
    <w:div w:id="19797989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TxDOT1">
      <a:dk1>
        <a:srgbClr val="595959"/>
      </a:dk1>
      <a:lt1>
        <a:srgbClr val="FFFFFF"/>
      </a:lt1>
      <a:dk2>
        <a:srgbClr val="14385C"/>
      </a:dk2>
      <a:lt2>
        <a:srgbClr val="F9EFE0"/>
      </a:lt2>
      <a:accent1>
        <a:srgbClr val="CC7A00"/>
      </a:accent1>
      <a:accent2>
        <a:srgbClr val="925700"/>
      </a:accent2>
      <a:accent3>
        <a:srgbClr val="899BAD"/>
      </a:accent3>
      <a:accent4>
        <a:srgbClr val="D2DAE0"/>
      </a:accent4>
      <a:accent5>
        <a:srgbClr val="0A1B2B"/>
      </a:accent5>
      <a:accent6>
        <a:srgbClr val="E5BC7F"/>
      </a:accent6>
      <a:hlink>
        <a:srgbClr val="3A87D4"/>
      </a:hlink>
      <a:folHlink>
        <a:srgbClr val="CC7A0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4137F-494C-4A65-AB3A-875B80D88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2650</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BPAC January 30, 2026 Agenda</vt:lpstr>
    </vt:vector>
  </TitlesOfParts>
  <Company>TxDOT</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BPAC January 30, 2026 Agenda</dc:title>
  <dc:subject>TxDOT Bicycle and Pedestrian Advisory Committee quarterly meeting agenda for January 30, 2026</dc:subject>
  <dc:creator>TxDOT</dc:creator>
  <cp:keywords>bpac; agenda; doc</cp:keywords>
  <dc:description/>
  <cp:lastModifiedBy>Robbi Smith</cp:lastModifiedBy>
  <cp:revision>2</cp:revision>
  <cp:lastPrinted>2026-07-28T23:02:00Z</cp:lastPrinted>
  <dcterms:created xsi:type="dcterms:W3CDTF">2026-10-13T20:42:00Z</dcterms:created>
  <dcterms:modified xsi:type="dcterms:W3CDTF">2026-10-13T20:42:00Z</dcterms:modified>
</cp:coreProperties>
</file>