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AFAC" w14:textId="77777777" w:rsidR="00561D49" w:rsidRPr="006B5FAD" w:rsidRDefault="00007A5B" w:rsidP="006B5FAD">
      <w:pPr>
        <w:pStyle w:val="ReportTitle"/>
        <w:pBdr>
          <w:bottom w:val="single" w:sz="4" w:space="9" w:color="auto"/>
        </w:pBdr>
        <w:ind w:right="0"/>
      </w:pPr>
      <w:r>
        <w:t>Archeological</w:t>
      </w:r>
      <w:r w:rsidR="00511101" w:rsidRPr="006B5FAD">
        <w:t xml:space="preserve"> </w:t>
      </w:r>
      <w:r w:rsidR="00A636C1">
        <w:t>Background</w:t>
      </w:r>
      <w:r w:rsidR="00561D49" w:rsidRPr="006B5FAD">
        <w:t xml:space="preserve"> </w:t>
      </w:r>
      <w:r w:rsidR="00A636C1">
        <w:t>Study</w:t>
      </w:r>
    </w:p>
    <w:p w14:paraId="17A65724" w14:textId="77777777" w:rsidR="00561D49" w:rsidRDefault="00B274A5" w:rsidP="00F67CA0">
      <w:pPr>
        <w:pStyle w:val="ReportSubtitle"/>
      </w:pPr>
      <w:r w:rsidRPr="00E12760">
        <w:rPr>
          <w:b/>
        </w:rPr>
        <w:t>Project Name:</w:t>
      </w:r>
      <w:r>
        <w:t xml:space="preserve"> </w:t>
      </w:r>
      <w:r w:rsidR="003A13BD" w:rsidRPr="003A13BD">
        <w:rPr>
          <w:highlight w:val="lightGray"/>
        </w:rPr>
        <w:t>&lt;</w:t>
      </w:r>
      <w:r w:rsidR="00772CB2">
        <w:rPr>
          <w:highlight w:val="lightGray"/>
        </w:rPr>
        <w:t>Enter “</w:t>
      </w:r>
      <w:r w:rsidR="00CC2F3E">
        <w:rPr>
          <w:highlight w:val="lightGray"/>
        </w:rPr>
        <w:t>Project Name</w:t>
      </w:r>
      <w:r w:rsidR="00772CB2">
        <w:rPr>
          <w:highlight w:val="lightGray"/>
        </w:rPr>
        <w:t>”</w:t>
      </w:r>
      <w:r w:rsidR="00CC2F3E">
        <w:rPr>
          <w:highlight w:val="lightGray"/>
        </w:rPr>
        <w:t xml:space="preserve"> from WPD I screen in ECOS</w:t>
      </w:r>
      <w:r w:rsidR="003A13BD" w:rsidRPr="003A13BD">
        <w:rPr>
          <w:highlight w:val="lightGray"/>
        </w:rPr>
        <w:t>&gt;</w:t>
      </w:r>
    </w:p>
    <w:p w14:paraId="6369CB14" w14:textId="77777777" w:rsidR="00772CB2" w:rsidRPr="001C0D2D" w:rsidRDefault="00772CB2" w:rsidP="00F67CA0">
      <w:pPr>
        <w:pStyle w:val="ReportSubtitle"/>
      </w:pPr>
      <w:r>
        <w:rPr>
          <w:b/>
        </w:rPr>
        <w:t>Highway</w:t>
      </w:r>
      <w:r w:rsidRPr="00E12760">
        <w:rPr>
          <w:b/>
        </w:rPr>
        <w:t>:</w:t>
      </w:r>
      <w:r>
        <w:t xml:space="preserve"> </w:t>
      </w:r>
      <w:r w:rsidRPr="003A13BD">
        <w:rPr>
          <w:highlight w:val="lightGray"/>
        </w:rPr>
        <w:t>&lt;</w:t>
      </w:r>
      <w:r>
        <w:rPr>
          <w:highlight w:val="lightGray"/>
        </w:rPr>
        <w:t>Enter “Highway” from WPD I screen in ECOS</w:t>
      </w:r>
      <w:r w:rsidRPr="003A13BD">
        <w:rPr>
          <w:highlight w:val="lightGray"/>
        </w:rPr>
        <w:t>&gt;</w:t>
      </w:r>
    </w:p>
    <w:p w14:paraId="6CA0B7A6" w14:textId="77777777" w:rsidR="00561D49" w:rsidRPr="001C0D2D" w:rsidRDefault="00B274A5" w:rsidP="00561D49">
      <w:pPr>
        <w:pStyle w:val="ReportSubtitle"/>
      </w:pPr>
      <w:r w:rsidRPr="00E12760">
        <w:rPr>
          <w:b/>
        </w:rPr>
        <w:t>District</w:t>
      </w:r>
      <w:r w:rsidR="003A13BD">
        <w:rPr>
          <w:b/>
        </w:rPr>
        <w:t>(s)</w:t>
      </w:r>
      <w:r w:rsidRPr="00E12760">
        <w:rPr>
          <w:b/>
        </w:rPr>
        <w:t>:</w:t>
      </w:r>
      <w:r>
        <w:t xml:space="preserve"> </w:t>
      </w:r>
      <w:r w:rsidR="003A13BD" w:rsidRPr="003A13BD">
        <w:rPr>
          <w:highlight w:val="lightGray"/>
        </w:rPr>
        <w:t>&lt;</w:t>
      </w:r>
      <w:r w:rsidR="00094E13">
        <w:rPr>
          <w:highlight w:val="lightGray"/>
        </w:rPr>
        <w:t>Distri</w:t>
      </w:r>
      <w:r w:rsidR="003A13BD">
        <w:rPr>
          <w:highlight w:val="lightGray"/>
        </w:rPr>
        <w:t>ct(s)</w:t>
      </w:r>
      <w:r w:rsidR="003A13BD" w:rsidRPr="003A13BD">
        <w:rPr>
          <w:highlight w:val="lightGray"/>
        </w:rPr>
        <w:t>&gt;</w:t>
      </w:r>
    </w:p>
    <w:p w14:paraId="6CB23F08" w14:textId="77777777" w:rsidR="00561D49" w:rsidRPr="001C0D2D" w:rsidRDefault="00B274A5" w:rsidP="00561D49">
      <w:pPr>
        <w:pStyle w:val="ReportSubtitle"/>
      </w:pPr>
      <w:r w:rsidRPr="00E12760">
        <w:rPr>
          <w:b/>
        </w:rPr>
        <w:t>County</w:t>
      </w:r>
      <w:r w:rsidR="003A13BD">
        <w:rPr>
          <w:b/>
        </w:rPr>
        <w:t>(s)</w:t>
      </w:r>
      <w:r w:rsidRPr="00E12760">
        <w:rPr>
          <w:b/>
        </w:rPr>
        <w:t>:</w:t>
      </w:r>
      <w:r>
        <w:t xml:space="preserve"> </w:t>
      </w:r>
      <w:r w:rsidR="003A13BD" w:rsidRPr="003A13BD">
        <w:rPr>
          <w:highlight w:val="lightGray"/>
        </w:rPr>
        <w:t>&lt;</w:t>
      </w:r>
      <w:r w:rsidR="003A13BD">
        <w:rPr>
          <w:highlight w:val="lightGray"/>
        </w:rPr>
        <w:t>County(s)</w:t>
      </w:r>
      <w:r w:rsidR="003A13BD" w:rsidRPr="003A13BD">
        <w:rPr>
          <w:highlight w:val="lightGray"/>
        </w:rPr>
        <w:t>&gt;</w:t>
      </w:r>
    </w:p>
    <w:p w14:paraId="0D290D1F" w14:textId="77777777" w:rsidR="00561D49" w:rsidRPr="001C0D2D" w:rsidRDefault="00B274A5" w:rsidP="00561D49">
      <w:pPr>
        <w:pStyle w:val="ReportSubtitle"/>
      </w:pPr>
      <w:r w:rsidRPr="00E12760">
        <w:rPr>
          <w:b/>
        </w:rPr>
        <w:t>CSJ</w:t>
      </w:r>
      <w:r w:rsidR="00E12760" w:rsidRPr="00E12760">
        <w:rPr>
          <w:b/>
        </w:rPr>
        <w:t xml:space="preserve"> Number</w:t>
      </w:r>
      <w:r w:rsidR="003A13BD">
        <w:rPr>
          <w:b/>
        </w:rPr>
        <w:t>(s)</w:t>
      </w:r>
      <w:r>
        <w:t xml:space="preserve">: </w:t>
      </w:r>
      <w:r w:rsidR="003A13BD" w:rsidRPr="003A13BD">
        <w:rPr>
          <w:highlight w:val="lightGray"/>
        </w:rPr>
        <w:t>&lt;</w:t>
      </w:r>
      <w:r w:rsidR="003A13BD">
        <w:rPr>
          <w:highlight w:val="lightGray"/>
        </w:rPr>
        <w:t>CSJ Number(s)</w:t>
      </w:r>
      <w:r w:rsidR="003A13BD" w:rsidRPr="003A13BD">
        <w:rPr>
          <w:highlight w:val="lightGray"/>
        </w:rPr>
        <w:t>&gt;</w:t>
      </w:r>
    </w:p>
    <w:p w14:paraId="7AE9116F" w14:textId="77777777" w:rsidR="00561D49" w:rsidRDefault="00A636C1" w:rsidP="00561D49">
      <w:pPr>
        <w:pStyle w:val="ReportSubtitle"/>
      </w:pPr>
      <w:r>
        <w:rPr>
          <w:b/>
        </w:rPr>
        <w:t>Author</w:t>
      </w:r>
      <w:r w:rsidR="00E12760" w:rsidRPr="00E12760">
        <w:rPr>
          <w:b/>
        </w:rPr>
        <w:t xml:space="preserve"> </w:t>
      </w:r>
      <w:r w:rsidR="00A9355B">
        <w:rPr>
          <w:b/>
        </w:rPr>
        <w:t xml:space="preserve">and </w:t>
      </w:r>
      <w:r>
        <w:rPr>
          <w:b/>
        </w:rPr>
        <w:t>Affiliation</w:t>
      </w:r>
      <w:r w:rsidR="00E12760">
        <w:t xml:space="preserve">: </w:t>
      </w:r>
      <w:r w:rsidR="003A13BD" w:rsidRPr="003A13BD">
        <w:rPr>
          <w:highlight w:val="lightGray"/>
        </w:rPr>
        <w:t>&lt;</w:t>
      </w:r>
      <w:r w:rsidR="00A37630">
        <w:rPr>
          <w:highlight w:val="lightGray"/>
        </w:rPr>
        <w:t>Author</w:t>
      </w:r>
      <w:r w:rsidR="003A13BD" w:rsidRPr="003A13BD">
        <w:rPr>
          <w:highlight w:val="lightGray"/>
        </w:rPr>
        <w:t>&gt;</w:t>
      </w:r>
    </w:p>
    <w:p w14:paraId="5A4ED1D9" w14:textId="77777777" w:rsidR="006A66D2" w:rsidRPr="001C0D2D" w:rsidRDefault="001F2935" w:rsidP="006A66D2">
      <w:pPr>
        <w:pStyle w:val="ReportSubtitle"/>
        <w:sectPr w:rsidR="006A66D2" w:rsidRPr="001C0D2D" w:rsidSect="006B5FAD">
          <w:headerReference w:type="even" r:id="rId8"/>
          <w:headerReference w:type="default" r:id="rId9"/>
          <w:footerReference w:type="even" r:id="rId10"/>
          <w:footerReference w:type="default" r:id="rId11"/>
          <w:headerReference w:type="first" r:id="rId12"/>
          <w:footerReference w:type="first" r:id="rId13"/>
          <w:pgSz w:w="12240" w:h="15840" w:code="1"/>
          <w:pgMar w:top="8413" w:right="1080" w:bottom="1440" w:left="1080" w:header="1440" w:footer="805" w:gutter="0"/>
          <w:pgNumType w:start="1"/>
          <w:cols w:space="708"/>
          <w:titlePg/>
          <w:docGrid w:linePitch="360"/>
        </w:sectPr>
      </w:pPr>
      <w:r>
        <w:rPr>
          <w:b/>
        </w:rPr>
        <w:t>Repor</w:t>
      </w:r>
      <w:r w:rsidR="00E12760" w:rsidRPr="00E12760">
        <w:rPr>
          <w:b/>
        </w:rPr>
        <w:t>t Completion Date:</w:t>
      </w:r>
      <w:r w:rsidR="00E12760">
        <w:t xml:space="preserve"> </w:t>
      </w:r>
      <w:r w:rsidR="003A13BD" w:rsidRPr="003A13BD">
        <w:rPr>
          <w:highlight w:val="lightGray"/>
        </w:rPr>
        <w:t>&lt;</w:t>
      </w:r>
      <w:r w:rsidR="003A13BD">
        <w:rPr>
          <w:highlight w:val="lightGray"/>
        </w:rPr>
        <w:t>Month</w:t>
      </w:r>
      <w:r w:rsidR="00534082">
        <w:rPr>
          <w:highlight w:val="lightGray"/>
        </w:rPr>
        <w:t>, Day</w:t>
      </w:r>
      <w:r w:rsidR="003A13BD">
        <w:rPr>
          <w:highlight w:val="lightGray"/>
        </w:rPr>
        <w:t xml:space="preserve"> and Year</w:t>
      </w:r>
      <w:r w:rsidR="003A13BD" w:rsidRPr="003A13BD">
        <w:rPr>
          <w:highlight w:val="lightGray"/>
        </w:rPr>
        <w:t>&gt;</w:t>
      </w:r>
    </w:p>
    <w:p w14:paraId="1CD55BDC" w14:textId="77777777" w:rsidR="00A758D6" w:rsidRPr="001C0D2D" w:rsidRDefault="00A758D6" w:rsidP="006A66D2">
      <w:pPr>
        <w:pStyle w:val="ReportSubtitle"/>
        <w:sectPr w:rsidR="00A758D6" w:rsidRPr="001C0D2D" w:rsidSect="006A66D2">
          <w:type w:val="continuous"/>
          <w:pgSz w:w="12240" w:h="15840" w:code="1"/>
          <w:pgMar w:top="8413" w:right="3960" w:bottom="1440" w:left="1080" w:header="1440" w:footer="805" w:gutter="0"/>
          <w:pgNumType w:start="1"/>
          <w:cols w:space="708"/>
          <w:titlePg/>
          <w:docGrid w:linePitch="360"/>
        </w:sectPr>
      </w:pPr>
    </w:p>
    <w:p w14:paraId="4031BB39" w14:textId="77777777" w:rsidR="007A10B0" w:rsidRPr="00C103AF" w:rsidRDefault="007A10B0" w:rsidP="00C07247">
      <w:pPr>
        <w:pStyle w:val="ReportBodyText"/>
        <w:spacing w:before="240"/>
        <w:rPr>
          <w:rFonts w:ascii="Franklin Gothic Demi" w:hAnsi="Franklin Gothic Demi"/>
          <w:b/>
          <w:color w:val="141E36"/>
          <w:sz w:val="28"/>
          <w:szCs w:val="28"/>
        </w:rPr>
      </w:pPr>
      <w:r w:rsidRPr="00C103AF">
        <w:rPr>
          <w:rFonts w:ascii="Franklin Gothic Demi" w:hAnsi="Franklin Gothic Demi"/>
          <w:b/>
          <w:color w:val="141E36"/>
          <w:sz w:val="28"/>
          <w:szCs w:val="28"/>
        </w:rPr>
        <w:lastRenderedPageBreak/>
        <w:t>Table of Contents</w:t>
      </w:r>
    </w:p>
    <w:p w14:paraId="4EE84B4E" w14:textId="77777777" w:rsidR="00C07247" w:rsidRDefault="00C07247">
      <w:pPr>
        <w:pStyle w:val="TOC1"/>
        <w:tabs>
          <w:tab w:val="right" w:leader="dot" w:pos="9350"/>
        </w:tabs>
      </w:pPr>
    </w:p>
    <w:p w14:paraId="409DC1C2" w14:textId="77777777" w:rsidR="00812230" w:rsidRDefault="00C07247">
      <w:pPr>
        <w:pStyle w:val="TOC1"/>
        <w:tabs>
          <w:tab w:val="right" w:leader="dot" w:pos="9350"/>
        </w:tabs>
        <w:rPr>
          <w:rFonts w:asciiTheme="minorHAnsi" w:eastAsiaTheme="minorEastAsia" w:hAnsiTheme="minorHAnsi"/>
          <w:noProof/>
          <w:color w:val="auto"/>
          <w:sz w:val="22"/>
          <w:szCs w:val="22"/>
        </w:rPr>
      </w:pPr>
      <w:r>
        <w:fldChar w:fldCharType="begin"/>
      </w:r>
      <w:r>
        <w:instrText xml:space="preserve"> TOC \h \z \t "Report_Header A,1" </w:instrText>
      </w:r>
      <w:r>
        <w:fldChar w:fldCharType="separate"/>
      </w:r>
      <w:hyperlink w:anchor="_Toc13577393" w:history="1">
        <w:r w:rsidR="00812230" w:rsidRPr="0056175F">
          <w:rPr>
            <w:rStyle w:val="Hyperlink"/>
            <w:noProof/>
          </w:rPr>
          <w:t>Introduction</w:t>
        </w:r>
        <w:r w:rsidR="00812230">
          <w:rPr>
            <w:noProof/>
            <w:webHidden/>
          </w:rPr>
          <w:tab/>
        </w:r>
        <w:r w:rsidR="00812230">
          <w:rPr>
            <w:noProof/>
            <w:webHidden/>
          </w:rPr>
          <w:fldChar w:fldCharType="begin"/>
        </w:r>
        <w:r w:rsidR="00812230">
          <w:rPr>
            <w:noProof/>
            <w:webHidden/>
          </w:rPr>
          <w:instrText xml:space="preserve"> PAGEREF _Toc13577393 \h </w:instrText>
        </w:r>
        <w:r w:rsidR="00812230">
          <w:rPr>
            <w:noProof/>
            <w:webHidden/>
          </w:rPr>
        </w:r>
        <w:r w:rsidR="00812230">
          <w:rPr>
            <w:noProof/>
            <w:webHidden/>
          </w:rPr>
          <w:fldChar w:fldCharType="separate"/>
        </w:r>
        <w:r w:rsidR="00812230">
          <w:rPr>
            <w:noProof/>
            <w:webHidden/>
          </w:rPr>
          <w:t>3</w:t>
        </w:r>
        <w:r w:rsidR="00812230">
          <w:rPr>
            <w:noProof/>
            <w:webHidden/>
          </w:rPr>
          <w:fldChar w:fldCharType="end"/>
        </w:r>
      </w:hyperlink>
    </w:p>
    <w:p w14:paraId="7F1F01D2" w14:textId="77777777" w:rsidR="00812230" w:rsidRDefault="00BB3BC9">
      <w:pPr>
        <w:pStyle w:val="TOC1"/>
        <w:tabs>
          <w:tab w:val="right" w:leader="dot" w:pos="9350"/>
        </w:tabs>
        <w:rPr>
          <w:rFonts w:asciiTheme="minorHAnsi" w:eastAsiaTheme="minorEastAsia" w:hAnsiTheme="minorHAnsi"/>
          <w:noProof/>
          <w:color w:val="auto"/>
          <w:sz w:val="22"/>
          <w:szCs w:val="22"/>
        </w:rPr>
      </w:pPr>
      <w:hyperlink w:anchor="_Toc13577394" w:history="1">
        <w:r w:rsidR="00812230" w:rsidRPr="0056175F">
          <w:rPr>
            <w:rStyle w:val="Hyperlink"/>
            <w:noProof/>
          </w:rPr>
          <w:t>Area of Potential Effects</w:t>
        </w:r>
        <w:r w:rsidR="00812230">
          <w:rPr>
            <w:noProof/>
            <w:webHidden/>
          </w:rPr>
          <w:tab/>
        </w:r>
        <w:r w:rsidR="00812230">
          <w:rPr>
            <w:noProof/>
            <w:webHidden/>
          </w:rPr>
          <w:fldChar w:fldCharType="begin"/>
        </w:r>
        <w:r w:rsidR="00812230">
          <w:rPr>
            <w:noProof/>
            <w:webHidden/>
          </w:rPr>
          <w:instrText xml:space="preserve"> PAGEREF _Toc13577394 \h </w:instrText>
        </w:r>
        <w:r w:rsidR="00812230">
          <w:rPr>
            <w:noProof/>
            <w:webHidden/>
          </w:rPr>
        </w:r>
        <w:r w:rsidR="00812230">
          <w:rPr>
            <w:noProof/>
            <w:webHidden/>
          </w:rPr>
          <w:fldChar w:fldCharType="separate"/>
        </w:r>
        <w:r w:rsidR="00812230">
          <w:rPr>
            <w:noProof/>
            <w:webHidden/>
          </w:rPr>
          <w:t>3</w:t>
        </w:r>
        <w:r w:rsidR="00812230">
          <w:rPr>
            <w:noProof/>
            <w:webHidden/>
          </w:rPr>
          <w:fldChar w:fldCharType="end"/>
        </w:r>
      </w:hyperlink>
    </w:p>
    <w:p w14:paraId="6395C707" w14:textId="77777777" w:rsidR="00812230" w:rsidRDefault="00BB3BC9">
      <w:pPr>
        <w:pStyle w:val="TOC1"/>
        <w:tabs>
          <w:tab w:val="right" w:leader="dot" w:pos="9350"/>
        </w:tabs>
        <w:rPr>
          <w:rFonts w:asciiTheme="minorHAnsi" w:eastAsiaTheme="minorEastAsia" w:hAnsiTheme="minorHAnsi"/>
          <w:noProof/>
          <w:color w:val="auto"/>
          <w:sz w:val="22"/>
          <w:szCs w:val="22"/>
        </w:rPr>
      </w:pPr>
      <w:hyperlink w:anchor="_Toc13577395" w:history="1">
        <w:r w:rsidR="00812230" w:rsidRPr="0056175F">
          <w:rPr>
            <w:rStyle w:val="Hyperlink"/>
            <w:noProof/>
          </w:rPr>
          <w:t>Information Source Checklist</w:t>
        </w:r>
        <w:r w:rsidR="00812230">
          <w:rPr>
            <w:noProof/>
            <w:webHidden/>
          </w:rPr>
          <w:tab/>
        </w:r>
        <w:r w:rsidR="00812230">
          <w:rPr>
            <w:noProof/>
            <w:webHidden/>
          </w:rPr>
          <w:fldChar w:fldCharType="begin"/>
        </w:r>
        <w:r w:rsidR="00812230">
          <w:rPr>
            <w:noProof/>
            <w:webHidden/>
          </w:rPr>
          <w:instrText xml:space="preserve"> PAGEREF _Toc13577395 \h </w:instrText>
        </w:r>
        <w:r w:rsidR="00812230">
          <w:rPr>
            <w:noProof/>
            <w:webHidden/>
          </w:rPr>
        </w:r>
        <w:r w:rsidR="00812230">
          <w:rPr>
            <w:noProof/>
            <w:webHidden/>
          </w:rPr>
          <w:fldChar w:fldCharType="separate"/>
        </w:r>
        <w:r w:rsidR="00812230">
          <w:rPr>
            <w:noProof/>
            <w:webHidden/>
          </w:rPr>
          <w:t>4</w:t>
        </w:r>
        <w:r w:rsidR="00812230">
          <w:rPr>
            <w:noProof/>
            <w:webHidden/>
          </w:rPr>
          <w:fldChar w:fldCharType="end"/>
        </w:r>
      </w:hyperlink>
    </w:p>
    <w:p w14:paraId="04014D8F" w14:textId="77777777" w:rsidR="00812230" w:rsidRDefault="00BB3BC9">
      <w:pPr>
        <w:pStyle w:val="TOC1"/>
        <w:tabs>
          <w:tab w:val="right" w:leader="dot" w:pos="9350"/>
        </w:tabs>
        <w:rPr>
          <w:rFonts w:asciiTheme="minorHAnsi" w:eastAsiaTheme="minorEastAsia" w:hAnsiTheme="minorHAnsi"/>
          <w:noProof/>
          <w:color w:val="auto"/>
          <w:sz w:val="22"/>
          <w:szCs w:val="22"/>
        </w:rPr>
      </w:pPr>
      <w:hyperlink w:anchor="_Toc13577396" w:history="1">
        <w:r w:rsidR="00812230" w:rsidRPr="0056175F">
          <w:rPr>
            <w:rStyle w:val="Hyperlink"/>
            <w:noProof/>
          </w:rPr>
          <w:t>Analysis of Project Setting</w:t>
        </w:r>
        <w:r w:rsidR="00812230">
          <w:rPr>
            <w:noProof/>
            <w:webHidden/>
          </w:rPr>
          <w:tab/>
        </w:r>
        <w:r w:rsidR="00812230">
          <w:rPr>
            <w:noProof/>
            <w:webHidden/>
          </w:rPr>
          <w:fldChar w:fldCharType="begin"/>
        </w:r>
        <w:r w:rsidR="00812230">
          <w:rPr>
            <w:noProof/>
            <w:webHidden/>
          </w:rPr>
          <w:instrText xml:space="preserve"> PAGEREF _Toc13577396 \h </w:instrText>
        </w:r>
        <w:r w:rsidR="00812230">
          <w:rPr>
            <w:noProof/>
            <w:webHidden/>
          </w:rPr>
        </w:r>
        <w:r w:rsidR="00812230">
          <w:rPr>
            <w:noProof/>
            <w:webHidden/>
          </w:rPr>
          <w:fldChar w:fldCharType="separate"/>
        </w:r>
        <w:r w:rsidR="00812230">
          <w:rPr>
            <w:noProof/>
            <w:webHidden/>
          </w:rPr>
          <w:t>5</w:t>
        </w:r>
        <w:r w:rsidR="00812230">
          <w:rPr>
            <w:noProof/>
            <w:webHidden/>
          </w:rPr>
          <w:fldChar w:fldCharType="end"/>
        </w:r>
      </w:hyperlink>
    </w:p>
    <w:p w14:paraId="41091DA6" w14:textId="77777777" w:rsidR="00812230" w:rsidRDefault="00BB3BC9">
      <w:pPr>
        <w:pStyle w:val="TOC1"/>
        <w:tabs>
          <w:tab w:val="right" w:leader="dot" w:pos="9350"/>
        </w:tabs>
        <w:rPr>
          <w:rFonts w:asciiTheme="minorHAnsi" w:eastAsiaTheme="minorEastAsia" w:hAnsiTheme="minorHAnsi"/>
          <w:noProof/>
          <w:color w:val="auto"/>
          <w:sz w:val="22"/>
          <w:szCs w:val="22"/>
        </w:rPr>
      </w:pPr>
      <w:hyperlink w:anchor="_Toc13577397" w:history="1">
        <w:r w:rsidR="00812230" w:rsidRPr="0056175F">
          <w:rPr>
            <w:rStyle w:val="Hyperlink"/>
            <w:noProof/>
          </w:rPr>
          <w:t>Conclusions</w:t>
        </w:r>
        <w:r w:rsidR="00812230">
          <w:rPr>
            <w:noProof/>
            <w:webHidden/>
          </w:rPr>
          <w:tab/>
        </w:r>
        <w:r w:rsidR="00812230">
          <w:rPr>
            <w:noProof/>
            <w:webHidden/>
          </w:rPr>
          <w:fldChar w:fldCharType="begin"/>
        </w:r>
        <w:r w:rsidR="00812230">
          <w:rPr>
            <w:noProof/>
            <w:webHidden/>
          </w:rPr>
          <w:instrText xml:space="preserve"> PAGEREF _Toc13577397 \h </w:instrText>
        </w:r>
        <w:r w:rsidR="00812230">
          <w:rPr>
            <w:noProof/>
            <w:webHidden/>
          </w:rPr>
        </w:r>
        <w:r w:rsidR="00812230">
          <w:rPr>
            <w:noProof/>
            <w:webHidden/>
          </w:rPr>
          <w:fldChar w:fldCharType="separate"/>
        </w:r>
        <w:r w:rsidR="00812230">
          <w:rPr>
            <w:noProof/>
            <w:webHidden/>
          </w:rPr>
          <w:t>7</w:t>
        </w:r>
        <w:r w:rsidR="00812230">
          <w:rPr>
            <w:noProof/>
            <w:webHidden/>
          </w:rPr>
          <w:fldChar w:fldCharType="end"/>
        </w:r>
      </w:hyperlink>
    </w:p>
    <w:p w14:paraId="15C333B6" w14:textId="77777777" w:rsidR="00812230" w:rsidRDefault="00BB3BC9">
      <w:pPr>
        <w:pStyle w:val="TOC1"/>
        <w:tabs>
          <w:tab w:val="right" w:leader="dot" w:pos="9350"/>
        </w:tabs>
        <w:rPr>
          <w:rFonts w:asciiTheme="minorHAnsi" w:eastAsiaTheme="minorEastAsia" w:hAnsiTheme="minorHAnsi"/>
          <w:noProof/>
          <w:color w:val="auto"/>
          <w:sz w:val="22"/>
          <w:szCs w:val="22"/>
        </w:rPr>
      </w:pPr>
      <w:hyperlink w:anchor="_Toc13577398" w:history="1">
        <w:r w:rsidR="00812230" w:rsidRPr="0056175F">
          <w:rPr>
            <w:rStyle w:val="Hyperlink"/>
            <w:noProof/>
          </w:rPr>
          <w:t>Recommendations</w:t>
        </w:r>
        <w:r w:rsidR="00812230">
          <w:rPr>
            <w:noProof/>
            <w:webHidden/>
          </w:rPr>
          <w:tab/>
        </w:r>
        <w:r w:rsidR="00812230">
          <w:rPr>
            <w:noProof/>
            <w:webHidden/>
          </w:rPr>
          <w:fldChar w:fldCharType="begin"/>
        </w:r>
        <w:r w:rsidR="00812230">
          <w:rPr>
            <w:noProof/>
            <w:webHidden/>
          </w:rPr>
          <w:instrText xml:space="preserve"> PAGEREF _Toc13577398 \h </w:instrText>
        </w:r>
        <w:r w:rsidR="00812230">
          <w:rPr>
            <w:noProof/>
            <w:webHidden/>
          </w:rPr>
        </w:r>
        <w:r w:rsidR="00812230">
          <w:rPr>
            <w:noProof/>
            <w:webHidden/>
          </w:rPr>
          <w:fldChar w:fldCharType="separate"/>
        </w:r>
        <w:r w:rsidR="00812230">
          <w:rPr>
            <w:noProof/>
            <w:webHidden/>
          </w:rPr>
          <w:t>9</w:t>
        </w:r>
        <w:r w:rsidR="00812230">
          <w:rPr>
            <w:noProof/>
            <w:webHidden/>
          </w:rPr>
          <w:fldChar w:fldCharType="end"/>
        </w:r>
      </w:hyperlink>
    </w:p>
    <w:p w14:paraId="7CA38EC0" w14:textId="77777777" w:rsidR="00812230" w:rsidRDefault="00BB3BC9">
      <w:pPr>
        <w:pStyle w:val="TOC1"/>
        <w:tabs>
          <w:tab w:val="right" w:leader="dot" w:pos="9350"/>
        </w:tabs>
        <w:rPr>
          <w:rFonts w:asciiTheme="minorHAnsi" w:eastAsiaTheme="minorEastAsia" w:hAnsiTheme="minorHAnsi"/>
          <w:noProof/>
          <w:color w:val="auto"/>
          <w:sz w:val="22"/>
          <w:szCs w:val="22"/>
        </w:rPr>
      </w:pPr>
      <w:hyperlink w:anchor="_Toc13577399" w:history="1">
        <w:r w:rsidR="00812230" w:rsidRPr="0056175F">
          <w:rPr>
            <w:rStyle w:val="Hyperlink"/>
            <w:noProof/>
          </w:rPr>
          <w:t>References Cited</w:t>
        </w:r>
        <w:r w:rsidR="00812230">
          <w:rPr>
            <w:noProof/>
            <w:webHidden/>
          </w:rPr>
          <w:tab/>
        </w:r>
        <w:r w:rsidR="00812230">
          <w:rPr>
            <w:noProof/>
            <w:webHidden/>
          </w:rPr>
          <w:fldChar w:fldCharType="begin"/>
        </w:r>
        <w:r w:rsidR="00812230">
          <w:rPr>
            <w:noProof/>
            <w:webHidden/>
          </w:rPr>
          <w:instrText xml:space="preserve"> PAGEREF _Toc13577399 \h </w:instrText>
        </w:r>
        <w:r w:rsidR="00812230">
          <w:rPr>
            <w:noProof/>
            <w:webHidden/>
          </w:rPr>
        </w:r>
        <w:r w:rsidR="00812230">
          <w:rPr>
            <w:noProof/>
            <w:webHidden/>
          </w:rPr>
          <w:fldChar w:fldCharType="separate"/>
        </w:r>
        <w:r w:rsidR="00812230">
          <w:rPr>
            <w:noProof/>
            <w:webHidden/>
          </w:rPr>
          <w:t>11</w:t>
        </w:r>
        <w:r w:rsidR="00812230">
          <w:rPr>
            <w:noProof/>
            <w:webHidden/>
          </w:rPr>
          <w:fldChar w:fldCharType="end"/>
        </w:r>
      </w:hyperlink>
    </w:p>
    <w:p w14:paraId="29A86073" w14:textId="77777777" w:rsidR="00812230" w:rsidRDefault="00BB3BC9">
      <w:pPr>
        <w:pStyle w:val="TOC1"/>
        <w:tabs>
          <w:tab w:val="right" w:leader="dot" w:pos="9350"/>
        </w:tabs>
        <w:rPr>
          <w:rFonts w:asciiTheme="minorHAnsi" w:eastAsiaTheme="minorEastAsia" w:hAnsiTheme="minorHAnsi"/>
          <w:noProof/>
          <w:color w:val="auto"/>
          <w:sz w:val="22"/>
          <w:szCs w:val="22"/>
        </w:rPr>
      </w:pPr>
      <w:hyperlink w:anchor="_Toc13577400" w:history="1">
        <w:r w:rsidR="00812230" w:rsidRPr="0056175F">
          <w:rPr>
            <w:rStyle w:val="Hyperlink"/>
            <w:noProof/>
          </w:rPr>
          <w:t>Attachments</w:t>
        </w:r>
        <w:r w:rsidR="00812230">
          <w:rPr>
            <w:noProof/>
            <w:webHidden/>
          </w:rPr>
          <w:tab/>
        </w:r>
        <w:r w:rsidR="00812230">
          <w:rPr>
            <w:noProof/>
            <w:webHidden/>
          </w:rPr>
          <w:fldChar w:fldCharType="begin"/>
        </w:r>
        <w:r w:rsidR="00812230">
          <w:rPr>
            <w:noProof/>
            <w:webHidden/>
          </w:rPr>
          <w:instrText xml:space="preserve"> PAGEREF _Toc13577400 \h </w:instrText>
        </w:r>
        <w:r w:rsidR="00812230">
          <w:rPr>
            <w:noProof/>
            <w:webHidden/>
          </w:rPr>
        </w:r>
        <w:r w:rsidR="00812230">
          <w:rPr>
            <w:noProof/>
            <w:webHidden/>
          </w:rPr>
          <w:fldChar w:fldCharType="separate"/>
        </w:r>
        <w:r w:rsidR="00812230">
          <w:rPr>
            <w:noProof/>
            <w:webHidden/>
          </w:rPr>
          <w:t>12</w:t>
        </w:r>
        <w:r w:rsidR="00812230">
          <w:rPr>
            <w:noProof/>
            <w:webHidden/>
          </w:rPr>
          <w:fldChar w:fldCharType="end"/>
        </w:r>
      </w:hyperlink>
    </w:p>
    <w:p w14:paraId="3B88E9A1" w14:textId="77777777" w:rsidR="00B57C8E" w:rsidRPr="000C5BDB" w:rsidRDefault="00C07247" w:rsidP="001D30FE">
      <w:pPr>
        <w:pStyle w:val="ReportBodyText"/>
        <w:spacing w:before="240"/>
        <w:rPr>
          <w:rFonts w:eastAsiaTheme="minorEastAsia"/>
          <w:color w:val="FF0000"/>
        </w:rPr>
      </w:pPr>
      <w:r>
        <w:fldChar w:fldCharType="end"/>
      </w:r>
      <w:r w:rsidR="00B57C8E" w:rsidRPr="000C5BDB">
        <w:rPr>
          <w:rFonts w:eastAsiaTheme="minorEastAsia"/>
          <w:color w:val="FF0000"/>
        </w:rPr>
        <w:t xml:space="preserve">NOTE: </w:t>
      </w:r>
      <w:r w:rsidR="00B57C8E">
        <w:rPr>
          <w:rFonts w:eastAsiaTheme="minorEastAsia"/>
          <w:color w:val="FF0000"/>
        </w:rPr>
        <w:t xml:space="preserve">When </w:t>
      </w:r>
      <w:r w:rsidR="00B57C8E" w:rsidRPr="000C5BDB">
        <w:rPr>
          <w:rFonts w:eastAsiaTheme="minorEastAsia"/>
          <w:color w:val="FF0000"/>
        </w:rPr>
        <w:t xml:space="preserve">opening this template, the Table of Contents will show incorrect page numbers, but a </w:t>
      </w:r>
      <w:proofErr w:type="spellStart"/>
      <w:r w:rsidR="00B57C8E" w:rsidRPr="000C5BDB">
        <w:rPr>
          <w:rFonts w:eastAsiaTheme="minorEastAsia"/>
          <w:color w:val="FF0000"/>
        </w:rPr>
        <w:t>Ctrl+Click</w:t>
      </w:r>
      <w:proofErr w:type="spellEnd"/>
      <w:r w:rsidR="00B57C8E" w:rsidRPr="000C5BDB">
        <w:rPr>
          <w:rFonts w:eastAsiaTheme="minorEastAsia"/>
          <w:color w:val="FF0000"/>
        </w:rPr>
        <w:t xml:space="preserve"> will nevertheless take you to the desired section.</w:t>
      </w:r>
    </w:p>
    <w:p w14:paraId="0E7794C4" w14:textId="77777777" w:rsidR="00B57C8E" w:rsidRPr="000C5BDB" w:rsidRDefault="00B57C8E" w:rsidP="00B57C8E">
      <w:pPr>
        <w:pStyle w:val="ReportBodyText"/>
        <w:rPr>
          <w:rFonts w:eastAsiaTheme="minorEastAsia"/>
          <w:color w:val="FF0000"/>
        </w:rPr>
      </w:pPr>
      <w:r w:rsidRPr="000C5BDB">
        <w:rPr>
          <w:rFonts w:eastAsiaTheme="minorEastAsia"/>
          <w:color w:val="FF0000"/>
        </w:rPr>
        <w:t xml:space="preserve">When the report is finished, right click anywhere on the Table of </w:t>
      </w:r>
      <w:proofErr w:type="gramStart"/>
      <w:r w:rsidRPr="000C5BDB">
        <w:rPr>
          <w:rFonts w:eastAsiaTheme="minorEastAsia"/>
          <w:color w:val="FF0000"/>
        </w:rPr>
        <w:t>Contents</w:t>
      </w:r>
      <w:proofErr w:type="gramEnd"/>
      <w:r w:rsidRPr="000C5BDB">
        <w:rPr>
          <w:rFonts w:eastAsiaTheme="minorEastAsia"/>
          <w:color w:val="FF0000"/>
        </w:rPr>
        <w:t xml:space="preserve"> and then click "Update Field" to get the "Update Table of Contents" dialog box. Click "Update </w:t>
      </w:r>
      <w:r w:rsidR="00BA606E">
        <w:rPr>
          <w:rFonts w:eastAsiaTheme="minorEastAsia"/>
          <w:color w:val="FF0000"/>
        </w:rPr>
        <w:t>Entire Table</w:t>
      </w:r>
      <w:r w:rsidRPr="000C5BDB">
        <w:rPr>
          <w:rFonts w:eastAsiaTheme="minorEastAsia"/>
          <w:color w:val="FF0000"/>
        </w:rPr>
        <w:t>" and they will correct themselves.</w:t>
      </w:r>
    </w:p>
    <w:p w14:paraId="1C92DD6D" w14:textId="77777777" w:rsidR="001D30FE" w:rsidRDefault="00B524AC" w:rsidP="00B524AC">
      <w:pPr>
        <w:spacing w:after="120"/>
        <w:rPr>
          <w:color w:val="FF0000"/>
        </w:rPr>
      </w:pPr>
      <w:r w:rsidRPr="00BA606E">
        <w:rPr>
          <w:color w:val="FF0000"/>
        </w:rPr>
        <w:t xml:space="preserve">NOTE: This template </w:t>
      </w:r>
      <w:r w:rsidR="009A4D43">
        <w:rPr>
          <w:color w:val="FF0000"/>
        </w:rPr>
        <w:t xml:space="preserve">utilizes </w:t>
      </w:r>
      <w:r w:rsidRPr="00BA606E">
        <w:rPr>
          <w:color w:val="FF0000"/>
        </w:rPr>
        <w:t xml:space="preserve">table cells and styles to assist in formatting </w:t>
      </w:r>
      <w:r w:rsidR="00BA606E" w:rsidRPr="00BA606E">
        <w:rPr>
          <w:color w:val="FF0000"/>
        </w:rPr>
        <w:t xml:space="preserve">of </w:t>
      </w:r>
      <w:r w:rsidRPr="00BA606E">
        <w:rPr>
          <w:color w:val="FF0000"/>
        </w:rPr>
        <w:t xml:space="preserve">the report. </w:t>
      </w:r>
    </w:p>
    <w:p w14:paraId="4945573E" w14:textId="77777777" w:rsidR="00094E13" w:rsidRPr="00BA606E" w:rsidRDefault="004F57FE" w:rsidP="004F57FE">
      <w:pPr>
        <w:spacing w:after="120"/>
        <w:rPr>
          <w:color w:val="FF0000"/>
        </w:rPr>
      </w:pPr>
      <w:r>
        <w:rPr>
          <w:color w:val="FF0000"/>
        </w:rPr>
        <w:t xml:space="preserve">When the report is finished remove grey text highlighting, and </w:t>
      </w:r>
      <w:r w:rsidRPr="00BA606E">
        <w:rPr>
          <w:color w:val="FF0000"/>
        </w:rPr>
        <w:t>the borders around the table</w:t>
      </w:r>
      <w:r>
        <w:rPr>
          <w:color w:val="FF0000"/>
        </w:rPr>
        <w:t>s</w:t>
      </w:r>
      <w:r w:rsidRPr="00BA606E">
        <w:rPr>
          <w:color w:val="FF0000"/>
        </w:rPr>
        <w:t xml:space="preserve"> and cell</w:t>
      </w:r>
      <w:r>
        <w:rPr>
          <w:color w:val="FF0000"/>
        </w:rPr>
        <w:t xml:space="preserve">s. To remove the table borders, </w:t>
      </w:r>
      <w:r w:rsidR="00B524AC" w:rsidRPr="00BA606E">
        <w:rPr>
          <w:color w:val="FF0000"/>
        </w:rPr>
        <w:t xml:space="preserve">select the table and go to </w:t>
      </w:r>
      <w:r w:rsidR="00BA606E">
        <w:rPr>
          <w:color w:val="FF0000"/>
        </w:rPr>
        <w:t>“</w:t>
      </w:r>
      <w:r w:rsidR="00B524AC" w:rsidRPr="00BA606E">
        <w:rPr>
          <w:color w:val="FF0000"/>
        </w:rPr>
        <w:t>Borders and Shading</w:t>
      </w:r>
      <w:r w:rsidR="00BA606E">
        <w:rPr>
          <w:b/>
          <w:color w:val="FF0000"/>
        </w:rPr>
        <w:t>”</w:t>
      </w:r>
      <w:r w:rsidR="00B524AC" w:rsidRPr="00BA606E">
        <w:rPr>
          <w:color w:val="FF0000"/>
        </w:rPr>
        <w:t xml:space="preserve"> and </w:t>
      </w:r>
      <w:r w:rsidR="00BA606E">
        <w:rPr>
          <w:color w:val="FF0000"/>
        </w:rPr>
        <w:t xml:space="preserve">go to the “Borders Tab” and </w:t>
      </w:r>
      <w:r w:rsidR="00B524AC" w:rsidRPr="00BA606E">
        <w:rPr>
          <w:color w:val="FF0000"/>
        </w:rPr>
        <w:t xml:space="preserve">select </w:t>
      </w:r>
      <w:r w:rsidR="00BA606E" w:rsidRPr="00BA606E">
        <w:rPr>
          <w:color w:val="FF0000"/>
        </w:rPr>
        <w:t>“N</w:t>
      </w:r>
      <w:r w:rsidR="00B524AC" w:rsidRPr="00BA606E">
        <w:rPr>
          <w:color w:val="FF0000"/>
        </w:rPr>
        <w:t>one</w:t>
      </w:r>
      <w:r w:rsidR="00BA606E" w:rsidRPr="00BA606E">
        <w:rPr>
          <w:color w:val="FF0000"/>
        </w:rPr>
        <w:t>”</w:t>
      </w:r>
      <w:r w:rsidR="00BA606E">
        <w:rPr>
          <w:color w:val="FF0000"/>
        </w:rPr>
        <w:t xml:space="preserve"> under “Setting”</w:t>
      </w:r>
      <w:r w:rsidR="00B524AC" w:rsidRPr="00BA606E">
        <w:rPr>
          <w:color w:val="FF0000"/>
        </w:rPr>
        <w:t xml:space="preserve">. </w:t>
      </w:r>
    </w:p>
    <w:p w14:paraId="0430CBA8" w14:textId="77777777" w:rsidR="00B524AC" w:rsidRPr="000C5BDB" w:rsidRDefault="00B524AC" w:rsidP="00B524AC">
      <w:pPr>
        <w:pStyle w:val="ReportBodyText"/>
        <w:rPr>
          <w:rFonts w:eastAsiaTheme="minorEastAsia"/>
          <w:color w:val="FF0000"/>
        </w:rPr>
      </w:pPr>
      <w:r w:rsidRPr="000C5BDB">
        <w:rPr>
          <w:rFonts w:eastAsiaTheme="minorEastAsia"/>
          <w:color w:val="FF0000"/>
        </w:rPr>
        <w:t>DELETE these instructions when you are finished.</w:t>
      </w:r>
    </w:p>
    <w:p w14:paraId="5F018F3F" w14:textId="77777777" w:rsidR="006A66D2" w:rsidRPr="001C0D2D" w:rsidRDefault="006A66D2" w:rsidP="00B524AC">
      <w:pPr>
        <w:spacing w:after="120"/>
        <w:sectPr w:rsidR="006A66D2" w:rsidRPr="001C0D2D" w:rsidSect="00331544">
          <w:headerReference w:type="default" r:id="rId14"/>
          <w:footerReference w:type="even" r:id="rId15"/>
          <w:footerReference w:type="default" r:id="rId16"/>
          <w:pgSz w:w="12240" w:h="15840" w:code="1"/>
          <w:pgMar w:top="979" w:right="1440" w:bottom="1440" w:left="1440" w:header="0" w:footer="0" w:gutter="0"/>
          <w:cols w:space="720"/>
          <w:docGrid w:linePitch="360"/>
        </w:sectPr>
      </w:pPr>
    </w:p>
    <w:p w14:paraId="59E14BF6" w14:textId="77777777" w:rsidR="00301430" w:rsidRDefault="00A636C1" w:rsidP="00A636C1">
      <w:pPr>
        <w:pStyle w:val="ReportHeaderA"/>
      </w:pPr>
      <w:bookmarkStart w:id="0" w:name="_Toc13577393"/>
      <w:r>
        <w:lastRenderedPageBreak/>
        <w:t>Introduction</w:t>
      </w:r>
      <w:bookmarkEnd w:id="0"/>
    </w:p>
    <w:p w14:paraId="332C01AC" w14:textId="77777777" w:rsidR="00A636C1" w:rsidRPr="008A5B25" w:rsidRDefault="00A636C1" w:rsidP="00A636C1">
      <w:pPr>
        <w:pStyle w:val="ReportBodyText"/>
        <w:rPr>
          <w:sz w:val="22"/>
          <w:szCs w:val="22"/>
        </w:rPr>
      </w:pPr>
      <w:r w:rsidRPr="008A5B25">
        <w:rPr>
          <w:sz w:val="22"/>
          <w:szCs w:val="22"/>
        </w:rPr>
        <w:t>This project may require compliance both with Section 106 of the National Historic Preservation Act and with the Texas Antiquities Code. The purpose of this document is to identify risks for archeological historic properties within the project’s area of potential effects (APE). The document also considers whether any cemeteries may extend into the APE, requiring compliance with the state Health and Safety Code.</w:t>
      </w:r>
    </w:p>
    <w:p w14:paraId="3A48ED24" w14:textId="77777777" w:rsidR="00A636C1" w:rsidRDefault="00A636C1" w:rsidP="00F44B44">
      <w:pPr>
        <w:pStyle w:val="ReportBodyText"/>
        <w:rPr>
          <w:sz w:val="22"/>
          <w:szCs w:val="22"/>
        </w:rPr>
      </w:pPr>
      <w:r w:rsidRPr="008A5B25">
        <w:rPr>
          <w:sz w:val="22"/>
          <w:szCs w:val="22"/>
        </w:rPr>
        <w:t>The following sections list the results of review of readily-available information for the APE’s setting and adjacent areas. The report also evaluates adjacent areas (a buffer zone; see Recommendations Section for definition of the buffer zone).  The buffer zone is evaluated in case a subsequent design change expands the APE. This report concludes with separate recommendations regarding project effects and the need for additional work within shallow deposits less than three feet in depth and within Holocene-age deposits of three feet or greater depth, if s</w:t>
      </w:r>
      <w:r w:rsidR="00F44B44">
        <w:rPr>
          <w:sz w:val="22"/>
          <w:szCs w:val="22"/>
        </w:rPr>
        <w:t xml:space="preserve">uch deep deposits are present. </w:t>
      </w:r>
    </w:p>
    <w:p w14:paraId="1ABE46C3" w14:textId="77777777" w:rsidR="00F44B44" w:rsidRPr="00F44B44" w:rsidRDefault="00F44B44" w:rsidP="00F44B44">
      <w:pPr>
        <w:pStyle w:val="ReportBodyText"/>
        <w:rPr>
          <w:sz w:val="22"/>
          <w:szCs w:val="22"/>
        </w:rPr>
      </w:pPr>
    </w:p>
    <w:tbl>
      <w:tblPr>
        <w:tblStyle w:val="TableGrid"/>
        <w:tblW w:w="9590" w:type="dxa"/>
        <w:tblBorders>
          <w:insideH w:val="single" w:sz="6" w:space="0" w:color="auto"/>
          <w:insideV w:val="single" w:sz="6" w:space="0" w:color="auto"/>
        </w:tblBorders>
        <w:tblCellMar>
          <w:top w:w="58" w:type="dxa"/>
          <w:left w:w="86" w:type="dxa"/>
          <w:bottom w:w="58" w:type="dxa"/>
          <w:right w:w="115" w:type="dxa"/>
        </w:tblCellMar>
        <w:tblLook w:val="04A0" w:firstRow="1" w:lastRow="0" w:firstColumn="1" w:lastColumn="0" w:noHBand="0" w:noVBand="1"/>
      </w:tblPr>
      <w:tblGrid>
        <w:gridCol w:w="2786"/>
        <w:gridCol w:w="6804"/>
      </w:tblGrid>
      <w:tr w:rsidR="00E93FAC" w:rsidRPr="004A2EF1" w14:paraId="1801CCC2" w14:textId="77777777" w:rsidTr="00E93FAC">
        <w:trPr>
          <w:trHeight w:val="335"/>
        </w:trPr>
        <w:tc>
          <w:tcPr>
            <w:tcW w:w="2786" w:type="dxa"/>
            <w:vMerge w:val="restart"/>
          </w:tcPr>
          <w:p w14:paraId="10AD61A9" w14:textId="77777777" w:rsidR="00E93FAC" w:rsidRPr="002A45E6" w:rsidRDefault="00E93FAC" w:rsidP="00E93FAC">
            <w:pPr>
              <w:pStyle w:val="ReportQuery"/>
              <w:numPr>
                <w:ilvl w:val="0"/>
                <w:numId w:val="0"/>
              </w:numPr>
              <w:rPr>
                <w:b w:val="0"/>
              </w:rPr>
            </w:pPr>
            <w:r>
              <w:rPr>
                <w:b w:val="0"/>
              </w:rPr>
              <w:t xml:space="preserve">This background study is </w:t>
            </w:r>
            <w:r w:rsidRPr="00337E5F">
              <w:rPr>
                <w:rFonts w:asciiTheme="majorHAnsi" w:hAnsiTheme="majorHAnsi"/>
                <w:b w:val="0"/>
                <w:sz w:val="22"/>
                <w:szCs w:val="22"/>
              </w:rPr>
              <w:t>(check one)</w:t>
            </w:r>
            <w:r w:rsidRPr="00AC22F2">
              <w:rPr>
                <w:rFonts w:asciiTheme="majorHAnsi" w:hAnsiTheme="majorHAnsi"/>
                <w:b w:val="0"/>
              </w:rPr>
              <w:t>:</w:t>
            </w:r>
          </w:p>
        </w:tc>
        <w:tc>
          <w:tcPr>
            <w:tcW w:w="6804" w:type="dxa"/>
          </w:tcPr>
          <w:p w14:paraId="66885A6C" w14:textId="77777777" w:rsidR="00E93FAC" w:rsidRPr="004A2EF1" w:rsidRDefault="00BB3BC9" w:rsidP="002F6E5C">
            <w:pPr>
              <w:pStyle w:val="ReportResponse"/>
            </w:pPr>
            <w:sdt>
              <w:sdtPr>
                <w:id w:val="964155617"/>
                <w14:checkbox>
                  <w14:checked w14:val="0"/>
                  <w14:checkedState w14:val="2612" w14:font="MS Gothic"/>
                  <w14:uncheckedState w14:val="2610" w14:font="MS Gothic"/>
                </w14:checkbox>
              </w:sdtPr>
              <w:sdtEndPr/>
              <w:sdtContent>
                <w:r w:rsidR="00E93FAC">
                  <w:rPr>
                    <w:rFonts w:ascii="MS Gothic" w:eastAsia="MS Gothic" w:hAnsi="MS Gothic" w:hint="eastAsia"/>
                  </w:rPr>
                  <w:t>☐</w:t>
                </w:r>
              </w:sdtContent>
            </w:sdt>
            <w:r w:rsidR="00E93FAC">
              <w:t xml:space="preserve"> </w:t>
            </w:r>
            <w:r w:rsidR="00E93FAC" w:rsidRPr="00D83029">
              <w:rPr>
                <w:sz w:val="22"/>
                <w:szCs w:val="22"/>
              </w:rPr>
              <w:t>the initial study for this project</w:t>
            </w:r>
          </w:p>
        </w:tc>
      </w:tr>
      <w:tr w:rsidR="00E93FAC" w14:paraId="1487C784" w14:textId="77777777" w:rsidTr="00E93FAC">
        <w:trPr>
          <w:trHeight w:val="807"/>
        </w:trPr>
        <w:tc>
          <w:tcPr>
            <w:tcW w:w="2786" w:type="dxa"/>
            <w:vMerge/>
          </w:tcPr>
          <w:p w14:paraId="1818FB0E" w14:textId="77777777" w:rsidR="00E93FAC" w:rsidRDefault="00E93FAC" w:rsidP="002F6E5C">
            <w:pPr>
              <w:pStyle w:val="ReportQuery"/>
              <w:rPr>
                <w:b w:val="0"/>
              </w:rPr>
            </w:pPr>
          </w:p>
        </w:tc>
        <w:tc>
          <w:tcPr>
            <w:tcW w:w="6804" w:type="dxa"/>
          </w:tcPr>
          <w:p w14:paraId="116413FE" w14:textId="77777777" w:rsidR="00E93FAC" w:rsidRDefault="00BB3BC9" w:rsidP="002F6E5C">
            <w:pPr>
              <w:pStyle w:val="ReportResponse"/>
              <w:rPr>
                <w:sz w:val="22"/>
                <w:szCs w:val="22"/>
              </w:rPr>
            </w:pPr>
            <w:sdt>
              <w:sdtPr>
                <w:id w:val="-1263058846"/>
                <w14:checkbox>
                  <w14:checked w14:val="0"/>
                  <w14:checkedState w14:val="2612" w14:font="MS Gothic"/>
                  <w14:uncheckedState w14:val="2610" w14:font="MS Gothic"/>
                </w14:checkbox>
              </w:sdtPr>
              <w:sdtEndPr/>
              <w:sdtContent>
                <w:r w:rsidR="00DD0931">
                  <w:rPr>
                    <w:rFonts w:ascii="MS Gothic" w:eastAsia="MS Gothic" w:hAnsi="MS Gothic" w:hint="eastAsia"/>
                  </w:rPr>
                  <w:t>☐</w:t>
                </w:r>
              </w:sdtContent>
            </w:sdt>
            <w:r w:rsidR="00E93FAC">
              <w:t xml:space="preserve"> </w:t>
            </w:r>
            <w:r w:rsidR="00E93FAC" w:rsidRPr="00D83029">
              <w:rPr>
                <w:sz w:val="22"/>
                <w:szCs w:val="22"/>
              </w:rPr>
              <w:t>a continuation of previous investigations due to design changes or other reasons</w:t>
            </w:r>
            <w:r w:rsidR="00E93FAC">
              <w:rPr>
                <w:sz w:val="22"/>
                <w:szCs w:val="22"/>
              </w:rPr>
              <w:t xml:space="preserve"> </w:t>
            </w:r>
          </w:p>
          <w:p w14:paraId="475FAAD3" w14:textId="77777777" w:rsidR="00DD0931" w:rsidRDefault="00E93FAC" w:rsidP="002F6E5C">
            <w:pPr>
              <w:pStyle w:val="ReportResponse"/>
              <w:rPr>
                <w:sz w:val="22"/>
                <w:szCs w:val="22"/>
              </w:rPr>
            </w:pPr>
            <w:r>
              <w:rPr>
                <w:sz w:val="22"/>
                <w:szCs w:val="22"/>
              </w:rPr>
              <w:t xml:space="preserve">Identify previous investigation(s): </w:t>
            </w:r>
            <w:r w:rsidRPr="00E93FAC">
              <w:rPr>
                <w:sz w:val="22"/>
                <w:szCs w:val="22"/>
                <w:highlight w:val="lightGray"/>
              </w:rPr>
              <w:t>&lt;enter citation</w:t>
            </w:r>
            <w:r>
              <w:rPr>
                <w:sz w:val="22"/>
                <w:szCs w:val="22"/>
                <w:highlight w:val="lightGray"/>
              </w:rPr>
              <w:t>(s)</w:t>
            </w:r>
            <w:r w:rsidRPr="00E93FAC">
              <w:rPr>
                <w:sz w:val="22"/>
                <w:szCs w:val="22"/>
                <w:highlight w:val="lightGray"/>
              </w:rPr>
              <w:t>&gt;</w:t>
            </w:r>
          </w:p>
          <w:p w14:paraId="3C29394B" w14:textId="77777777" w:rsidR="00E93FAC" w:rsidRPr="0006210A" w:rsidRDefault="00DD0931" w:rsidP="002F6E5C">
            <w:pPr>
              <w:pStyle w:val="ReportResponse"/>
              <w:rPr>
                <w:sz w:val="22"/>
                <w:szCs w:val="22"/>
              </w:rPr>
            </w:pPr>
            <w:r w:rsidRPr="0006210A">
              <w:rPr>
                <w:sz w:val="22"/>
                <w:szCs w:val="22"/>
              </w:rPr>
              <w:t>If this box is checked, then answer the questions below only for the area that is affected by the design change.</w:t>
            </w:r>
          </w:p>
        </w:tc>
      </w:tr>
    </w:tbl>
    <w:p w14:paraId="37FDE18E" w14:textId="77777777" w:rsidR="00D41487" w:rsidRDefault="00D41487">
      <w:pPr>
        <w:spacing w:after="200" w:line="276" w:lineRule="auto"/>
      </w:pPr>
    </w:p>
    <w:tbl>
      <w:tblPr>
        <w:tblStyle w:val="TableGrid"/>
        <w:tblW w:w="9590" w:type="dxa"/>
        <w:tblBorders>
          <w:insideH w:val="single" w:sz="6" w:space="0" w:color="auto"/>
          <w:insideV w:val="single" w:sz="6" w:space="0" w:color="auto"/>
        </w:tblBorders>
        <w:tblCellMar>
          <w:top w:w="58" w:type="dxa"/>
          <w:left w:w="86" w:type="dxa"/>
          <w:bottom w:w="58" w:type="dxa"/>
          <w:right w:w="115" w:type="dxa"/>
        </w:tblCellMar>
        <w:tblLook w:val="04A0" w:firstRow="1" w:lastRow="0" w:firstColumn="1" w:lastColumn="0" w:noHBand="0" w:noVBand="1"/>
      </w:tblPr>
      <w:tblGrid>
        <w:gridCol w:w="9590"/>
      </w:tblGrid>
      <w:tr w:rsidR="00301430" w:rsidRPr="00D7010A" w14:paraId="49384BA9" w14:textId="77777777" w:rsidTr="00D06EF1">
        <w:tc>
          <w:tcPr>
            <w:tcW w:w="9590" w:type="dxa"/>
            <w:vAlign w:val="center"/>
          </w:tcPr>
          <w:p w14:paraId="21C2CCD2" w14:textId="77777777" w:rsidR="00301430" w:rsidRPr="00D7010A" w:rsidRDefault="00A5436E" w:rsidP="00326330">
            <w:pPr>
              <w:pStyle w:val="ReportHeaderA"/>
            </w:pPr>
            <w:bookmarkStart w:id="1" w:name="_Toc13577394"/>
            <w:r>
              <w:t>Area of Potential Effects</w:t>
            </w:r>
            <w:bookmarkEnd w:id="1"/>
          </w:p>
        </w:tc>
      </w:tr>
      <w:tr w:rsidR="00326330" w:rsidRPr="004A2EF1" w14:paraId="3E640CF9" w14:textId="77777777" w:rsidTr="00A5436E">
        <w:trPr>
          <w:trHeight w:val="712"/>
        </w:trPr>
        <w:tc>
          <w:tcPr>
            <w:tcW w:w="9590" w:type="dxa"/>
          </w:tcPr>
          <w:p w14:paraId="0FBB7527" w14:textId="77777777" w:rsidR="00326330" w:rsidRPr="00DC7DAC" w:rsidRDefault="009528E8" w:rsidP="0065613F">
            <w:pPr>
              <w:pStyle w:val="ReportResponse"/>
              <w:rPr>
                <w:sz w:val="22"/>
                <w:szCs w:val="22"/>
              </w:rPr>
            </w:pPr>
            <w:r w:rsidRPr="00DC7DAC">
              <w:rPr>
                <w:sz w:val="22"/>
                <w:szCs w:val="22"/>
              </w:rPr>
              <w:t xml:space="preserve">The APE is defined to encompass the limits of the existing right of way; proposed, new project right of way; permanent and temporary easements; and any project-specific locations and utility relocations designated by TxDOT. Note: the APE encompasses the entirety of the project area, regardless of the extent of prior archeological investigations, the </w:t>
            </w:r>
            <w:proofErr w:type="gramStart"/>
            <w:r w:rsidRPr="00DC7DAC">
              <w:rPr>
                <w:sz w:val="22"/>
                <w:szCs w:val="22"/>
              </w:rPr>
              <w:t>particular locations</w:t>
            </w:r>
            <w:proofErr w:type="gramEnd"/>
            <w:r w:rsidRPr="00DC7DAC">
              <w:rPr>
                <w:sz w:val="22"/>
                <w:szCs w:val="22"/>
              </w:rPr>
              <w:t xml:space="preserve"> subject to proposed field investigations, or the portion of a project added through a design change. If impacts are not known, worst-case impacts</w:t>
            </w:r>
            <w:r w:rsidR="0065613F" w:rsidRPr="00DC7DAC">
              <w:rPr>
                <w:sz w:val="22"/>
                <w:szCs w:val="22"/>
              </w:rPr>
              <w:t xml:space="preserve"> are assumed </w:t>
            </w:r>
            <w:r w:rsidRPr="00DC7DAC">
              <w:rPr>
                <w:sz w:val="22"/>
                <w:szCs w:val="22"/>
              </w:rPr>
              <w:t>in defining the APE.</w:t>
            </w:r>
            <w:r w:rsidR="00DC7DAC">
              <w:rPr>
                <w:sz w:val="22"/>
                <w:szCs w:val="22"/>
              </w:rPr>
              <w:t xml:space="preserve"> </w:t>
            </w:r>
          </w:p>
          <w:p w14:paraId="258A1C15" w14:textId="77777777" w:rsidR="0065613F" w:rsidRPr="00DC7DAC" w:rsidRDefault="0065613F" w:rsidP="0026061C">
            <w:pPr>
              <w:pStyle w:val="ReportResponse"/>
              <w:rPr>
                <w:sz w:val="22"/>
                <w:szCs w:val="22"/>
              </w:rPr>
            </w:pPr>
            <w:r w:rsidRPr="00DC7DAC">
              <w:rPr>
                <w:sz w:val="22"/>
                <w:szCs w:val="22"/>
              </w:rPr>
              <w:t xml:space="preserve">See </w:t>
            </w:r>
            <w:r w:rsidR="0026061C" w:rsidRPr="00DC7DAC">
              <w:rPr>
                <w:b/>
                <w:sz w:val="22"/>
                <w:szCs w:val="22"/>
              </w:rPr>
              <w:t>Attachment</w:t>
            </w:r>
            <w:r w:rsidRPr="00DC7DAC">
              <w:rPr>
                <w:b/>
                <w:sz w:val="22"/>
                <w:szCs w:val="22"/>
              </w:rPr>
              <w:t xml:space="preserve"> 1</w:t>
            </w:r>
            <w:r w:rsidRPr="00DC7DAC">
              <w:rPr>
                <w:sz w:val="22"/>
                <w:szCs w:val="22"/>
              </w:rPr>
              <w:t xml:space="preserve"> for a map of the APE, which</w:t>
            </w:r>
            <w:r w:rsidR="00DD0931" w:rsidRPr="00DC7DAC">
              <w:rPr>
                <w:sz w:val="22"/>
                <w:szCs w:val="22"/>
              </w:rPr>
              <w:t xml:space="preserve"> </w:t>
            </w:r>
            <w:r w:rsidRPr="00DC7DAC">
              <w:rPr>
                <w:sz w:val="22"/>
                <w:szCs w:val="22"/>
              </w:rPr>
              <w:t xml:space="preserve">is based </w:t>
            </w:r>
            <w:r w:rsidR="00DD0931" w:rsidRPr="00DC7DAC">
              <w:rPr>
                <w:sz w:val="22"/>
                <w:szCs w:val="22"/>
              </w:rPr>
              <w:t xml:space="preserve">on the project information attached </w:t>
            </w:r>
            <w:r w:rsidRPr="00DC7DAC">
              <w:rPr>
                <w:sz w:val="22"/>
                <w:szCs w:val="22"/>
              </w:rPr>
              <w:t xml:space="preserve">as </w:t>
            </w:r>
            <w:r w:rsidR="0026061C" w:rsidRPr="00DC7DAC">
              <w:rPr>
                <w:b/>
                <w:sz w:val="22"/>
                <w:szCs w:val="22"/>
              </w:rPr>
              <w:t>Attachment</w:t>
            </w:r>
            <w:r w:rsidRPr="00DC7DAC">
              <w:rPr>
                <w:b/>
                <w:sz w:val="22"/>
                <w:szCs w:val="22"/>
              </w:rPr>
              <w:t xml:space="preserve"> 2</w:t>
            </w:r>
            <w:r w:rsidR="00DD0931" w:rsidRPr="00DC7DAC">
              <w:rPr>
                <w:sz w:val="22"/>
                <w:szCs w:val="22"/>
              </w:rPr>
              <w:t>.</w:t>
            </w:r>
          </w:p>
        </w:tc>
      </w:tr>
    </w:tbl>
    <w:p w14:paraId="1F5280E7" w14:textId="77777777" w:rsidR="00320529" w:rsidRDefault="00320529" w:rsidP="009B72EB">
      <w:pPr>
        <w:tabs>
          <w:tab w:val="left" w:pos="8550"/>
        </w:tabs>
      </w:pPr>
    </w:p>
    <w:p w14:paraId="3B27EC98" w14:textId="77777777" w:rsidR="00320529" w:rsidRPr="00320529" w:rsidRDefault="00320529" w:rsidP="00320529"/>
    <w:p w14:paraId="05AC526C" w14:textId="77777777" w:rsidR="00320529" w:rsidRPr="00320529" w:rsidRDefault="00320529" w:rsidP="00320529"/>
    <w:p w14:paraId="3EE2AC7C" w14:textId="77777777" w:rsidR="00320529" w:rsidRDefault="00320529" w:rsidP="00320529"/>
    <w:p w14:paraId="18FFF42E" w14:textId="77777777" w:rsidR="00842127" w:rsidRPr="00320529" w:rsidRDefault="00842127" w:rsidP="00320529">
      <w:pPr>
        <w:sectPr w:rsidR="00842127" w:rsidRPr="00320529" w:rsidSect="006273D3">
          <w:pgSz w:w="12240" w:h="15840" w:code="1"/>
          <w:pgMar w:top="979" w:right="1440" w:bottom="1440" w:left="1440" w:header="0" w:footer="0" w:gutter="0"/>
          <w:cols w:space="720"/>
          <w:docGrid w:linePitch="360"/>
        </w:sectPr>
      </w:pPr>
    </w:p>
    <w:tbl>
      <w:tblPr>
        <w:tblStyle w:val="TableGrid"/>
        <w:tblW w:w="9590" w:type="dxa"/>
        <w:tblInd w:w="446" w:type="dxa"/>
        <w:tblBorders>
          <w:insideH w:val="single" w:sz="6" w:space="0" w:color="auto"/>
          <w:insideV w:val="single" w:sz="6" w:space="0" w:color="auto"/>
        </w:tblBorders>
        <w:tblCellMar>
          <w:top w:w="58" w:type="dxa"/>
          <w:left w:w="86" w:type="dxa"/>
          <w:bottom w:w="58" w:type="dxa"/>
          <w:right w:w="115" w:type="dxa"/>
        </w:tblCellMar>
        <w:tblLook w:val="04A0" w:firstRow="1" w:lastRow="0" w:firstColumn="1" w:lastColumn="0" w:noHBand="0" w:noVBand="1"/>
      </w:tblPr>
      <w:tblGrid>
        <w:gridCol w:w="810"/>
        <w:gridCol w:w="2430"/>
        <w:gridCol w:w="2610"/>
        <w:gridCol w:w="3740"/>
      </w:tblGrid>
      <w:tr w:rsidR="00A82F48" w:rsidRPr="00D7010A" w14:paraId="7FA5DA8B" w14:textId="77777777" w:rsidTr="00CA1A1D">
        <w:tc>
          <w:tcPr>
            <w:tcW w:w="9590" w:type="dxa"/>
            <w:gridSpan w:val="4"/>
            <w:tcBorders>
              <w:bottom w:val="nil"/>
            </w:tcBorders>
            <w:vAlign w:val="center"/>
          </w:tcPr>
          <w:p w14:paraId="2E47481A" w14:textId="77777777" w:rsidR="00A82F48" w:rsidRPr="00CA1A1D" w:rsidRDefault="006643F3" w:rsidP="006643F3">
            <w:pPr>
              <w:pStyle w:val="ReportHeaderA"/>
            </w:pPr>
            <w:bookmarkStart w:id="2" w:name="_Toc13577395"/>
            <w:r>
              <w:lastRenderedPageBreak/>
              <w:t>Information Source</w:t>
            </w:r>
            <w:r w:rsidR="00A82F48">
              <w:t xml:space="preserve"> Checklist</w:t>
            </w:r>
            <w:bookmarkEnd w:id="2"/>
            <w:r w:rsidR="00BF2BF1">
              <w:t xml:space="preserve"> </w:t>
            </w:r>
          </w:p>
        </w:tc>
      </w:tr>
      <w:tr w:rsidR="00CA1A1D" w:rsidRPr="00B84AF6" w14:paraId="4C8CB8C7" w14:textId="77777777" w:rsidTr="00CA1A1D">
        <w:trPr>
          <w:trHeight w:val="483"/>
        </w:trPr>
        <w:tc>
          <w:tcPr>
            <w:tcW w:w="9590" w:type="dxa"/>
            <w:gridSpan w:val="4"/>
            <w:tcBorders>
              <w:top w:val="nil"/>
              <w:bottom w:val="single" w:sz="6" w:space="0" w:color="auto"/>
            </w:tcBorders>
            <w:tcMar>
              <w:top w:w="0" w:type="dxa"/>
            </w:tcMar>
            <w:vAlign w:val="center"/>
          </w:tcPr>
          <w:p w14:paraId="18BE032E" w14:textId="77777777" w:rsidR="00CA1A1D" w:rsidRPr="00CA1A1D" w:rsidRDefault="00CA1A1D" w:rsidP="00A9004F">
            <w:pPr>
              <w:pStyle w:val="ReportResponse"/>
              <w:spacing w:before="120" w:after="60"/>
              <w:ind w:left="4"/>
              <w:rPr>
                <w:b/>
                <w:sz w:val="22"/>
                <w:szCs w:val="22"/>
              </w:rPr>
            </w:pPr>
            <w:bookmarkStart w:id="3" w:name="_Toc13577248"/>
            <w:r w:rsidRPr="00CA1A1D">
              <w:rPr>
                <w:b/>
                <w:i/>
                <w:sz w:val="22"/>
                <w:szCs w:val="22"/>
              </w:rPr>
              <w:t>(check each source of information that was consulted by the professional archeologist in preparing this background study—the number and type of sources are at the professional archeologist’s discretion)</w:t>
            </w:r>
            <w:bookmarkEnd w:id="3"/>
          </w:p>
        </w:tc>
      </w:tr>
      <w:tr w:rsidR="00A82F48" w:rsidRPr="00B84AF6" w14:paraId="0882417F" w14:textId="77777777" w:rsidTr="00CA1A1D">
        <w:trPr>
          <w:trHeight w:val="483"/>
        </w:trPr>
        <w:tc>
          <w:tcPr>
            <w:tcW w:w="810" w:type="dxa"/>
            <w:tcBorders>
              <w:top w:val="single" w:sz="6" w:space="0" w:color="auto"/>
            </w:tcBorders>
            <w:tcMar>
              <w:top w:w="0" w:type="dxa"/>
            </w:tcMar>
            <w:vAlign w:val="center"/>
          </w:tcPr>
          <w:p w14:paraId="4D99858E" w14:textId="77777777" w:rsidR="00A82F48" w:rsidRPr="00F5401B" w:rsidRDefault="00BB3BC9" w:rsidP="00B84AF6">
            <w:pPr>
              <w:pStyle w:val="ReportResponse"/>
              <w:spacing w:after="60"/>
              <w:ind w:left="144"/>
              <w:jc w:val="center"/>
            </w:pPr>
            <w:sdt>
              <w:sdtPr>
                <w:id w:val="-1394351934"/>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Borders>
              <w:top w:val="single" w:sz="6" w:space="0" w:color="auto"/>
            </w:tcBorders>
          </w:tcPr>
          <w:p w14:paraId="15A57B92" w14:textId="77777777" w:rsidR="00A82F48" w:rsidRPr="00D83029" w:rsidRDefault="00534AE7" w:rsidP="00A9004F">
            <w:pPr>
              <w:pStyle w:val="ReportResponse"/>
              <w:spacing w:before="120" w:after="60"/>
              <w:ind w:left="4"/>
              <w:rPr>
                <w:sz w:val="22"/>
                <w:szCs w:val="22"/>
              </w:rPr>
            </w:pPr>
            <w:r w:rsidRPr="00D83029">
              <w:rPr>
                <w:sz w:val="22"/>
                <w:szCs w:val="22"/>
              </w:rPr>
              <w:t>Labelled USGS 7.5’ topographic quadrangle project location map (or equivalent if a 7.5’ quadrangle is unavailable) is attached and includes an inset map that depicts the county within Texas where the project occurs.</w:t>
            </w:r>
          </w:p>
        </w:tc>
      </w:tr>
      <w:tr w:rsidR="00534AE7" w:rsidRPr="00B84AF6" w14:paraId="423737B4" w14:textId="77777777" w:rsidTr="00D06EF1">
        <w:trPr>
          <w:trHeight w:val="483"/>
        </w:trPr>
        <w:tc>
          <w:tcPr>
            <w:tcW w:w="810" w:type="dxa"/>
            <w:tcMar>
              <w:top w:w="0" w:type="dxa"/>
            </w:tcMar>
            <w:vAlign w:val="center"/>
          </w:tcPr>
          <w:p w14:paraId="0817541F" w14:textId="77777777" w:rsidR="00534AE7" w:rsidRPr="00B84AF6" w:rsidRDefault="00BB3BC9" w:rsidP="00B84AF6">
            <w:pPr>
              <w:pStyle w:val="ReportResponse"/>
              <w:spacing w:after="60"/>
              <w:ind w:left="144"/>
              <w:jc w:val="center"/>
            </w:pPr>
            <w:sdt>
              <w:sdtPr>
                <w:id w:val="1744841396"/>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0202D878" w14:textId="77777777" w:rsidR="00534AE7" w:rsidRPr="00D83029" w:rsidRDefault="00534AE7" w:rsidP="00A823BB">
            <w:pPr>
              <w:pStyle w:val="ReportResponse"/>
              <w:spacing w:before="120" w:after="60"/>
              <w:rPr>
                <w:sz w:val="22"/>
                <w:szCs w:val="22"/>
              </w:rPr>
            </w:pPr>
            <w:r w:rsidRPr="00D83029">
              <w:rPr>
                <w:sz w:val="22"/>
                <w:szCs w:val="22"/>
              </w:rPr>
              <w:t xml:space="preserve">Predictive Archeological Liability Map (PALM) is attached </w:t>
            </w:r>
            <w:r w:rsidRPr="00A823BB">
              <w:rPr>
                <w:sz w:val="22"/>
                <w:szCs w:val="22"/>
              </w:rPr>
              <w:t>if available</w:t>
            </w:r>
            <w:r w:rsidR="00A823BB">
              <w:rPr>
                <w:i/>
                <w:sz w:val="22"/>
                <w:szCs w:val="22"/>
              </w:rPr>
              <w:t xml:space="preserve"> (</w:t>
            </w:r>
            <w:r w:rsidRPr="00A823BB">
              <w:rPr>
                <w:i/>
                <w:sz w:val="22"/>
                <w:szCs w:val="22"/>
              </w:rPr>
              <w:t>consult TxDOT’s Environmental Compliance Toolkit).</w:t>
            </w:r>
          </w:p>
        </w:tc>
      </w:tr>
      <w:tr w:rsidR="00534AE7" w:rsidRPr="00B84AF6" w14:paraId="233D1444" w14:textId="77777777" w:rsidTr="00D06EF1">
        <w:trPr>
          <w:trHeight w:val="483"/>
        </w:trPr>
        <w:tc>
          <w:tcPr>
            <w:tcW w:w="810" w:type="dxa"/>
            <w:tcMar>
              <w:top w:w="0" w:type="dxa"/>
            </w:tcMar>
            <w:vAlign w:val="center"/>
          </w:tcPr>
          <w:p w14:paraId="5B60D280" w14:textId="77777777" w:rsidR="00534AE7" w:rsidRPr="00B84AF6" w:rsidRDefault="00BB3BC9" w:rsidP="00B84AF6">
            <w:pPr>
              <w:pStyle w:val="ReportResponse"/>
              <w:spacing w:after="60"/>
              <w:ind w:left="144"/>
              <w:jc w:val="center"/>
            </w:pPr>
            <w:sdt>
              <w:sdtPr>
                <w:id w:val="-243333029"/>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2C786EBD" w14:textId="77777777" w:rsidR="00534AE7" w:rsidRPr="00D83029" w:rsidRDefault="00534AE7" w:rsidP="00A9004F">
            <w:pPr>
              <w:pStyle w:val="ReportResponse"/>
              <w:spacing w:before="120" w:after="60"/>
              <w:ind w:left="4"/>
              <w:rPr>
                <w:sz w:val="22"/>
                <w:szCs w:val="22"/>
              </w:rPr>
            </w:pPr>
            <w:r w:rsidRPr="00D83029">
              <w:rPr>
                <w:sz w:val="22"/>
                <w:szCs w:val="22"/>
              </w:rPr>
              <w:t xml:space="preserve">Geologic Atlas of Texas map is attached </w:t>
            </w:r>
            <w:r w:rsidRPr="00A823BB">
              <w:rPr>
                <w:i/>
                <w:sz w:val="22"/>
                <w:szCs w:val="22"/>
              </w:rPr>
              <w:t>(PALM may be substituted for the GAT map, if it’s available).</w:t>
            </w:r>
          </w:p>
        </w:tc>
      </w:tr>
      <w:tr w:rsidR="00534AE7" w:rsidRPr="00B84AF6" w14:paraId="462F61A6" w14:textId="77777777" w:rsidTr="00D06EF1">
        <w:trPr>
          <w:trHeight w:val="483"/>
        </w:trPr>
        <w:tc>
          <w:tcPr>
            <w:tcW w:w="810" w:type="dxa"/>
            <w:tcMar>
              <w:top w:w="0" w:type="dxa"/>
            </w:tcMar>
            <w:vAlign w:val="center"/>
          </w:tcPr>
          <w:p w14:paraId="793F32BE" w14:textId="77777777" w:rsidR="00534AE7" w:rsidRPr="00B84AF6" w:rsidRDefault="00BB3BC9" w:rsidP="00B84AF6">
            <w:pPr>
              <w:pStyle w:val="ReportResponse"/>
              <w:spacing w:after="60"/>
              <w:ind w:left="144"/>
              <w:jc w:val="center"/>
            </w:pPr>
            <w:sdt>
              <w:sdtPr>
                <w:id w:val="650873047"/>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088A8C27" w14:textId="77777777" w:rsidR="00534AE7" w:rsidRPr="00D83029" w:rsidRDefault="00534AE7" w:rsidP="00A9004F">
            <w:pPr>
              <w:pStyle w:val="ReportResponse"/>
              <w:spacing w:before="120" w:after="60"/>
              <w:ind w:left="4"/>
              <w:rPr>
                <w:sz w:val="22"/>
                <w:szCs w:val="22"/>
              </w:rPr>
            </w:pPr>
            <w:r w:rsidRPr="00D83029">
              <w:rPr>
                <w:sz w:val="22"/>
                <w:szCs w:val="22"/>
              </w:rPr>
              <w:t xml:space="preserve">Soils map is attached </w:t>
            </w:r>
            <w:r w:rsidRPr="00A823BB">
              <w:rPr>
                <w:i/>
                <w:sz w:val="22"/>
                <w:szCs w:val="22"/>
              </w:rPr>
              <w:t xml:space="preserve">(PALM may be substituted for the soils </w:t>
            </w:r>
            <w:proofErr w:type="gramStart"/>
            <w:r w:rsidRPr="00A823BB">
              <w:rPr>
                <w:i/>
                <w:sz w:val="22"/>
                <w:szCs w:val="22"/>
              </w:rPr>
              <w:t>map, if</w:t>
            </w:r>
            <w:proofErr w:type="gramEnd"/>
            <w:r w:rsidRPr="00A823BB">
              <w:rPr>
                <w:i/>
                <w:sz w:val="22"/>
                <w:szCs w:val="22"/>
              </w:rPr>
              <w:t xml:space="preserve"> it’s available)</w:t>
            </w:r>
            <w:r w:rsidRPr="00D83029">
              <w:rPr>
                <w:sz w:val="22"/>
                <w:szCs w:val="22"/>
              </w:rPr>
              <w:t>.</w:t>
            </w:r>
          </w:p>
        </w:tc>
      </w:tr>
      <w:tr w:rsidR="00534AE7" w:rsidRPr="00B84AF6" w14:paraId="5F39199A" w14:textId="77777777" w:rsidTr="00D06EF1">
        <w:trPr>
          <w:trHeight w:val="483"/>
        </w:trPr>
        <w:tc>
          <w:tcPr>
            <w:tcW w:w="810" w:type="dxa"/>
            <w:tcMar>
              <w:top w:w="0" w:type="dxa"/>
            </w:tcMar>
            <w:vAlign w:val="center"/>
          </w:tcPr>
          <w:p w14:paraId="22C200F6" w14:textId="77777777" w:rsidR="00534AE7" w:rsidRPr="00B84AF6" w:rsidRDefault="00BB3BC9" w:rsidP="00B84AF6">
            <w:pPr>
              <w:pStyle w:val="ReportResponse"/>
              <w:spacing w:after="60"/>
              <w:ind w:left="144"/>
              <w:jc w:val="center"/>
            </w:pPr>
            <w:sdt>
              <w:sdtPr>
                <w:id w:val="212865765"/>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07ABA72D" w14:textId="77777777" w:rsidR="00534AE7" w:rsidRPr="00D83029" w:rsidRDefault="00534AE7" w:rsidP="00A9004F">
            <w:pPr>
              <w:pStyle w:val="ReportResponse"/>
              <w:spacing w:before="120" w:after="60"/>
              <w:ind w:left="4"/>
              <w:rPr>
                <w:sz w:val="22"/>
                <w:szCs w:val="22"/>
              </w:rPr>
            </w:pPr>
            <w:r w:rsidRPr="00D83029">
              <w:rPr>
                <w:sz w:val="22"/>
                <w:szCs w:val="22"/>
              </w:rPr>
              <w:t>FEMA flood hazard map is attached.</w:t>
            </w:r>
          </w:p>
        </w:tc>
      </w:tr>
      <w:tr w:rsidR="00534AE7" w:rsidRPr="00B84AF6" w14:paraId="68E72B00" w14:textId="77777777" w:rsidTr="00D06EF1">
        <w:trPr>
          <w:trHeight w:val="483"/>
        </w:trPr>
        <w:tc>
          <w:tcPr>
            <w:tcW w:w="810" w:type="dxa"/>
            <w:tcMar>
              <w:top w:w="0" w:type="dxa"/>
            </w:tcMar>
            <w:vAlign w:val="center"/>
          </w:tcPr>
          <w:p w14:paraId="2C9801E3" w14:textId="77777777" w:rsidR="00534AE7" w:rsidRPr="00B84AF6" w:rsidRDefault="00BB3BC9" w:rsidP="00B84AF6">
            <w:pPr>
              <w:pStyle w:val="ReportResponse"/>
              <w:spacing w:after="60"/>
              <w:ind w:left="144"/>
              <w:jc w:val="center"/>
            </w:pPr>
            <w:sdt>
              <w:sdtPr>
                <w:id w:val="638227668"/>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5E8D2C3E" w14:textId="77777777" w:rsidR="00534AE7" w:rsidRPr="00D83029" w:rsidRDefault="00534AE7" w:rsidP="00A9004F">
            <w:pPr>
              <w:pStyle w:val="ReportResponse"/>
              <w:spacing w:before="120" w:after="60"/>
              <w:ind w:left="4"/>
              <w:rPr>
                <w:sz w:val="22"/>
                <w:szCs w:val="22"/>
              </w:rPr>
            </w:pPr>
            <w:r w:rsidRPr="00D83029">
              <w:rPr>
                <w:sz w:val="22"/>
                <w:szCs w:val="22"/>
              </w:rPr>
              <w:t>National Wetlands Inventory map is attached</w:t>
            </w:r>
          </w:p>
        </w:tc>
      </w:tr>
      <w:tr w:rsidR="00534AE7" w:rsidRPr="00B84AF6" w14:paraId="50F50235" w14:textId="77777777" w:rsidTr="00D06EF1">
        <w:trPr>
          <w:trHeight w:val="483"/>
        </w:trPr>
        <w:tc>
          <w:tcPr>
            <w:tcW w:w="810" w:type="dxa"/>
            <w:tcMar>
              <w:top w:w="0" w:type="dxa"/>
            </w:tcMar>
            <w:vAlign w:val="center"/>
          </w:tcPr>
          <w:p w14:paraId="07698F19" w14:textId="77777777" w:rsidR="00534AE7" w:rsidRPr="00B84AF6" w:rsidRDefault="00BB3BC9" w:rsidP="00B84AF6">
            <w:pPr>
              <w:pStyle w:val="ReportResponse"/>
              <w:spacing w:after="60"/>
              <w:ind w:left="144"/>
              <w:jc w:val="center"/>
            </w:pPr>
            <w:sdt>
              <w:sdtPr>
                <w:id w:val="-158382549"/>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77A35B5D" w14:textId="77777777" w:rsidR="00534AE7" w:rsidRPr="00D83029" w:rsidRDefault="00534AE7" w:rsidP="00A9004F">
            <w:pPr>
              <w:pStyle w:val="ReportResponse"/>
              <w:spacing w:before="120" w:after="60"/>
              <w:ind w:left="4"/>
              <w:rPr>
                <w:sz w:val="22"/>
                <w:szCs w:val="22"/>
              </w:rPr>
            </w:pPr>
            <w:r w:rsidRPr="00D83029">
              <w:rPr>
                <w:sz w:val="22"/>
                <w:szCs w:val="22"/>
              </w:rPr>
              <w:t>Texas Archeological Sites Atlas map is attached, depicting any sites within one kilometer of the APE or additional APE.</w:t>
            </w:r>
          </w:p>
        </w:tc>
      </w:tr>
      <w:tr w:rsidR="00534AE7" w:rsidRPr="00B84AF6" w14:paraId="43112B0B" w14:textId="77777777" w:rsidTr="00D06EF1">
        <w:trPr>
          <w:trHeight w:val="483"/>
        </w:trPr>
        <w:tc>
          <w:tcPr>
            <w:tcW w:w="810" w:type="dxa"/>
            <w:tcMar>
              <w:top w:w="0" w:type="dxa"/>
            </w:tcMar>
            <w:vAlign w:val="center"/>
          </w:tcPr>
          <w:p w14:paraId="62629C2B" w14:textId="77777777" w:rsidR="00534AE7" w:rsidRPr="00B84AF6" w:rsidRDefault="00BB3BC9" w:rsidP="00B84AF6">
            <w:pPr>
              <w:pStyle w:val="ReportResponse"/>
              <w:spacing w:after="60"/>
              <w:ind w:left="144"/>
              <w:jc w:val="center"/>
            </w:pPr>
            <w:sdt>
              <w:sdtPr>
                <w:id w:val="595901620"/>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7C0E138E" w14:textId="77777777" w:rsidR="00534AE7" w:rsidRPr="00D83029" w:rsidRDefault="00534AE7" w:rsidP="00A9004F">
            <w:pPr>
              <w:pStyle w:val="ReportResponse"/>
              <w:spacing w:before="120" w:after="60"/>
              <w:ind w:left="4"/>
              <w:rPr>
                <w:sz w:val="22"/>
                <w:szCs w:val="22"/>
              </w:rPr>
            </w:pPr>
            <w:r w:rsidRPr="00D83029">
              <w:rPr>
                <w:sz w:val="22"/>
                <w:szCs w:val="22"/>
              </w:rPr>
              <w:t>Historic topographic map is attached.</w:t>
            </w:r>
          </w:p>
        </w:tc>
      </w:tr>
      <w:tr w:rsidR="00534AE7" w:rsidRPr="00B84AF6" w14:paraId="63EDB54C" w14:textId="77777777" w:rsidTr="00D06EF1">
        <w:trPr>
          <w:trHeight w:val="483"/>
        </w:trPr>
        <w:tc>
          <w:tcPr>
            <w:tcW w:w="810" w:type="dxa"/>
            <w:tcMar>
              <w:top w:w="0" w:type="dxa"/>
            </w:tcMar>
            <w:vAlign w:val="center"/>
          </w:tcPr>
          <w:p w14:paraId="04AD139A" w14:textId="77777777" w:rsidR="00534AE7" w:rsidRPr="00B84AF6" w:rsidRDefault="00BB3BC9" w:rsidP="00B84AF6">
            <w:pPr>
              <w:pStyle w:val="ReportResponse"/>
              <w:spacing w:after="60"/>
              <w:ind w:left="144"/>
              <w:jc w:val="center"/>
            </w:pPr>
            <w:sdt>
              <w:sdtPr>
                <w:id w:val="-1648973524"/>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7ED59CCF" w14:textId="77777777" w:rsidR="00534AE7" w:rsidRPr="00D83029" w:rsidRDefault="00534AE7" w:rsidP="00A9004F">
            <w:pPr>
              <w:pStyle w:val="ReportResponse"/>
              <w:spacing w:before="120" w:after="60"/>
              <w:ind w:left="4"/>
              <w:rPr>
                <w:sz w:val="22"/>
                <w:szCs w:val="22"/>
              </w:rPr>
            </w:pPr>
            <w:r w:rsidRPr="00D83029">
              <w:rPr>
                <w:sz w:val="22"/>
                <w:szCs w:val="22"/>
              </w:rPr>
              <w:t>Historic soils map is attached.</w:t>
            </w:r>
          </w:p>
        </w:tc>
      </w:tr>
      <w:tr w:rsidR="00534AE7" w:rsidRPr="00B84AF6" w14:paraId="2215DF0C" w14:textId="77777777" w:rsidTr="00D06EF1">
        <w:trPr>
          <w:trHeight w:val="483"/>
        </w:trPr>
        <w:tc>
          <w:tcPr>
            <w:tcW w:w="810" w:type="dxa"/>
            <w:tcMar>
              <w:top w:w="0" w:type="dxa"/>
            </w:tcMar>
            <w:vAlign w:val="center"/>
          </w:tcPr>
          <w:p w14:paraId="31510771" w14:textId="77777777" w:rsidR="00534AE7" w:rsidRPr="00B84AF6" w:rsidRDefault="00BB3BC9" w:rsidP="00B84AF6">
            <w:pPr>
              <w:pStyle w:val="ReportResponse"/>
              <w:spacing w:after="60"/>
              <w:ind w:left="144"/>
              <w:jc w:val="center"/>
            </w:pPr>
            <w:sdt>
              <w:sdtPr>
                <w:id w:val="669066157"/>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0C9743EF" w14:textId="77777777" w:rsidR="00534AE7" w:rsidRPr="00D83029" w:rsidRDefault="00534AE7" w:rsidP="00A9004F">
            <w:pPr>
              <w:pStyle w:val="ReportResponse"/>
              <w:spacing w:before="120" w:after="60"/>
              <w:ind w:left="4"/>
              <w:rPr>
                <w:sz w:val="22"/>
                <w:szCs w:val="22"/>
              </w:rPr>
            </w:pPr>
            <w:r w:rsidRPr="00D83029">
              <w:rPr>
                <w:sz w:val="22"/>
                <w:szCs w:val="22"/>
              </w:rPr>
              <w:t>Historic road map is attached.</w:t>
            </w:r>
          </w:p>
        </w:tc>
      </w:tr>
      <w:tr w:rsidR="00534AE7" w:rsidRPr="00B84AF6" w14:paraId="154D563F" w14:textId="77777777" w:rsidTr="00D06EF1">
        <w:trPr>
          <w:trHeight w:val="483"/>
        </w:trPr>
        <w:tc>
          <w:tcPr>
            <w:tcW w:w="810" w:type="dxa"/>
            <w:tcMar>
              <w:top w:w="0" w:type="dxa"/>
            </w:tcMar>
            <w:vAlign w:val="center"/>
          </w:tcPr>
          <w:p w14:paraId="3C1AA42E" w14:textId="77777777" w:rsidR="00534AE7" w:rsidRPr="00B84AF6" w:rsidRDefault="00BB3BC9" w:rsidP="00B84AF6">
            <w:pPr>
              <w:pStyle w:val="ReportResponse"/>
              <w:spacing w:after="60"/>
              <w:ind w:left="144"/>
              <w:jc w:val="center"/>
            </w:pPr>
            <w:sdt>
              <w:sdtPr>
                <w:id w:val="2098548"/>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651943DD" w14:textId="77777777" w:rsidR="00534AE7" w:rsidRPr="00D83029" w:rsidRDefault="00534AE7" w:rsidP="00A9004F">
            <w:pPr>
              <w:pStyle w:val="ReportResponse"/>
              <w:spacing w:before="120" w:after="60"/>
              <w:ind w:left="4"/>
              <w:rPr>
                <w:sz w:val="22"/>
                <w:szCs w:val="22"/>
              </w:rPr>
            </w:pPr>
            <w:r w:rsidRPr="00D83029">
              <w:rPr>
                <w:sz w:val="22"/>
                <w:szCs w:val="22"/>
              </w:rPr>
              <w:t>As-built plans for roadway are attached.</w:t>
            </w:r>
          </w:p>
        </w:tc>
      </w:tr>
      <w:tr w:rsidR="00534AE7" w:rsidRPr="00B84AF6" w14:paraId="17328A7E" w14:textId="77777777" w:rsidTr="00D06EF1">
        <w:trPr>
          <w:trHeight w:val="483"/>
        </w:trPr>
        <w:tc>
          <w:tcPr>
            <w:tcW w:w="810" w:type="dxa"/>
            <w:tcMar>
              <w:top w:w="0" w:type="dxa"/>
            </w:tcMar>
            <w:vAlign w:val="center"/>
          </w:tcPr>
          <w:p w14:paraId="52F26403" w14:textId="77777777" w:rsidR="00534AE7" w:rsidRPr="00B84AF6" w:rsidRDefault="00BB3BC9" w:rsidP="00B84AF6">
            <w:pPr>
              <w:pStyle w:val="ReportResponse"/>
              <w:spacing w:after="60"/>
              <w:ind w:left="144"/>
              <w:jc w:val="center"/>
            </w:pPr>
            <w:sdt>
              <w:sdtPr>
                <w:id w:val="-2107257826"/>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37F3989D" w14:textId="77777777" w:rsidR="00534AE7" w:rsidRPr="00D83029" w:rsidRDefault="00534AE7" w:rsidP="00A9004F">
            <w:pPr>
              <w:pStyle w:val="ReportResponse"/>
              <w:spacing w:before="120" w:after="60"/>
              <w:ind w:left="4"/>
              <w:rPr>
                <w:sz w:val="22"/>
                <w:szCs w:val="22"/>
              </w:rPr>
            </w:pPr>
            <w:r w:rsidRPr="00D83029">
              <w:rPr>
                <w:sz w:val="22"/>
                <w:szCs w:val="22"/>
              </w:rPr>
              <w:t>Other map of his</w:t>
            </w:r>
            <w:r w:rsidR="005D2420">
              <w:rPr>
                <w:sz w:val="22"/>
                <w:szCs w:val="22"/>
              </w:rPr>
              <w:t xml:space="preserve">toric information is attached. </w:t>
            </w:r>
          </w:p>
        </w:tc>
      </w:tr>
      <w:tr w:rsidR="005D2420" w:rsidRPr="00B84AF6" w14:paraId="58FD110B" w14:textId="77777777" w:rsidTr="00D06EF1">
        <w:trPr>
          <w:trHeight w:val="483"/>
        </w:trPr>
        <w:tc>
          <w:tcPr>
            <w:tcW w:w="810" w:type="dxa"/>
            <w:tcMar>
              <w:top w:w="0" w:type="dxa"/>
            </w:tcMar>
            <w:vAlign w:val="center"/>
          </w:tcPr>
          <w:p w14:paraId="08F7B3E2" w14:textId="77777777" w:rsidR="005D2420" w:rsidRDefault="005D2420" w:rsidP="00B84AF6">
            <w:pPr>
              <w:pStyle w:val="ReportResponse"/>
              <w:spacing w:after="60"/>
              <w:ind w:left="144"/>
              <w:jc w:val="center"/>
            </w:pPr>
          </w:p>
        </w:tc>
        <w:tc>
          <w:tcPr>
            <w:tcW w:w="8780" w:type="dxa"/>
            <w:gridSpan w:val="3"/>
          </w:tcPr>
          <w:p w14:paraId="21BC89BE" w14:textId="77777777" w:rsidR="005D2420" w:rsidRPr="00D83029" w:rsidRDefault="005D2420" w:rsidP="008A5B25">
            <w:pPr>
              <w:pStyle w:val="ReportResponse"/>
              <w:spacing w:before="120" w:after="60"/>
              <w:ind w:left="184"/>
              <w:rPr>
                <w:sz w:val="22"/>
                <w:szCs w:val="22"/>
              </w:rPr>
            </w:pPr>
            <w:r w:rsidRPr="00D83029">
              <w:rPr>
                <w:sz w:val="22"/>
                <w:szCs w:val="22"/>
              </w:rPr>
              <w:t>Specify</w:t>
            </w:r>
            <w:r w:rsidR="00D1277F">
              <w:rPr>
                <w:sz w:val="22"/>
                <w:szCs w:val="22"/>
              </w:rPr>
              <w:t xml:space="preserve"> Map</w:t>
            </w:r>
            <w:r w:rsidRPr="00D83029">
              <w:rPr>
                <w:sz w:val="22"/>
                <w:szCs w:val="22"/>
              </w:rPr>
              <w:t xml:space="preserve">: </w:t>
            </w:r>
            <w:r w:rsidR="00D1277F" w:rsidRPr="00D83029">
              <w:rPr>
                <w:sz w:val="22"/>
                <w:szCs w:val="22"/>
                <w:highlight w:val="lightGray"/>
              </w:rPr>
              <w:t>&lt;</w:t>
            </w:r>
            <w:r w:rsidR="008A5B25">
              <w:rPr>
                <w:sz w:val="22"/>
                <w:szCs w:val="22"/>
                <w:highlight w:val="lightGray"/>
              </w:rPr>
              <w:t>E</w:t>
            </w:r>
            <w:r w:rsidR="00D1277F">
              <w:rPr>
                <w:sz w:val="22"/>
                <w:szCs w:val="22"/>
                <w:highlight w:val="lightGray"/>
              </w:rPr>
              <w:t>nter details</w:t>
            </w:r>
            <w:r w:rsidR="00D1277F" w:rsidRPr="00D83029">
              <w:rPr>
                <w:sz w:val="22"/>
                <w:szCs w:val="22"/>
                <w:highlight w:val="lightGray"/>
              </w:rPr>
              <w:t>&gt;</w:t>
            </w:r>
          </w:p>
        </w:tc>
      </w:tr>
      <w:tr w:rsidR="00534AE7" w:rsidRPr="00B84AF6" w14:paraId="28C9D89E" w14:textId="77777777" w:rsidTr="00D06EF1">
        <w:trPr>
          <w:trHeight w:val="483"/>
        </w:trPr>
        <w:tc>
          <w:tcPr>
            <w:tcW w:w="810" w:type="dxa"/>
            <w:tcMar>
              <w:top w:w="0" w:type="dxa"/>
            </w:tcMar>
            <w:vAlign w:val="center"/>
          </w:tcPr>
          <w:p w14:paraId="7F83B6B9" w14:textId="77777777" w:rsidR="00534AE7" w:rsidRPr="00B84AF6" w:rsidRDefault="00BB3BC9" w:rsidP="00B84AF6">
            <w:pPr>
              <w:pStyle w:val="ReportResponse"/>
              <w:spacing w:after="60"/>
              <w:ind w:left="144"/>
              <w:jc w:val="center"/>
            </w:pPr>
            <w:sdt>
              <w:sdtPr>
                <w:id w:val="60679080"/>
                <w14:checkbox>
                  <w14:checked w14:val="0"/>
                  <w14:checkedState w14:val="2612" w14:font="MS Gothic"/>
                  <w14:uncheckedState w14:val="2610" w14:font="MS Gothic"/>
                </w14:checkbox>
              </w:sdtPr>
              <w:sdtEndPr/>
              <w:sdtContent>
                <w:r w:rsidR="00534AE7" w:rsidRPr="00B84AF6">
                  <w:rPr>
                    <w:rFonts w:hint="eastAsia"/>
                  </w:rPr>
                  <w:t>☐</w:t>
                </w:r>
              </w:sdtContent>
            </w:sdt>
          </w:p>
        </w:tc>
        <w:tc>
          <w:tcPr>
            <w:tcW w:w="8780" w:type="dxa"/>
            <w:gridSpan w:val="3"/>
          </w:tcPr>
          <w:p w14:paraId="7B05CE57" w14:textId="77777777" w:rsidR="00534AE7" w:rsidRPr="005D2420" w:rsidRDefault="00534AE7" w:rsidP="00A9004F">
            <w:pPr>
              <w:pStyle w:val="ReportResponse"/>
              <w:spacing w:before="120" w:after="60"/>
              <w:ind w:left="4"/>
              <w:rPr>
                <w:sz w:val="22"/>
                <w:szCs w:val="22"/>
              </w:rPr>
            </w:pPr>
            <w:r w:rsidRPr="005D2420">
              <w:rPr>
                <w:sz w:val="22"/>
                <w:szCs w:val="22"/>
              </w:rPr>
              <w:t>Aerial images are attached.</w:t>
            </w:r>
          </w:p>
        </w:tc>
      </w:tr>
      <w:tr w:rsidR="00534AE7" w:rsidRPr="00F5401B" w14:paraId="363DA912" w14:textId="77777777" w:rsidTr="00D06EF1">
        <w:trPr>
          <w:trHeight w:val="483"/>
        </w:trPr>
        <w:tc>
          <w:tcPr>
            <w:tcW w:w="810" w:type="dxa"/>
            <w:tcMar>
              <w:top w:w="0" w:type="dxa"/>
            </w:tcMar>
            <w:vAlign w:val="center"/>
          </w:tcPr>
          <w:p w14:paraId="6287E65C" w14:textId="77777777" w:rsidR="00534AE7" w:rsidRDefault="00BB3BC9" w:rsidP="00B84AF6">
            <w:pPr>
              <w:pStyle w:val="ReportResponse"/>
              <w:spacing w:after="60"/>
              <w:ind w:left="144"/>
              <w:jc w:val="center"/>
              <w:rPr>
                <w:rFonts w:ascii="MS Gothic" w:eastAsia="MS Gothic" w:hAnsi="MS Gothic"/>
              </w:rPr>
            </w:pPr>
            <w:sdt>
              <w:sdtPr>
                <w:id w:val="205298950"/>
                <w14:checkbox>
                  <w14:checked w14:val="0"/>
                  <w14:checkedState w14:val="2612" w14:font="MS Gothic"/>
                  <w14:uncheckedState w14:val="2610" w14:font="MS Gothic"/>
                </w14:checkbox>
              </w:sdtPr>
              <w:sdtEndPr/>
              <w:sdtContent>
                <w:r w:rsidR="000C42B0">
                  <w:rPr>
                    <w:rFonts w:ascii="MS Gothic" w:eastAsia="MS Gothic" w:hAnsi="MS Gothic" w:hint="eastAsia"/>
                  </w:rPr>
                  <w:t>☐</w:t>
                </w:r>
              </w:sdtContent>
            </w:sdt>
          </w:p>
        </w:tc>
        <w:tc>
          <w:tcPr>
            <w:tcW w:w="8780" w:type="dxa"/>
            <w:gridSpan w:val="3"/>
          </w:tcPr>
          <w:p w14:paraId="129D43C5" w14:textId="77777777" w:rsidR="00534AE7" w:rsidRPr="005D2420" w:rsidRDefault="00534AE7" w:rsidP="00A9004F">
            <w:pPr>
              <w:pStyle w:val="ReportResponse"/>
              <w:spacing w:after="60"/>
              <w:rPr>
                <w:noProof/>
                <w:sz w:val="22"/>
                <w:szCs w:val="22"/>
              </w:rPr>
            </w:pPr>
            <w:r w:rsidRPr="005D2420">
              <w:rPr>
                <w:sz w:val="22"/>
                <w:szCs w:val="22"/>
              </w:rPr>
              <w:t>Project area photographs are attached.</w:t>
            </w:r>
          </w:p>
        </w:tc>
      </w:tr>
      <w:tr w:rsidR="00A15B8D" w:rsidRPr="00D7010A" w14:paraId="6E95EBFD" w14:textId="77777777" w:rsidTr="00D06EF1">
        <w:tc>
          <w:tcPr>
            <w:tcW w:w="9590" w:type="dxa"/>
            <w:gridSpan w:val="4"/>
            <w:vAlign w:val="center"/>
          </w:tcPr>
          <w:p w14:paraId="768BDC78" w14:textId="77777777" w:rsidR="00A15B8D" w:rsidRPr="00D7010A" w:rsidRDefault="00A15B8D" w:rsidP="00E06A74">
            <w:pPr>
              <w:pStyle w:val="ReportHeaderA"/>
            </w:pPr>
            <w:bookmarkStart w:id="4" w:name="_Toc13577396"/>
            <w:r>
              <w:lastRenderedPageBreak/>
              <w:t>Analysis of Project Setting</w:t>
            </w:r>
            <w:bookmarkEnd w:id="4"/>
          </w:p>
        </w:tc>
      </w:tr>
      <w:tr w:rsidR="00A15B8D" w:rsidRPr="00B84AF6" w14:paraId="624731DE" w14:textId="77777777" w:rsidTr="00D06EF1">
        <w:tc>
          <w:tcPr>
            <w:tcW w:w="9590" w:type="dxa"/>
            <w:gridSpan w:val="4"/>
          </w:tcPr>
          <w:p w14:paraId="088B479E" w14:textId="77777777" w:rsidR="00A15B8D" w:rsidRPr="00E94E8A" w:rsidRDefault="00A15B8D" w:rsidP="00D609F3">
            <w:pPr>
              <w:pStyle w:val="ReportQuery"/>
              <w:spacing w:before="120" w:line="240" w:lineRule="auto"/>
              <w:ind w:left="274" w:hanging="270"/>
              <w:rPr>
                <w:b w:val="0"/>
              </w:rPr>
            </w:pPr>
            <w:r>
              <w:rPr>
                <w:b w:val="0"/>
              </w:rPr>
              <w:t>P</w:t>
            </w:r>
            <w:r w:rsidR="00F248CE">
              <w:rPr>
                <w:b w:val="0"/>
              </w:rPr>
              <w:t>reviously-Identified</w:t>
            </w:r>
            <w:r>
              <w:rPr>
                <w:b w:val="0"/>
              </w:rPr>
              <w:t xml:space="preserve"> Archeological Sites</w:t>
            </w:r>
          </w:p>
        </w:tc>
      </w:tr>
      <w:tr w:rsidR="00A15B8D" w:rsidRPr="00F5401B" w14:paraId="0D512733" w14:textId="77777777" w:rsidTr="00D06EF1">
        <w:trPr>
          <w:trHeight w:val="483"/>
        </w:trPr>
        <w:tc>
          <w:tcPr>
            <w:tcW w:w="810" w:type="dxa"/>
            <w:tcMar>
              <w:top w:w="0" w:type="dxa"/>
            </w:tcMar>
            <w:vAlign w:val="center"/>
          </w:tcPr>
          <w:p w14:paraId="6050F7B3" w14:textId="77777777" w:rsidR="00A15B8D" w:rsidRPr="00F5401B" w:rsidRDefault="00BB3BC9" w:rsidP="00B84AF6">
            <w:pPr>
              <w:pStyle w:val="ReportResponse"/>
              <w:spacing w:after="60"/>
              <w:ind w:left="144"/>
              <w:jc w:val="center"/>
              <w:rPr>
                <w:noProof/>
              </w:rPr>
            </w:pPr>
            <w:sdt>
              <w:sdtPr>
                <w:id w:val="-1132097089"/>
                <w14:checkbox>
                  <w14:checked w14:val="0"/>
                  <w14:checkedState w14:val="2612" w14:font="MS Gothic"/>
                  <w14:uncheckedState w14:val="2610" w14:font="MS Gothic"/>
                </w14:checkbox>
              </w:sdtPr>
              <w:sdtEndPr/>
              <w:sdtContent>
                <w:r w:rsidR="00A15B8D">
                  <w:rPr>
                    <w:rFonts w:ascii="MS Gothic" w:eastAsia="MS Gothic" w:hAnsi="MS Gothic" w:hint="eastAsia"/>
                  </w:rPr>
                  <w:t>☐</w:t>
                </w:r>
              </w:sdtContent>
            </w:sdt>
          </w:p>
        </w:tc>
        <w:tc>
          <w:tcPr>
            <w:tcW w:w="8780" w:type="dxa"/>
            <w:gridSpan w:val="3"/>
          </w:tcPr>
          <w:p w14:paraId="1D3B7701" w14:textId="77777777" w:rsidR="00A15B8D" w:rsidRPr="00D83029" w:rsidRDefault="00A15B8D" w:rsidP="00D54B51">
            <w:pPr>
              <w:pStyle w:val="ReportResponse"/>
              <w:spacing w:before="120" w:after="60"/>
              <w:rPr>
                <w:noProof/>
                <w:sz w:val="22"/>
                <w:szCs w:val="22"/>
              </w:rPr>
            </w:pPr>
            <w:r w:rsidRPr="00D83029">
              <w:rPr>
                <w:noProof/>
                <w:sz w:val="22"/>
                <w:szCs w:val="22"/>
              </w:rPr>
              <w:t>No archeological sites have been identified within the APE or within 150 feet of the APE</w:t>
            </w:r>
          </w:p>
        </w:tc>
      </w:tr>
      <w:tr w:rsidR="00A15B8D" w:rsidRPr="00F5401B" w14:paraId="5A485DA0" w14:textId="77777777" w:rsidTr="00D06EF1">
        <w:trPr>
          <w:trHeight w:val="483"/>
        </w:trPr>
        <w:tc>
          <w:tcPr>
            <w:tcW w:w="810" w:type="dxa"/>
            <w:tcMar>
              <w:top w:w="0" w:type="dxa"/>
            </w:tcMar>
            <w:vAlign w:val="center"/>
          </w:tcPr>
          <w:p w14:paraId="7D598E17" w14:textId="77777777" w:rsidR="00A15B8D" w:rsidRDefault="00BB3BC9" w:rsidP="00B84AF6">
            <w:pPr>
              <w:pStyle w:val="ReportResponse"/>
              <w:spacing w:after="60"/>
              <w:ind w:left="144"/>
              <w:jc w:val="center"/>
              <w:rPr>
                <w:rFonts w:ascii="MS Gothic" w:eastAsia="MS Gothic" w:hAnsi="MS Gothic"/>
              </w:rPr>
            </w:pPr>
            <w:sdt>
              <w:sdtPr>
                <w:id w:val="-578289909"/>
                <w14:checkbox>
                  <w14:checked w14:val="0"/>
                  <w14:checkedState w14:val="2612" w14:font="MS Gothic"/>
                  <w14:uncheckedState w14:val="2610" w14:font="MS Gothic"/>
                </w14:checkbox>
              </w:sdtPr>
              <w:sdtEndPr/>
              <w:sdtContent>
                <w:r w:rsidR="00A15B8D">
                  <w:rPr>
                    <w:rFonts w:ascii="MS Gothic" w:eastAsia="MS Gothic" w:hAnsi="MS Gothic" w:hint="eastAsia"/>
                  </w:rPr>
                  <w:t>☐</w:t>
                </w:r>
              </w:sdtContent>
            </w:sdt>
          </w:p>
        </w:tc>
        <w:tc>
          <w:tcPr>
            <w:tcW w:w="8780" w:type="dxa"/>
            <w:gridSpan w:val="3"/>
          </w:tcPr>
          <w:p w14:paraId="6FACFBE4" w14:textId="77777777" w:rsidR="00A15B8D" w:rsidRPr="00D83029" w:rsidRDefault="00A15B8D" w:rsidP="005D2420">
            <w:pPr>
              <w:pStyle w:val="ReportResponse"/>
              <w:spacing w:before="120" w:after="60"/>
              <w:rPr>
                <w:sz w:val="22"/>
                <w:szCs w:val="22"/>
              </w:rPr>
            </w:pPr>
            <w:r w:rsidRPr="00D83029">
              <w:rPr>
                <w:sz w:val="22"/>
                <w:szCs w:val="22"/>
              </w:rPr>
              <w:t xml:space="preserve">Archeological sites have been identified within the APE or within 150 feet of the APE </w:t>
            </w:r>
          </w:p>
        </w:tc>
      </w:tr>
      <w:tr w:rsidR="00A15B8D" w:rsidRPr="00F5401B" w14:paraId="411AB161" w14:textId="77777777" w:rsidTr="00D06EF1">
        <w:trPr>
          <w:trHeight w:val="483"/>
        </w:trPr>
        <w:tc>
          <w:tcPr>
            <w:tcW w:w="810" w:type="dxa"/>
            <w:tcMar>
              <w:top w:w="0" w:type="dxa"/>
            </w:tcMar>
            <w:vAlign w:val="center"/>
          </w:tcPr>
          <w:p w14:paraId="253CB073" w14:textId="77777777" w:rsidR="00A15B8D" w:rsidRDefault="00A15B8D" w:rsidP="00B84AF6">
            <w:pPr>
              <w:pStyle w:val="ReportResponse"/>
              <w:spacing w:after="60"/>
              <w:ind w:left="144"/>
              <w:jc w:val="center"/>
            </w:pPr>
          </w:p>
        </w:tc>
        <w:tc>
          <w:tcPr>
            <w:tcW w:w="8780" w:type="dxa"/>
            <w:gridSpan w:val="3"/>
          </w:tcPr>
          <w:p w14:paraId="2449DFC8" w14:textId="77777777" w:rsidR="00A15B8D" w:rsidRPr="00D83029" w:rsidRDefault="00F248CE" w:rsidP="00DA1F95">
            <w:pPr>
              <w:pStyle w:val="ReportResponse"/>
              <w:spacing w:after="60"/>
              <w:rPr>
                <w:sz w:val="22"/>
                <w:szCs w:val="22"/>
              </w:rPr>
            </w:pPr>
            <w:r w:rsidRPr="00D83029">
              <w:rPr>
                <w:sz w:val="22"/>
                <w:szCs w:val="22"/>
                <w:highlight w:val="lightGray"/>
              </w:rPr>
              <w:t>&lt;</w:t>
            </w:r>
            <w:r w:rsidR="006D0FA7">
              <w:rPr>
                <w:sz w:val="22"/>
                <w:szCs w:val="22"/>
                <w:highlight w:val="lightGray"/>
              </w:rPr>
              <w:t xml:space="preserve">Reference any applicable figure(s). </w:t>
            </w:r>
            <w:r w:rsidR="005D2420">
              <w:rPr>
                <w:sz w:val="22"/>
                <w:szCs w:val="22"/>
                <w:highlight w:val="lightGray"/>
              </w:rPr>
              <w:t xml:space="preserve">Provide </w:t>
            </w:r>
            <w:r w:rsidR="00BF2BF1">
              <w:rPr>
                <w:sz w:val="22"/>
                <w:szCs w:val="22"/>
                <w:highlight w:val="lightGray"/>
              </w:rPr>
              <w:t>additional comments as necessary to support this analysis; may be left blank</w:t>
            </w:r>
            <w:r w:rsidR="006D0FA7">
              <w:rPr>
                <w:sz w:val="22"/>
                <w:szCs w:val="22"/>
                <w:highlight w:val="lightGray"/>
              </w:rPr>
              <w:t>.</w:t>
            </w:r>
            <w:r w:rsidR="00A15B8D" w:rsidRPr="00D83029">
              <w:rPr>
                <w:sz w:val="22"/>
                <w:szCs w:val="22"/>
                <w:highlight w:val="lightGray"/>
              </w:rPr>
              <w:t>&gt;</w:t>
            </w:r>
          </w:p>
        </w:tc>
      </w:tr>
      <w:tr w:rsidR="00A15B8D" w:rsidRPr="00D609F3" w14:paraId="67B29149" w14:textId="77777777" w:rsidTr="00D06EF1">
        <w:trPr>
          <w:trHeight w:val="483"/>
        </w:trPr>
        <w:tc>
          <w:tcPr>
            <w:tcW w:w="9590" w:type="dxa"/>
            <w:gridSpan w:val="4"/>
            <w:tcMar>
              <w:top w:w="0" w:type="dxa"/>
            </w:tcMar>
          </w:tcPr>
          <w:p w14:paraId="3813B925" w14:textId="77777777" w:rsidR="00A15B8D" w:rsidRPr="00D609F3" w:rsidRDefault="00F248CE" w:rsidP="00D609F3">
            <w:pPr>
              <w:pStyle w:val="ReportQuery"/>
              <w:spacing w:before="120" w:line="240" w:lineRule="auto"/>
              <w:ind w:left="274" w:hanging="270"/>
              <w:rPr>
                <w:b w:val="0"/>
              </w:rPr>
            </w:pPr>
            <w:r>
              <w:rPr>
                <w:b w:val="0"/>
              </w:rPr>
              <w:t xml:space="preserve">Previously–Identified Cemeteries </w:t>
            </w:r>
          </w:p>
        </w:tc>
      </w:tr>
      <w:tr w:rsidR="00A15B8D" w:rsidRPr="00F5401B" w14:paraId="62C4E6AC" w14:textId="77777777" w:rsidTr="00D06EF1">
        <w:trPr>
          <w:trHeight w:val="483"/>
        </w:trPr>
        <w:tc>
          <w:tcPr>
            <w:tcW w:w="810" w:type="dxa"/>
            <w:tcMar>
              <w:top w:w="0" w:type="dxa"/>
            </w:tcMar>
            <w:vAlign w:val="center"/>
          </w:tcPr>
          <w:p w14:paraId="487C9D59" w14:textId="77777777" w:rsidR="00A15B8D" w:rsidRPr="00F5401B" w:rsidRDefault="00BB3BC9" w:rsidP="00B84AF6">
            <w:pPr>
              <w:pStyle w:val="ReportResponse"/>
              <w:spacing w:after="60"/>
              <w:ind w:left="144"/>
              <w:jc w:val="center"/>
              <w:rPr>
                <w:noProof/>
              </w:rPr>
            </w:pPr>
            <w:sdt>
              <w:sdtPr>
                <w:id w:val="1252856643"/>
                <w14:checkbox>
                  <w14:checked w14:val="0"/>
                  <w14:checkedState w14:val="2612" w14:font="MS Gothic"/>
                  <w14:uncheckedState w14:val="2610" w14:font="MS Gothic"/>
                </w14:checkbox>
              </w:sdtPr>
              <w:sdtEndPr/>
              <w:sdtContent>
                <w:r w:rsidR="00B84AF6">
                  <w:rPr>
                    <w:rFonts w:ascii="MS Gothic" w:eastAsia="MS Gothic" w:hAnsi="MS Gothic" w:hint="eastAsia"/>
                  </w:rPr>
                  <w:t>☐</w:t>
                </w:r>
              </w:sdtContent>
            </w:sdt>
          </w:p>
        </w:tc>
        <w:tc>
          <w:tcPr>
            <w:tcW w:w="8780" w:type="dxa"/>
            <w:gridSpan w:val="3"/>
          </w:tcPr>
          <w:p w14:paraId="6FAD3486" w14:textId="77777777" w:rsidR="00A15B8D" w:rsidRPr="00D83029" w:rsidRDefault="00EA03E6" w:rsidP="00D54B51">
            <w:pPr>
              <w:pStyle w:val="ReportResponse"/>
              <w:spacing w:before="120" w:after="60" w:line="240" w:lineRule="auto"/>
              <w:rPr>
                <w:noProof/>
                <w:sz w:val="22"/>
                <w:szCs w:val="22"/>
              </w:rPr>
            </w:pPr>
            <w:r>
              <w:rPr>
                <w:noProof/>
                <w:sz w:val="22"/>
                <w:szCs w:val="22"/>
              </w:rPr>
              <w:t>No known cemetery</w:t>
            </w:r>
            <w:r w:rsidR="00F248CE" w:rsidRPr="00D83029">
              <w:rPr>
                <w:noProof/>
                <w:sz w:val="22"/>
                <w:szCs w:val="22"/>
              </w:rPr>
              <w:t xml:space="preserve"> sites occur within the APE or within 150 feet of the APE.</w:t>
            </w:r>
          </w:p>
        </w:tc>
      </w:tr>
      <w:tr w:rsidR="00A15B8D" w:rsidRPr="00F5401B" w14:paraId="3F4C86BE" w14:textId="77777777" w:rsidTr="00D06EF1">
        <w:trPr>
          <w:trHeight w:val="483"/>
        </w:trPr>
        <w:tc>
          <w:tcPr>
            <w:tcW w:w="810" w:type="dxa"/>
            <w:tcMar>
              <w:top w:w="0" w:type="dxa"/>
            </w:tcMar>
            <w:vAlign w:val="center"/>
          </w:tcPr>
          <w:p w14:paraId="36D24733" w14:textId="77777777" w:rsidR="00A15B8D" w:rsidRDefault="00BB3BC9" w:rsidP="00B84AF6">
            <w:pPr>
              <w:pStyle w:val="ReportResponse"/>
              <w:spacing w:after="60"/>
              <w:ind w:left="144"/>
              <w:jc w:val="center"/>
              <w:rPr>
                <w:rFonts w:ascii="MS Gothic" w:eastAsia="MS Gothic" w:hAnsi="MS Gothic"/>
              </w:rPr>
            </w:pPr>
            <w:sdt>
              <w:sdtPr>
                <w:id w:val="964931047"/>
                <w14:checkbox>
                  <w14:checked w14:val="0"/>
                  <w14:checkedState w14:val="2612" w14:font="MS Gothic"/>
                  <w14:uncheckedState w14:val="2610" w14:font="MS Gothic"/>
                </w14:checkbox>
              </w:sdtPr>
              <w:sdtEndPr/>
              <w:sdtContent>
                <w:r w:rsidR="00A15B8D">
                  <w:rPr>
                    <w:rFonts w:ascii="MS Gothic" w:eastAsia="MS Gothic" w:hAnsi="MS Gothic" w:hint="eastAsia"/>
                  </w:rPr>
                  <w:t>☐</w:t>
                </w:r>
              </w:sdtContent>
            </w:sdt>
          </w:p>
        </w:tc>
        <w:tc>
          <w:tcPr>
            <w:tcW w:w="8780" w:type="dxa"/>
            <w:gridSpan w:val="3"/>
          </w:tcPr>
          <w:p w14:paraId="3C024CE3" w14:textId="77777777" w:rsidR="00A15B8D" w:rsidRPr="00D83029" w:rsidRDefault="00F248CE" w:rsidP="00C76007">
            <w:pPr>
              <w:pStyle w:val="ReportResponse"/>
              <w:spacing w:after="60"/>
              <w:rPr>
                <w:sz w:val="22"/>
                <w:szCs w:val="22"/>
              </w:rPr>
            </w:pPr>
            <w:r w:rsidRPr="00D83029">
              <w:rPr>
                <w:sz w:val="22"/>
                <w:szCs w:val="22"/>
              </w:rPr>
              <w:t xml:space="preserve">Cemeteries occur within the APE or within 150 feet of the APE. </w:t>
            </w:r>
          </w:p>
        </w:tc>
      </w:tr>
      <w:tr w:rsidR="00F248CE" w:rsidRPr="00F5401B" w14:paraId="6BFE90DB" w14:textId="77777777" w:rsidTr="00D06EF1">
        <w:trPr>
          <w:trHeight w:val="483"/>
        </w:trPr>
        <w:tc>
          <w:tcPr>
            <w:tcW w:w="810" w:type="dxa"/>
            <w:tcMar>
              <w:top w:w="0" w:type="dxa"/>
            </w:tcMar>
            <w:vAlign w:val="center"/>
          </w:tcPr>
          <w:p w14:paraId="75D9FE89" w14:textId="77777777" w:rsidR="00F248CE" w:rsidRDefault="00F248CE" w:rsidP="00E06A74">
            <w:pPr>
              <w:pStyle w:val="ReportResponse"/>
              <w:spacing w:after="60"/>
              <w:jc w:val="center"/>
            </w:pPr>
          </w:p>
        </w:tc>
        <w:tc>
          <w:tcPr>
            <w:tcW w:w="8780" w:type="dxa"/>
            <w:gridSpan w:val="3"/>
          </w:tcPr>
          <w:p w14:paraId="4706D3F7" w14:textId="77777777" w:rsidR="00F248CE" w:rsidRPr="00D83029" w:rsidRDefault="00F248CE" w:rsidP="00C76007">
            <w:pPr>
              <w:pStyle w:val="ReportResponse"/>
              <w:spacing w:after="60"/>
              <w:rPr>
                <w:sz w:val="22"/>
                <w:szCs w:val="22"/>
              </w:rPr>
            </w:pPr>
            <w:r w:rsidRPr="00D83029">
              <w:rPr>
                <w:sz w:val="22"/>
                <w:szCs w:val="22"/>
                <w:highlight w:val="lightGray"/>
              </w:rPr>
              <w:t>&lt;</w:t>
            </w:r>
            <w:r w:rsidR="006D0FA7">
              <w:rPr>
                <w:sz w:val="22"/>
                <w:szCs w:val="22"/>
                <w:highlight w:val="lightGray"/>
              </w:rPr>
              <w:t xml:space="preserve"> </w:t>
            </w:r>
            <w:r w:rsidR="00CC57E9">
              <w:rPr>
                <w:sz w:val="22"/>
                <w:szCs w:val="22"/>
                <w:highlight w:val="lightGray"/>
              </w:rPr>
              <w:t>Reference any applicable figure(s). Provide additional comments as necessary to support this analysis; may be left blank.</w:t>
            </w:r>
            <w:r w:rsidR="00C76007" w:rsidRPr="00D83029">
              <w:rPr>
                <w:sz w:val="22"/>
                <w:szCs w:val="22"/>
                <w:highlight w:val="lightGray"/>
              </w:rPr>
              <w:t xml:space="preserve"> </w:t>
            </w:r>
            <w:r w:rsidRPr="00D83029">
              <w:rPr>
                <w:sz w:val="22"/>
                <w:szCs w:val="22"/>
                <w:highlight w:val="lightGray"/>
              </w:rPr>
              <w:t>&gt;</w:t>
            </w:r>
          </w:p>
        </w:tc>
      </w:tr>
      <w:tr w:rsidR="00A15B8D" w:rsidRPr="00D609F3" w14:paraId="709443B9" w14:textId="77777777" w:rsidTr="00D06EF1">
        <w:trPr>
          <w:trHeight w:val="483"/>
        </w:trPr>
        <w:tc>
          <w:tcPr>
            <w:tcW w:w="9590" w:type="dxa"/>
            <w:gridSpan w:val="4"/>
            <w:tcMar>
              <w:top w:w="0" w:type="dxa"/>
            </w:tcMar>
          </w:tcPr>
          <w:p w14:paraId="20081181" w14:textId="77777777" w:rsidR="00A15B8D" w:rsidRPr="00740F4E" w:rsidRDefault="00740F4E" w:rsidP="00D609F3">
            <w:pPr>
              <w:pStyle w:val="ReportQuery"/>
              <w:spacing w:before="120" w:line="240" w:lineRule="auto"/>
              <w:ind w:left="274" w:hanging="270"/>
              <w:rPr>
                <w:b w:val="0"/>
              </w:rPr>
            </w:pPr>
            <w:r>
              <w:rPr>
                <w:b w:val="0"/>
              </w:rPr>
              <w:t>Holocene-Age Deposits</w:t>
            </w:r>
          </w:p>
        </w:tc>
      </w:tr>
      <w:tr w:rsidR="00A15B8D" w:rsidRPr="00F5401B" w14:paraId="56B524F9" w14:textId="77777777" w:rsidTr="00D06EF1">
        <w:trPr>
          <w:trHeight w:val="483"/>
        </w:trPr>
        <w:tc>
          <w:tcPr>
            <w:tcW w:w="810" w:type="dxa"/>
            <w:tcMar>
              <w:top w:w="0" w:type="dxa"/>
            </w:tcMar>
            <w:vAlign w:val="center"/>
          </w:tcPr>
          <w:p w14:paraId="02F70373" w14:textId="77777777" w:rsidR="00A15B8D" w:rsidRPr="00F5401B" w:rsidRDefault="00BB3BC9" w:rsidP="00B84AF6">
            <w:pPr>
              <w:pStyle w:val="ReportResponse"/>
              <w:spacing w:after="60"/>
              <w:ind w:left="144"/>
              <w:jc w:val="center"/>
              <w:rPr>
                <w:noProof/>
              </w:rPr>
            </w:pPr>
            <w:sdt>
              <w:sdtPr>
                <w:id w:val="1201287044"/>
                <w14:checkbox>
                  <w14:checked w14:val="0"/>
                  <w14:checkedState w14:val="2612" w14:font="MS Gothic"/>
                  <w14:uncheckedState w14:val="2610" w14:font="MS Gothic"/>
                </w14:checkbox>
              </w:sdtPr>
              <w:sdtEndPr/>
              <w:sdtContent>
                <w:r w:rsidR="00A15B8D" w:rsidRPr="00EA03E6">
                  <w:rPr>
                    <w:rFonts w:ascii="MS Gothic" w:eastAsia="MS Gothic" w:hAnsi="MS Gothic" w:cs="MS Gothic" w:hint="eastAsia"/>
                  </w:rPr>
                  <w:t>☐</w:t>
                </w:r>
              </w:sdtContent>
            </w:sdt>
          </w:p>
        </w:tc>
        <w:tc>
          <w:tcPr>
            <w:tcW w:w="8780" w:type="dxa"/>
            <w:gridSpan w:val="3"/>
          </w:tcPr>
          <w:p w14:paraId="594C1457" w14:textId="77777777" w:rsidR="00A15B8D" w:rsidRPr="00D83029" w:rsidRDefault="00740F4E" w:rsidP="00D54B51">
            <w:pPr>
              <w:pStyle w:val="ReportResponse"/>
              <w:spacing w:before="120" w:after="60" w:line="240" w:lineRule="auto"/>
              <w:rPr>
                <w:noProof/>
                <w:sz w:val="22"/>
                <w:szCs w:val="22"/>
              </w:rPr>
            </w:pPr>
            <w:r w:rsidRPr="00D83029">
              <w:rPr>
                <w:sz w:val="22"/>
                <w:szCs w:val="22"/>
              </w:rPr>
              <w:t>No Holocene-age deposits occur within or adjacent to the APE.</w:t>
            </w:r>
          </w:p>
        </w:tc>
      </w:tr>
      <w:tr w:rsidR="00A15B8D" w:rsidRPr="00F5401B" w14:paraId="3B18B6A5" w14:textId="77777777" w:rsidTr="00D06EF1">
        <w:trPr>
          <w:trHeight w:val="483"/>
        </w:trPr>
        <w:tc>
          <w:tcPr>
            <w:tcW w:w="810" w:type="dxa"/>
            <w:tcMar>
              <w:top w:w="0" w:type="dxa"/>
            </w:tcMar>
            <w:vAlign w:val="center"/>
          </w:tcPr>
          <w:p w14:paraId="7E584D5A" w14:textId="77777777" w:rsidR="00A15B8D" w:rsidRDefault="00BB3BC9" w:rsidP="00D609F3">
            <w:pPr>
              <w:pStyle w:val="ReportResponse"/>
              <w:spacing w:after="60"/>
              <w:ind w:left="144"/>
              <w:jc w:val="center"/>
              <w:rPr>
                <w:rFonts w:ascii="MS Gothic" w:eastAsia="MS Gothic" w:hAnsi="MS Gothic"/>
              </w:rPr>
            </w:pPr>
            <w:sdt>
              <w:sdtPr>
                <w:id w:val="709145161"/>
                <w14:checkbox>
                  <w14:checked w14:val="0"/>
                  <w14:checkedState w14:val="2612" w14:font="MS Gothic"/>
                  <w14:uncheckedState w14:val="2610" w14:font="MS Gothic"/>
                </w14:checkbox>
              </w:sdtPr>
              <w:sdtEndPr/>
              <w:sdtContent>
                <w:r w:rsidR="00A15B8D">
                  <w:rPr>
                    <w:rFonts w:ascii="MS Gothic" w:eastAsia="MS Gothic" w:hAnsi="MS Gothic" w:hint="eastAsia"/>
                  </w:rPr>
                  <w:t>☐</w:t>
                </w:r>
              </w:sdtContent>
            </w:sdt>
          </w:p>
        </w:tc>
        <w:tc>
          <w:tcPr>
            <w:tcW w:w="8780" w:type="dxa"/>
            <w:gridSpan w:val="3"/>
          </w:tcPr>
          <w:p w14:paraId="1C9C814A" w14:textId="77777777" w:rsidR="00A15B8D" w:rsidRPr="00D83029" w:rsidRDefault="00740F4E" w:rsidP="005D2420">
            <w:pPr>
              <w:pStyle w:val="ReportResponse"/>
              <w:spacing w:before="120" w:after="60" w:line="240" w:lineRule="auto"/>
              <w:rPr>
                <w:sz w:val="22"/>
                <w:szCs w:val="22"/>
              </w:rPr>
            </w:pPr>
            <w:r w:rsidRPr="00D83029">
              <w:rPr>
                <w:sz w:val="22"/>
                <w:szCs w:val="22"/>
              </w:rPr>
              <w:t xml:space="preserve">Holocene-age deposits occur within or adjacent to the APE. </w:t>
            </w:r>
          </w:p>
        </w:tc>
      </w:tr>
      <w:tr w:rsidR="00740F4E" w:rsidRPr="00F5401B" w14:paraId="220C49C3" w14:textId="77777777" w:rsidTr="00D06EF1">
        <w:trPr>
          <w:trHeight w:val="483"/>
        </w:trPr>
        <w:tc>
          <w:tcPr>
            <w:tcW w:w="810" w:type="dxa"/>
            <w:tcMar>
              <w:top w:w="0" w:type="dxa"/>
            </w:tcMar>
            <w:vAlign w:val="center"/>
          </w:tcPr>
          <w:p w14:paraId="3E23ABB6" w14:textId="77777777" w:rsidR="00740F4E" w:rsidRDefault="00740F4E" w:rsidP="00E06A74">
            <w:pPr>
              <w:pStyle w:val="ReportResponse"/>
              <w:spacing w:after="60"/>
              <w:jc w:val="center"/>
              <w:rPr>
                <w:rFonts w:ascii="MS Gothic" w:eastAsia="MS Gothic" w:hAnsi="MS Gothic"/>
              </w:rPr>
            </w:pPr>
          </w:p>
        </w:tc>
        <w:tc>
          <w:tcPr>
            <w:tcW w:w="8780" w:type="dxa"/>
            <w:gridSpan w:val="3"/>
          </w:tcPr>
          <w:p w14:paraId="797F41CD" w14:textId="77777777" w:rsidR="00740F4E" w:rsidRPr="00D83029" w:rsidRDefault="00740F4E" w:rsidP="005D2420">
            <w:pPr>
              <w:pStyle w:val="ReportResponse"/>
              <w:spacing w:after="60"/>
              <w:rPr>
                <w:sz w:val="22"/>
                <w:szCs w:val="22"/>
              </w:rPr>
            </w:pPr>
            <w:r w:rsidRPr="00D83029">
              <w:rPr>
                <w:sz w:val="22"/>
                <w:szCs w:val="22"/>
                <w:highlight w:val="lightGray"/>
              </w:rPr>
              <w:t>&lt;</w:t>
            </w:r>
            <w:r w:rsidR="006D0FA7">
              <w:rPr>
                <w:sz w:val="22"/>
                <w:szCs w:val="22"/>
                <w:highlight w:val="lightGray"/>
              </w:rPr>
              <w:t xml:space="preserve"> </w:t>
            </w:r>
            <w:r w:rsidR="00CC57E9">
              <w:rPr>
                <w:sz w:val="22"/>
                <w:szCs w:val="22"/>
                <w:highlight w:val="lightGray"/>
              </w:rPr>
              <w:t xml:space="preserve">Reference any applicable figure(s). </w:t>
            </w:r>
            <w:r w:rsidR="005D2420">
              <w:rPr>
                <w:sz w:val="22"/>
                <w:szCs w:val="22"/>
                <w:highlight w:val="lightGray"/>
              </w:rPr>
              <w:t xml:space="preserve">Provide </w:t>
            </w:r>
            <w:r w:rsidR="00BF2BF1">
              <w:rPr>
                <w:sz w:val="22"/>
                <w:szCs w:val="22"/>
                <w:highlight w:val="lightGray"/>
              </w:rPr>
              <w:t>additional comments as necessary to support this analysis; may be left blank</w:t>
            </w:r>
            <w:r w:rsidR="00CC57E9">
              <w:rPr>
                <w:sz w:val="22"/>
                <w:szCs w:val="22"/>
                <w:highlight w:val="lightGray"/>
              </w:rPr>
              <w:t>.</w:t>
            </w:r>
            <w:r w:rsidRPr="00D83029">
              <w:rPr>
                <w:sz w:val="22"/>
                <w:szCs w:val="22"/>
                <w:highlight w:val="lightGray"/>
              </w:rPr>
              <w:t>&gt;</w:t>
            </w:r>
          </w:p>
        </w:tc>
      </w:tr>
      <w:tr w:rsidR="00B84AF6" w:rsidRPr="00D609F3" w14:paraId="7C1BC616" w14:textId="77777777" w:rsidTr="00D06EF1">
        <w:trPr>
          <w:trHeight w:val="483"/>
        </w:trPr>
        <w:tc>
          <w:tcPr>
            <w:tcW w:w="9590" w:type="dxa"/>
            <w:gridSpan w:val="4"/>
            <w:tcMar>
              <w:top w:w="0" w:type="dxa"/>
            </w:tcMar>
          </w:tcPr>
          <w:p w14:paraId="4C769415" w14:textId="77777777" w:rsidR="00B84AF6" w:rsidRPr="00740F4E" w:rsidRDefault="00D20991" w:rsidP="00D609F3">
            <w:pPr>
              <w:pStyle w:val="ReportQuery"/>
              <w:spacing w:before="120" w:line="240" w:lineRule="auto"/>
              <w:ind w:left="274" w:hanging="270"/>
              <w:rPr>
                <w:b w:val="0"/>
              </w:rPr>
            </w:pPr>
            <w:r>
              <w:rPr>
                <w:b w:val="0"/>
              </w:rPr>
              <w:t>Historically-</w:t>
            </w:r>
            <w:r w:rsidR="00D54B51">
              <w:rPr>
                <w:b w:val="0"/>
              </w:rPr>
              <w:t>Reliable Water Sources</w:t>
            </w:r>
          </w:p>
        </w:tc>
      </w:tr>
      <w:tr w:rsidR="00B84AF6" w:rsidRPr="00EA03E6" w14:paraId="22C7A3EA" w14:textId="77777777" w:rsidTr="00D06EF1">
        <w:trPr>
          <w:trHeight w:val="483"/>
        </w:trPr>
        <w:tc>
          <w:tcPr>
            <w:tcW w:w="810" w:type="dxa"/>
            <w:tcMar>
              <w:top w:w="0" w:type="dxa"/>
            </w:tcMar>
            <w:vAlign w:val="center"/>
          </w:tcPr>
          <w:p w14:paraId="508B3FBD" w14:textId="77777777" w:rsidR="00B84AF6" w:rsidRPr="00EA03E6" w:rsidRDefault="00BB3BC9" w:rsidP="00E06A74">
            <w:pPr>
              <w:pStyle w:val="ReportResponse"/>
              <w:spacing w:after="60"/>
              <w:ind w:left="144"/>
              <w:jc w:val="center"/>
              <w:rPr>
                <w:noProof/>
              </w:rPr>
            </w:pPr>
            <w:sdt>
              <w:sdtPr>
                <w:id w:val="-1789967110"/>
                <w14:checkbox>
                  <w14:checked w14:val="0"/>
                  <w14:checkedState w14:val="2612" w14:font="MS Gothic"/>
                  <w14:uncheckedState w14:val="2610" w14:font="MS Gothic"/>
                </w14:checkbox>
              </w:sdtPr>
              <w:sdtEndPr/>
              <w:sdtContent>
                <w:r w:rsidR="00B84AF6" w:rsidRPr="00EA03E6">
                  <w:rPr>
                    <w:rFonts w:ascii="MS Gothic" w:eastAsia="MS Gothic" w:hAnsi="MS Gothic" w:cs="MS Gothic" w:hint="eastAsia"/>
                  </w:rPr>
                  <w:t>☐</w:t>
                </w:r>
              </w:sdtContent>
            </w:sdt>
          </w:p>
        </w:tc>
        <w:tc>
          <w:tcPr>
            <w:tcW w:w="8780" w:type="dxa"/>
            <w:gridSpan w:val="3"/>
          </w:tcPr>
          <w:p w14:paraId="09191858" w14:textId="77777777" w:rsidR="00B84AF6" w:rsidRPr="00EA03E6" w:rsidRDefault="00D54B51" w:rsidP="00D54B51">
            <w:pPr>
              <w:pStyle w:val="ReportResponse"/>
              <w:spacing w:before="120" w:after="60" w:line="240" w:lineRule="auto"/>
              <w:rPr>
                <w:noProof/>
                <w:sz w:val="22"/>
                <w:szCs w:val="22"/>
              </w:rPr>
            </w:pPr>
            <w:r w:rsidRPr="00EA03E6">
              <w:rPr>
                <w:noProof/>
                <w:sz w:val="22"/>
                <w:szCs w:val="22"/>
              </w:rPr>
              <w:t>No historically-reliable water sources occur within 500 feet of the APE.</w:t>
            </w:r>
          </w:p>
        </w:tc>
      </w:tr>
      <w:tr w:rsidR="00B84AF6" w14:paraId="6129BBBD" w14:textId="77777777" w:rsidTr="00D06EF1">
        <w:trPr>
          <w:trHeight w:val="483"/>
        </w:trPr>
        <w:tc>
          <w:tcPr>
            <w:tcW w:w="810" w:type="dxa"/>
            <w:tcMar>
              <w:top w:w="0" w:type="dxa"/>
            </w:tcMar>
            <w:vAlign w:val="center"/>
          </w:tcPr>
          <w:p w14:paraId="5FE80778" w14:textId="77777777" w:rsidR="00B84AF6" w:rsidRDefault="00BB3BC9" w:rsidP="00D609F3">
            <w:pPr>
              <w:pStyle w:val="ReportResponse"/>
              <w:spacing w:after="60"/>
              <w:ind w:left="144"/>
              <w:jc w:val="center"/>
              <w:rPr>
                <w:rFonts w:ascii="MS Gothic" w:eastAsia="MS Gothic" w:hAnsi="MS Gothic"/>
              </w:rPr>
            </w:pPr>
            <w:sdt>
              <w:sdtPr>
                <w:id w:val="2088193350"/>
                <w14:checkbox>
                  <w14:checked w14:val="0"/>
                  <w14:checkedState w14:val="2612" w14:font="MS Gothic"/>
                  <w14:uncheckedState w14:val="2610" w14:font="MS Gothic"/>
                </w14:checkbox>
              </w:sdtPr>
              <w:sdtEndPr/>
              <w:sdtContent>
                <w:r w:rsidR="00B84AF6">
                  <w:rPr>
                    <w:rFonts w:ascii="MS Gothic" w:eastAsia="MS Gothic" w:hAnsi="MS Gothic" w:hint="eastAsia"/>
                  </w:rPr>
                  <w:t>☐</w:t>
                </w:r>
              </w:sdtContent>
            </w:sdt>
          </w:p>
        </w:tc>
        <w:tc>
          <w:tcPr>
            <w:tcW w:w="8780" w:type="dxa"/>
            <w:gridSpan w:val="3"/>
          </w:tcPr>
          <w:p w14:paraId="63738106" w14:textId="77777777" w:rsidR="00B84AF6" w:rsidRPr="00D83029" w:rsidRDefault="00D54B51" w:rsidP="005D2420">
            <w:pPr>
              <w:pStyle w:val="ReportResponse"/>
              <w:spacing w:before="120" w:after="60"/>
              <w:rPr>
                <w:sz w:val="22"/>
                <w:szCs w:val="22"/>
              </w:rPr>
            </w:pPr>
            <w:r w:rsidRPr="00EA03E6">
              <w:rPr>
                <w:sz w:val="22"/>
                <w:szCs w:val="22"/>
              </w:rPr>
              <w:t>Historically</w:t>
            </w:r>
            <w:r w:rsidRPr="00D83029">
              <w:rPr>
                <w:sz w:val="22"/>
                <w:szCs w:val="22"/>
              </w:rPr>
              <w:t xml:space="preserve">-reliable water sources occur within 500 feet of the APE, or this question can’t be answered confidently. </w:t>
            </w:r>
          </w:p>
        </w:tc>
      </w:tr>
      <w:tr w:rsidR="00B84AF6" w:rsidRPr="00A15B8D" w14:paraId="2E00A7D5" w14:textId="77777777" w:rsidTr="00D06EF1">
        <w:trPr>
          <w:trHeight w:val="483"/>
        </w:trPr>
        <w:tc>
          <w:tcPr>
            <w:tcW w:w="810" w:type="dxa"/>
            <w:tcMar>
              <w:top w:w="0" w:type="dxa"/>
            </w:tcMar>
            <w:vAlign w:val="center"/>
          </w:tcPr>
          <w:p w14:paraId="19142578" w14:textId="77777777" w:rsidR="00B84AF6" w:rsidRDefault="00B84AF6" w:rsidP="00E06A74">
            <w:pPr>
              <w:pStyle w:val="ReportResponse"/>
              <w:spacing w:after="60"/>
              <w:jc w:val="center"/>
              <w:rPr>
                <w:rFonts w:ascii="MS Gothic" w:eastAsia="MS Gothic" w:hAnsi="MS Gothic"/>
              </w:rPr>
            </w:pPr>
          </w:p>
        </w:tc>
        <w:tc>
          <w:tcPr>
            <w:tcW w:w="8780" w:type="dxa"/>
            <w:gridSpan w:val="3"/>
          </w:tcPr>
          <w:p w14:paraId="34EE1DF9" w14:textId="77777777" w:rsidR="00B84AF6" w:rsidRPr="00D83029" w:rsidRDefault="00B84AF6" w:rsidP="005D2420">
            <w:pPr>
              <w:pStyle w:val="ReportResponse"/>
              <w:spacing w:after="60"/>
              <w:rPr>
                <w:sz w:val="22"/>
                <w:szCs w:val="22"/>
              </w:rPr>
            </w:pPr>
            <w:r w:rsidRPr="00D83029">
              <w:rPr>
                <w:sz w:val="22"/>
                <w:szCs w:val="22"/>
                <w:highlight w:val="lightGray"/>
              </w:rPr>
              <w:t>&lt;</w:t>
            </w:r>
            <w:r w:rsidR="00CC57E9">
              <w:rPr>
                <w:sz w:val="22"/>
                <w:szCs w:val="22"/>
                <w:highlight w:val="lightGray"/>
              </w:rPr>
              <w:t xml:space="preserve"> Reference any applicable figure(s). </w:t>
            </w:r>
            <w:r w:rsidR="005D2420">
              <w:rPr>
                <w:sz w:val="22"/>
                <w:szCs w:val="22"/>
                <w:highlight w:val="lightGray"/>
              </w:rPr>
              <w:t xml:space="preserve">Provide </w:t>
            </w:r>
            <w:r w:rsidR="00BF2BF1">
              <w:rPr>
                <w:sz w:val="22"/>
                <w:szCs w:val="22"/>
                <w:highlight w:val="lightGray"/>
              </w:rPr>
              <w:t>additional comments as necessary to support this analysis; may be left blank</w:t>
            </w:r>
            <w:r w:rsidR="00CC57E9">
              <w:rPr>
                <w:sz w:val="22"/>
                <w:szCs w:val="22"/>
                <w:highlight w:val="lightGray"/>
              </w:rPr>
              <w:t>.</w:t>
            </w:r>
            <w:r w:rsidRPr="00D83029">
              <w:rPr>
                <w:sz w:val="22"/>
                <w:szCs w:val="22"/>
                <w:highlight w:val="lightGray"/>
              </w:rPr>
              <w:t>&gt;</w:t>
            </w:r>
          </w:p>
        </w:tc>
      </w:tr>
      <w:tr w:rsidR="00D54B51" w:rsidRPr="00740F4E" w14:paraId="525F2646" w14:textId="77777777" w:rsidTr="00D06EF1">
        <w:trPr>
          <w:trHeight w:val="483"/>
        </w:trPr>
        <w:tc>
          <w:tcPr>
            <w:tcW w:w="9590" w:type="dxa"/>
            <w:gridSpan w:val="4"/>
            <w:tcMar>
              <w:top w:w="0" w:type="dxa"/>
            </w:tcMar>
          </w:tcPr>
          <w:p w14:paraId="6A337011" w14:textId="77777777" w:rsidR="00D54B51" w:rsidRPr="00740F4E" w:rsidRDefault="00D54B51" w:rsidP="00E06A74">
            <w:pPr>
              <w:pStyle w:val="ReportQuery"/>
              <w:spacing w:before="120" w:line="240" w:lineRule="auto"/>
              <w:rPr>
                <w:b w:val="0"/>
              </w:rPr>
            </w:pPr>
            <w:r>
              <w:rPr>
                <w:b w:val="0"/>
              </w:rPr>
              <w:t>Wetlands and Frequently-Flooded Areas</w:t>
            </w:r>
          </w:p>
        </w:tc>
      </w:tr>
      <w:tr w:rsidR="00D54B51" w14:paraId="5C37C5AD" w14:textId="77777777" w:rsidTr="00D06EF1">
        <w:trPr>
          <w:trHeight w:val="483"/>
        </w:trPr>
        <w:tc>
          <w:tcPr>
            <w:tcW w:w="810" w:type="dxa"/>
            <w:tcMar>
              <w:top w:w="0" w:type="dxa"/>
            </w:tcMar>
            <w:vAlign w:val="center"/>
          </w:tcPr>
          <w:p w14:paraId="274C2D10" w14:textId="77777777" w:rsidR="00D54B51" w:rsidRDefault="00BB3BC9" w:rsidP="00D609F3">
            <w:pPr>
              <w:pStyle w:val="ReportResponse"/>
              <w:spacing w:after="60"/>
              <w:ind w:left="144"/>
              <w:jc w:val="center"/>
              <w:rPr>
                <w:rFonts w:ascii="MS Gothic" w:eastAsia="MS Gothic" w:hAnsi="MS Gothic"/>
              </w:rPr>
            </w:pPr>
            <w:sdt>
              <w:sdtPr>
                <w:id w:val="-432289632"/>
                <w14:checkbox>
                  <w14:checked w14:val="0"/>
                  <w14:checkedState w14:val="2612" w14:font="MS Gothic"/>
                  <w14:uncheckedState w14:val="2610" w14:font="MS Gothic"/>
                </w14:checkbox>
              </w:sdtPr>
              <w:sdtEndPr/>
              <w:sdtContent>
                <w:r w:rsidR="00D54B51">
                  <w:rPr>
                    <w:rFonts w:ascii="MS Gothic" w:eastAsia="MS Gothic" w:hAnsi="MS Gothic" w:hint="eastAsia"/>
                  </w:rPr>
                  <w:t>☐</w:t>
                </w:r>
              </w:sdtContent>
            </w:sdt>
          </w:p>
        </w:tc>
        <w:tc>
          <w:tcPr>
            <w:tcW w:w="8780" w:type="dxa"/>
            <w:gridSpan w:val="3"/>
          </w:tcPr>
          <w:p w14:paraId="30698C4A" w14:textId="77777777" w:rsidR="00D54B51" w:rsidRPr="00D83029" w:rsidRDefault="00D54B51" w:rsidP="00E06A74">
            <w:pPr>
              <w:pStyle w:val="ReportResponse"/>
              <w:spacing w:before="120" w:after="60"/>
              <w:rPr>
                <w:sz w:val="22"/>
                <w:szCs w:val="22"/>
              </w:rPr>
            </w:pPr>
            <w:r w:rsidRPr="00D83029">
              <w:rPr>
                <w:sz w:val="22"/>
                <w:szCs w:val="22"/>
              </w:rPr>
              <w:t>The APE and adjacent areas contain wetlands or frequently-flooded areas.</w:t>
            </w:r>
          </w:p>
        </w:tc>
      </w:tr>
      <w:tr w:rsidR="00D54B51" w14:paraId="6DAA5027" w14:textId="77777777" w:rsidTr="00D06EF1">
        <w:trPr>
          <w:trHeight w:val="483"/>
        </w:trPr>
        <w:tc>
          <w:tcPr>
            <w:tcW w:w="810" w:type="dxa"/>
            <w:tcMar>
              <w:top w:w="0" w:type="dxa"/>
            </w:tcMar>
            <w:vAlign w:val="center"/>
          </w:tcPr>
          <w:p w14:paraId="62A77309" w14:textId="77777777" w:rsidR="00D54B51" w:rsidRDefault="00BB3BC9" w:rsidP="00D609F3">
            <w:pPr>
              <w:pStyle w:val="ReportResponse"/>
              <w:spacing w:after="60"/>
              <w:ind w:left="144"/>
              <w:jc w:val="center"/>
              <w:rPr>
                <w:rFonts w:ascii="MS Gothic" w:eastAsia="MS Gothic" w:hAnsi="MS Gothic"/>
              </w:rPr>
            </w:pPr>
            <w:sdt>
              <w:sdtPr>
                <w:id w:val="383447616"/>
                <w14:checkbox>
                  <w14:checked w14:val="0"/>
                  <w14:checkedState w14:val="2612" w14:font="MS Gothic"/>
                  <w14:uncheckedState w14:val="2610" w14:font="MS Gothic"/>
                </w14:checkbox>
              </w:sdtPr>
              <w:sdtEndPr/>
              <w:sdtContent>
                <w:r w:rsidR="007A785A">
                  <w:rPr>
                    <w:rFonts w:ascii="MS Gothic" w:eastAsia="MS Gothic" w:hAnsi="MS Gothic" w:hint="eastAsia"/>
                  </w:rPr>
                  <w:t>☐</w:t>
                </w:r>
              </w:sdtContent>
            </w:sdt>
          </w:p>
        </w:tc>
        <w:tc>
          <w:tcPr>
            <w:tcW w:w="8780" w:type="dxa"/>
            <w:gridSpan w:val="3"/>
          </w:tcPr>
          <w:p w14:paraId="4CF4FD68" w14:textId="77777777" w:rsidR="00D54B51" w:rsidRPr="00D83029" w:rsidRDefault="00D54B51" w:rsidP="00EA03E6">
            <w:pPr>
              <w:pStyle w:val="ReportResponse"/>
              <w:spacing w:before="120" w:after="60"/>
              <w:rPr>
                <w:sz w:val="22"/>
                <w:szCs w:val="22"/>
              </w:rPr>
            </w:pPr>
            <w:r w:rsidRPr="00D83029">
              <w:rPr>
                <w:sz w:val="22"/>
                <w:szCs w:val="22"/>
              </w:rPr>
              <w:t>The APE and adjacent areas do</w:t>
            </w:r>
            <w:r w:rsidR="00EA03E6">
              <w:rPr>
                <w:sz w:val="22"/>
                <w:szCs w:val="22"/>
              </w:rPr>
              <w:t xml:space="preserve"> not </w:t>
            </w:r>
            <w:r w:rsidRPr="00D83029">
              <w:rPr>
                <w:sz w:val="22"/>
                <w:szCs w:val="22"/>
              </w:rPr>
              <w:t>contain wetlands or frequently-flooded areas, or this question</w:t>
            </w:r>
            <w:r w:rsidR="005D2420">
              <w:rPr>
                <w:sz w:val="22"/>
                <w:szCs w:val="22"/>
              </w:rPr>
              <w:t xml:space="preserve"> can</w:t>
            </w:r>
            <w:r w:rsidR="00EA03E6">
              <w:rPr>
                <w:sz w:val="22"/>
                <w:szCs w:val="22"/>
              </w:rPr>
              <w:t xml:space="preserve">not </w:t>
            </w:r>
            <w:r w:rsidR="005D2420">
              <w:rPr>
                <w:sz w:val="22"/>
                <w:szCs w:val="22"/>
              </w:rPr>
              <w:t>be answered confidently.</w:t>
            </w:r>
          </w:p>
        </w:tc>
      </w:tr>
      <w:tr w:rsidR="00D54B51" w:rsidRPr="00A15B8D" w14:paraId="1A1DA7AB" w14:textId="77777777" w:rsidTr="00D06EF1">
        <w:trPr>
          <w:trHeight w:val="483"/>
        </w:trPr>
        <w:tc>
          <w:tcPr>
            <w:tcW w:w="810" w:type="dxa"/>
            <w:tcMar>
              <w:top w:w="0" w:type="dxa"/>
            </w:tcMar>
            <w:vAlign w:val="center"/>
          </w:tcPr>
          <w:p w14:paraId="39D1CC0C" w14:textId="77777777" w:rsidR="00D54B51" w:rsidRDefault="00D54B51" w:rsidP="00E06A74">
            <w:pPr>
              <w:pStyle w:val="ReportResponse"/>
              <w:spacing w:after="60"/>
              <w:jc w:val="center"/>
              <w:rPr>
                <w:rFonts w:ascii="MS Gothic" w:eastAsia="MS Gothic" w:hAnsi="MS Gothic"/>
              </w:rPr>
            </w:pPr>
          </w:p>
        </w:tc>
        <w:tc>
          <w:tcPr>
            <w:tcW w:w="8780" w:type="dxa"/>
            <w:gridSpan w:val="3"/>
          </w:tcPr>
          <w:p w14:paraId="408DC725" w14:textId="77777777" w:rsidR="00D54B51" w:rsidRPr="00D83029" w:rsidRDefault="00D54B51" w:rsidP="005D2420">
            <w:pPr>
              <w:pStyle w:val="ReportResponse"/>
              <w:spacing w:after="60"/>
              <w:rPr>
                <w:sz w:val="22"/>
                <w:szCs w:val="22"/>
              </w:rPr>
            </w:pPr>
            <w:r w:rsidRPr="00D83029">
              <w:rPr>
                <w:sz w:val="22"/>
                <w:szCs w:val="22"/>
                <w:highlight w:val="lightGray"/>
              </w:rPr>
              <w:t>&lt;</w:t>
            </w:r>
            <w:r w:rsidR="00CC57E9">
              <w:rPr>
                <w:sz w:val="22"/>
                <w:szCs w:val="22"/>
                <w:highlight w:val="lightGray"/>
              </w:rPr>
              <w:t xml:space="preserve"> Reference any applicable figure(s). </w:t>
            </w:r>
            <w:r w:rsidR="005D2420">
              <w:rPr>
                <w:sz w:val="22"/>
                <w:szCs w:val="22"/>
                <w:highlight w:val="lightGray"/>
              </w:rPr>
              <w:t xml:space="preserve">Provide </w:t>
            </w:r>
            <w:r w:rsidR="00BF2BF1">
              <w:rPr>
                <w:sz w:val="22"/>
                <w:szCs w:val="22"/>
                <w:highlight w:val="lightGray"/>
              </w:rPr>
              <w:t>additional comments as necessary to support this analysis; may be left blank</w:t>
            </w:r>
            <w:r w:rsidR="00CC57E9">
              <w:rPr>
                <w:sz w:val="22"/>
                <w:szCs w:val="22"/>
                <w:highlight w:val="lightGray"/>
              </w:rPr>
              <w:t>.</w:t>
            </w:r>
            <w:r w:rsidRPr="00D83029">
              <w:rPr>
                <w:sz w:val="22"/>
                <w:szCs w:val="22"/>
                <w:highlight w:val="lightGray"/>
              </w:rPr>
              <w:t>&gt;</w:t>
            </w:r>
          </w:p>
        </w:tc>
      </w:tr>
      <w:tr w:rsidR="00E06A74" w:rsidRPr="00D609F3" w14:paraId="265F8BFB" w14:textId="77777777" w:rsidTr="00D06EF1">
        <w:trPr>
          <w:trHeight w:val="483"/>
        </w:trPr>
        <w:tc>
          <w:tcPr>
            <w:tcW w:w="9590" w:type="dxa"/>
            <w:gridSpan w:val="4"/>
            <w:tcMar>
              <w:top w:w="0" w:type="dxa"/>
            </w:tcMar>
          </w:tcPr>
          <w:p w14:paraId="7EB5FAB2" w14:textId="77777777" w:rsidR="00E06A74" w:rsidRPr="00740F4E" w:rsidRDefault="00E06A74" w:rsidP="00D609F3">
            <w:pPr>
              <w:pStyle w:val="ReportQuery"/>
              <w:spacing w:before="120" w:line="240" w:lineRule="auto"/>
              <w:ind w:left="274" w:hanging="270"/>
              <w:rPr>
                <w:b w:val="0"/>
              </w:rPr>
            </w:pPr>
            <w:r>
              <w:rPr>
                <w:b w:val="0"/>
              </w:rPr>
              <w:t>Pref</w:t>
            </w:r>
            <w:r w:rsidR="00D20991">
              <w:rPr>
                <w:b w:val="0"/>
              </w:rPr>
              <w:t xml:space="preserve">erred </w:t>
            </w:r>
            <w:r>
              <w:rPr>
                <w:b w:val="0"/>
              </w:rPr>
              <w:t>Landforms for Occupation</w:t>
            </w:r>
          </w:p>
        </w:tc>
      </w:tr>
      <w:tr w:rsidR="00E06A74" w14:paraId="47D9CD34" w14:textId="77777777" w:rsidTr="00D06EF1">
        <w:trPr>
          <w:trHeight w:val="483"/>
        </w:trPr>
        <w:tc>
          <w:tcPr>
            <w:tcW w:w="810" w:type="dxa"/>
            <w:tcMar>
              <w:top w:w="0" w:type="dxa"/>
            </w:tcMar>
            <w:vAlign w:val="center"/>
          </w:tcPr>
          <w:p w14:paraId="3A89E5D7" w14:textId="77777777" w:rsidR="00E06A74" w:rsidRDefault="00BB3BC9" w:rsidP="00D609F3">
            <w:pPr>
              <w:pStyle w:val="ReportResponse"/>
              <w:spacing w:after="60"/>
              <w:ind w:left="144"/>
              <w:jc w:val="center"/>
              <w:rPr>
                <w:rFonts w:ascii="MS Gothic" w:eastAsia="MS Gothic" w:hAnsi="MS Gothic"/>
              </w:rPr>
            </w:pPr>
            <w:sdt>
              <w:sdtPr>
                <w:id w:val="451131430"/>
                <w14:checkbox>
                  <w14:checked w14:val="0"/>
                  <w14:checkedState w14:val="2612" w14:font="MS Gothic"/>
                  <w14:uncheckedState w14:val="2610" w14:font="MS Gothic"/>
                </w14:checkbox>
              </w:sdtPr>
              <w:sdtEndPr/>
              <w:sdtContent>
                <w:r w:rsidR="00E06A74">
                  <w:rPr>
                    <w:rFonts w:ascii="MS Gothic" w:eastAsia="MS Gothic" w:hAnsi="MS Gothic" w:hint="eastAsia"/>
                  </w:rPr>
                  <w:t>☐</w:t>
                </w:r>
              </w:sdtContent>
            </w:sdt>
          </w:p>
        </w:tc>
        <w:tc>
          <w:tcPr>
            <w:tcW w:w="8780" w:type="dxa"/>
            <w:gridSpan w:val="3"/>
          </w:tcPr>
          <w:p w14:paraId="574331C9" w14:textId="77777777" w:rsidR="00E06A74" w:rsidRPr="00D83029" w:rsidRDefault="00E06A74" w:rsidP="005D2420">
            <w:pPr>
              <w:pStyle w:val="ReportResponse"/>
              <w:spacing w:before="120" w:after="60"/>
              <w:rPr>
                <w:sz w:val="22"/>
                <w:szCs w:val="22"/>
              </w:rPr>
            </w:pPr>
            <w:r w:rsidRPr="00D83029">
              <w:rPr>
                <w:sz w:val="22"/>
                <w:szCs w:val="22"/>
              </w:rPr>
              <w:t xml:space="preserve">The Atlas map or other information shows that the APE does not contain landforms on which human settlement or occupation typically occurred. </w:t>
            </w:r>
          </w:p>
        </w:tc>
      </w:tr>
      <w:tr w:rsidR="00E06A74" w14:paraId="078CACC6" w14:textId="77777777" w:rsidTr="00D06EF1">
        <w:trPr>
          <w:trHeight w:val="483"/>
        </w:trPr>
        <w:tc>
          <w:tcPr>
            <w:tcW w:w="810" w:type="dxa"/>
            <w:tcMar>
              <w:top w:w="0" w:type="dxa"/>
            </w:tcMar>
            <w:vAlign w:val="center"/>
          </w:tcPr>
          <w:p w14:paraId="09A20DEC" w14:textId="77777777" w:rsidR="00E06A74" w:rsidRDefault="00E06A74" w:rsidP="00E06A74">
            <w:pPr>
              <w:pStyle w:val="ReportResponse"/>
              <w:spacing w:after="60"/>
              <w:jc w:val="center"/>
            </w:pPr>
          </w:p>
        </w:tc>
        <w:tc>
          <w:tcPr>
            <w:tcW w:w="8780" w:type="dxa"/>
            <w:gridSpan w:val="3"/>
          </w:tcPr>
          <w:p w14:paraId="28FCDBE5" w14:textId="77777777" w:rsidR="00E06A74" w:rsidRPr="00D83029" w:rsidRDefault="00E06A74" w:rsidP="005D2420">
            <w:pPr>
              <w:pStyle w:val="ReportResponse"/>
              <w:spacing w:before="120" w:after="60"/>
              <w:rPr>
                <w:sz w:val="22"/>
                <w:szCs w:val="22"/>
              </w:rPr>
            </w:pPr>
            <w:r w:rsidRPr="00D83029">
              <w:rPr>
                <w:sz w:val="22"/>
                <w:szCs w:val="22"/>
                <w:highlight w:val="lightGray"/>
              </w:rPr>
              <w:t>&lt;</w:t>
            </w:r>
            <w:r w:rsidR="00CC57E9">
              <w:rPr>
                <w:sz w:val="22"/>
                <w:szCs w:val="22"/>
                <w:highlight w:val="lightGray"/>
              </w:rPr>
              <w:t xml:space="preserve"> Reference any applicable figure(s). </w:t>
            </w:r>
            <w:r w:rsidR="005D2420">
              <w:rPr>
                <w:sz w:val="22"/>
                <w:szCs w:val="22"/>
                <w:highlight w:val="lightGray"/>
              </w:rPr>
              <w:t xml:space="preserve">Provide </w:t>
            </w:r>
            <w:r w:rsidR="00BF2BF1">
              <w:rPr>
                <w:sz w:val="22"/>
                <w:szCs w:val="22"/>
                <w:highlight w:val="lightGray"/>
              </w:rPr>
              <w:t>additional comments as necessary to support this analysis; may be left blank</w:t>
            </w:r>
            <w:r w:rsidR="00CC57E9">
              <w:rPr>
                <w:sz w:val="22"/>
                <w:szCs w:val="22"/>
                <w:highlight w:val="lightGray"/>
              </w:rPr>
              <w:t>.</w:t>
            </w:r>
            <w:r w:rsidRPr="00D83029">
              <w:rPr>
                <w:sz w:val="22"/>
                <w:szCs w:val="22"/>
                <w:highlight w:val="lightGray"/>
              </w:rPr>
              <w:t>&gt;</w:t>
            </w:r>
          </w:p>
        </w:tc>
      </w:tr>
      <w:tr w:rsidR="00E06A74" w14:paraId="5A17A9DE" w14:textId="77777777" w:rsidTr="00D06EF1">
        <w:trPr>
          <w:trHeight w:val="483"/>
        </w:trPr>
        <w:tc>
          <w:tcPr>
            <w:tcW w:w="810" w:type="dxa"/>
            <w:tcMar>
              <w:top w:w="0" w:type="dxa"/>
            </w:tcMar>
            <w:vAlign w:val="center"/>
          </w:tcPr>
          <w:p w14:paraId="3ACCCD78" w14:textId="77777777" w:rsidR="00E06A74" w:rsidRDefault="00BB3BC9" w:rsidP="00D609F3">
            <w:pPr>
              <w:pStyle w:val="ReportResponse"/>
              <w:spacing w:after="60"/>
              <w:ind w:left="144"/>
              <w:jc w:val="center"/>
              <w:rPr>
                <w:rFonts w:ascii="MS Gothic" w:eastAsia="MS Gothic" w:hAnsi="MS Gothic"/>
              </w:rPr>
            </w:pPr>
            <w:sdt>
              <w:sdtPr>
                <w:id w:val="4337005"/>
                <w14:checkbox>
                  <w14:checked w14:val="0"/>
                  <w14:checkedState w14:val="2612" w14:font="MS Gothic"/>
                  <w14:uncheckedState w14:val="2610" w14:font="MS Gothic"/>
                </w14:checkbox>
              </w:sdtPr>
              <w:sdtEndPr/>
              <w:sdtContent>
                <w:r w:rsidR="00E06A74">
                  <w:rPr>
                    <w:rFonts w:ascii="MS Gothic" w:eastAsia="MS Gothic" w:hAnsi="MS Gothic" w:hint="eastAsia"/>
                  </w:rPr>
                  <w:t>☐</w:t>
                </w:r>
              </w:sdtContent>
            </w:sdt>
          </w:p>
        </w:tc>
        <w:tc>
          <w:tcPr>
            <w:tcW w:w="8780" w:type="dxa"/>
            <w:gridSpan w:val="3"/>
          </w:tcPr>
          <w:p w14:paraId="5DF34E82" w14:textId="77777777" w:rsidR="00E06A74" w:rsidRPr="005D2420" w:rsidRDefault="00E06A74" w:rsidP="005D2420">
            <w:pPr>
              <w:pStyle w:val="ReportResponse"/>
              <w:spacing w:before="120" w:after="60"/>
              <w:rPr>
                <w:sz w:val="22"/>
                <w:szCs w:val="22"/>
              </w:rPr>
            </w:pPr>
            <w:r w:rsidRPr="00D83029">
              <w:rPr>
                <w:sz w:val="22"/>
                <w:szCs w:val="22"/>
              </w:rPr>
              <w:t xml:space="preserve">The Atlas map or other information shows that the APE does contain landforms on which human settlement or occupation typically occurred, or this issue was not resolved with the available information. </w:t>
            </w:r>
          </w:p>
        </w:tc>
      </w:tr>
      <w:tr w:rsidR="00E06A74" w:rsidRPr="00E06A74" w14:paraId="2C86D7B0" w14:textId="77777777" w:rsidTr="00D06EF1">
        <w:trPr>
          <w:trHeight w:val="483"/>
        </w:trPr>
        <w:tc>
          <w:tcPr>
            <w:tcW w:w="810" w:type="dxa"/>
            <w:tcMar>
              <w:top w:w="0" w:type="dxa"/>
            </w:tcMar>
            <w:vAlign w:val="center"/>
          </w:tcPr>
          <w:p w14:paraId="58DC7EEA" w14:textId="77777777" w:rsidR="00E06A74" w:rsidRDefault="00E06A74" w:rsidP="00E06A74">
            <w:pPr>
              <w:pStyle w:val="ReportResponse"/>
              <w:spacing w:after="60"/>
              <w:jc w:val="center"/>
              <w:rPr>
                <w:rFonts w:ascii="MS Gothic" w:eastAsia="MS Gothic" w:hAnsi="MS Gothic"/>
              </w:rPr>
            </w:pPr>
          </w:p>
        </w:tc>
        <w:tc>
          <w:tcPr>
            <w:tcW w:w="8780" w:type="dxa"/>
            <w:gridSpan w:val="3"/>
          </w:tcPr>
          <w:p w14:paraId="1DFDCBF9" w14:textId="77777777" w:rsidR="00E06A74" w:rsidRPr="00D83029" w:rsidRDefault="005D2420" w:rsidP="005D2420">
            <w:pPr>
              <w:pStyle w:val="ReportResponse"/>
              <w:spacing w:after="60"/>
              <w:rPr>
                <w:sz w:val="22"/>
                <w:szCs w:val="22"/>
              </w:rPr>
            </w:pPr>
            <w:r>
              <w:rPr>
                <w:sz w:val="22"/>
                <w:szCs w:val="22"/>
                <w:highlight w:val="lightGray"/>
              </w:rPr>
              <w:t>&lt;</w:t>
            </w:r>
            <w:r w:rsidR="00CC57E9">
              <w:rPr>
                <w:sz w:val="22"/>
                <w:szCs w:val="22"/>
                <w:highlight w:val="lightGray"/>
              </w:rPr>
              <w:t xml:space="preserve"> Reference any applicable figure(s). </w:t>
            </w:r>
            <w:r>
              <w:rPr>
                <w:sz w:val="22"/>
                <w:szCs w:val="22"/>
                <w:highlight w:val="lightGray"/>
              </w:rPr>
              <w:t xml:space="preserve">Provide </w:t>
            </w:r>
            <w:r w:rsidR="00691A1D">
              <w:rPr>
                <w:sz w:val="22"/>
                <w:szCs w:val="22"/>
                <w:highlight w:val="lightGray"/>
              </w:rPr>
              <w:t>additional comments as necessary to support this analysis; may be left blank</w:t>
            </w:r>
            <w:r w:rsidR="00CC57E9">
              <w:rPr>
                <w:sz w:val="22"/>
                <w:szCs w:val="22"/>
                <w:highlight w:val="lightGray"/>
              </w:rPr>
              <w:t>.</w:t>
            </w:r>
            <w:r w:rsidR="00E06A74" w:rsidRPr="00D83029">
              <w:rPr>
                <w:sz w:val="22"/>
                <w:szCs w:val="22"/>
                <w:highlight w:val="lightGray"/>
              </w:rPr>
              <w:t>&gt;</w:t>
            </w:r>
          </w:p>
        </w:tc>
      </w:tr>
      <w:tr w:rsidR="00E06A74" w:rsidRPr="00E06A74" w14:paraId="370FA13E" w14:textId="77777777" w:rsidTr="00D06EF1">
        <w:trPr>
          <w:trHeight w:val="483"/>
        </w:trPr>
        <w:tc>
          <w:tcPr>
            <w:tcW w:w="9590" w:type="dxa"/>
            <w:gridSpan w:val="4"/>
            <w:tcMar>
              <w:top w:w="0" w:type="dxa"/>
            </w:tcMar>
          </w:tcPr>
          <w:p w14:paraId="4C0D58AC" w14:textId="77777777" w:rsidR="00E06A74" w:rsidRPr="00740F4E" w:rsidRDefault="00E06A74" w:rsidP="00D609F3">
            <w:pPr>
              <w:pStyle w:val="ReportQuery"/>
              <w:spacing w:before="120" w:line="240" w:lineRule="auto"/>
              <w:ind w:left="274" w:hanging="270"/>
              <w:rPr>
                <w:b w:val="0"/>
              </w:rPr>
            </w:pPr>
            <w:r>
              <w:rPr>
                <w:b w:val="0"/>
              </w:rPr>
              <w:t>Prior Disturbances</w:t>
            </w:r>
          </w:p>
        </w:tc>
      </w:tr>
      <w:tr w:rsidR="00E06A74" w14:paraId="1C30A609" w14:textId="77777777" w:rsidTr="00D06EF1">
        <w:trPr>
          <w:trHeight w:val="483"/>
        </w:trPr>
        <w:tc>
          <w:tcPr>
            <w:tcW w:w="9590" w:type="dxa"/>
            <w:gridSpan w:val="4"/>
            <w:tcMar>
              <w:top w:w="0" w:type="dxa"/>
            </w:tcMar>
            <w:vAlign w:val="center"/>
          </w:tcPr>
          <w:p w14:paraId="6DA98A6F" w14:textId="77777777" w:rsidR="00E06A74" w:rsidRPr="00D92803" w:rsidRDefault="00872EA0" w:rsidP="00D609F3">
            <w:pPr>
              <w:pStyle w:val="ReportResponse"/>
              <w:spacing w:before="120" w:after="60"/>
              <w:ind w:left="274"/>
              <w:rPr>
                <w:sz w:val="22"/>
                <w:szCs w:val="22"/>
              </w:rPr>
            </w:pPr>
            <w:r>
              <w:rPr>
                <w:sz w:val="22"/>
                <w:szCs w:val="22"/>
              </w:rPr>
              <w:t>S</w:t>
            </w:r>
            <w:r w:rsidR="00E06A74" w:rsidRPr="00D92803">
              <w:rPr>
                <w:sz w:val="22"/>
                <w:szCs w:val="22"/>
              </w:rPr>
              <w:t xml:space="preserve">ettings </w:t>
            </w:r>
            <w:r>
              <w:rPr>
                <w:sz w:val="22"/>
                <w:szCs w:val="22"/>
              </w:rPr>
              <w:t xml:space="preserve">that are </w:t>
            </w:r>
            <w:r w:rsidR="00D609F3" w:rsidRPr="00D92803">
              <w:rPr>
                <w:sz w:val="22"/>
                <w:szCs w:val="22"/>
              </w:rPr>
              <w:t>favorable</w:t>
            </w:r>
            <w:r w:rsidR="00E06A74" w:rsidRPr="00D92803">
              <w:rPr>
                <w:sz w:val="22"/>
                <w:szCs w:val="22"/>
              </w:rPr>
              <w:t xml:space="preserve"> for human occupation have been subject to the f</w:t>
            </w:r>
            <w:r w:rsidR="00D20991" w:rsidRPr="00D92803">
              <w:rPr>
                <w:sz w:val="22"/>
                <w:szCs w:val="22"/>
              </w:rPr>
              <w:t xml:space="preserve">ollowing previous disturbances </w:t>
            </w:r>
            <w:r w:rsidR="00D20991" w:rsidRPr="00D92803">
              <w:rPr>
                <w:i/>
                <w:sz w:val="22"/>
                <w:szCs w:val="22"/>
              </w:rPr>
              <w:t>(</w:t>
            </w:r>
            <w:r w:rsidR="00E06A74" w:rsidRPr="00D92803">
              <w:rPr>
                <w:i/>
                <w:sz w:val="22"/>
                <w:szCs w:val="22"/>
              </w:rPr>
              <w:t>check all that apply</w:t>
            </w:r>
            <w:r w:rsidR="00D20991" w:rsidRPr="00D92803">
              <w:rPr>
                <w:i/>
                <w:sz w:val="22"/>
                <w:szCs w:val="22"/>
              </w:rPr>
              <w:t>)</w:t>
            </w:r>
            <w:r w:rsidR="00EA03E6">
              <w:rPr>
                <w:i/>
                <w:sz w:val="22"/>
                <w:szCs w:val="22"/>
              </w:rPr>
              <w:t>.</w:t>
            </w:r>
          </w:p>
        </w:tc>
      </w:tr>
      <w:tr w:rsidR="00E06A74" w14:paraId="0D9C07B7" w14:textId="77777777" w:rsidTr="00D06EF1">
        <w:trPr>
          <w:trHeight w:val="483"/>
        </w:trPr>
        <w:tc>
          <w:tcPr>
            <w:tcW w:w="810" w:type="dxa"/>
            <w:tcMar>
              <w:top w:w="0" w:type="dxa"/>
            </w:tcMar>
            <w:vAlign w:val="center"/>
          </w:tcPr>
          <w:p w14:paraId="115E555B" w14:textId="77777777" w:rsidR="00E06A74" w:rsidRDefault="00BB3BC9" w:rsidP="00D609F3">
            <w:pPr>
              <w:pStyle w:val="ReportResponse"/>
              <w:spacing w:after="60"/>
              <w:ind w:left="144"/>
              <w:jc w:val="center"/>
              <w:rPr>
                <w:rFonts w:ascii="MS Gothic" w:eastAsia="MS Gothic" w:hAnsi="MS Gothic"/>
              </w:rPr>
            </w:pPr>
            <w:sdt>
              <w:sdtPr>
                <w:id w:val="882449953"/>
                <w14:checkbox>
                  <w14:checked w14:val="0"/>
                  <w14:checkedState w14:val="2612" w14:font="MS Gothic"/>
                  <w14:uncheckedState w14:val="2610" w14:font="MS Gothic"/>
                </w14:checkbox>
              </w:sdtPr>
              <w:sdtEndPr/>
              <w:sdtContent>
                <w:r w:rsidR="00E06A74">
                  <w:rPr>
                    <w:rFonts w:ascii="MS Gothic" w:eastAsia="MS Gothic" w:hAnsi="MS Gothic" w:hint="eastAsia"/>
                  </w:rPr>
                  <w:t>☐</w:t>
                </w:r>
              </w:sdtContent>
            </w:sdt>
          </w:p>
        </w:tc>
        <w:tc>
          <w:tcPr>
            <w:tcW w:w="8780" w:type="dxa"/>
            <w:gridSpan w:val="3"/>
          </w:tcPr>
          <w:p w14:paraId="6AFD2C5E" w14:textId="77777777" w:rsidR="00E06A74" w:rsidRPr="00D83029" w:rsidRDefault="00D609F3" w:rsidP="00E06A74">
            <w:pPr>
              <w:pStyle w:val="ReportResponse"/>
              <w:spacing w:before="120" w:after="60"/>
              <w:rPr>
                <w:sz w:val="22"/>
                <w:szCs w:val="22"/>
              </w:rPr>
            </w:pPr>
            <w:r w:rsidRPr="00D83029">
              <w:rPr>
                <w:sz w:val="22"/>
                <w:szCs w:val="22"/>
              </w:rPr>
              <w:t>Previous road construction and maintenance.</w:t>
            </w:r>
          </w:p>
        </w:tc>
      </w:tr>
      <w:tr w:rsidR="00E14E23" w14:paraId="7AAFD474" w14:textId="77777777" w:rsidTr="00D06EF1">
        <w:trPr>
          <w:trHeight w:val="483"/>
        </w:trPr>
        <w:tc>
          <w:tcPr>
            <w:tcW w:w="810" w:type="dxa"/>
            <w:tcMar>
              <w:top w:w="0" w:type="dxa"/>
            </w:tcMar>
            <w:vAlign w:val="center"/>
          </w:tcPr>
          <w:p w14:paraId="35E0AACF" w14:textId="77777777" w:rsidR="00E14E23" w:rsidRDefault="00BB3BC9" w:rsidP="002B6CDD">
            <w:pPr>
              <w:pStyle w:val="ReportResponse"/>
              <w:spacing w:after="60"/>
              <w:ind w:left="144"/>
              <w:jc w:val="center"/>
              <w:rPr>
                <w:rFonts w:ascii="MS Gothic" w:eastAsia="MS Gothic" w:hAnsi="MS Gothic"/>
              </w:rPr>
            </w:pPr>
            <w:sdt>
              <w:sdtPr>
                <w:id w:val="-1579827456"/>
                <w14:checkbox>
                  <w14:checked w14:val="0"/>
                  <w14:checkedState w14:val="2612" w14:font="MS Gothic"/>
                  <w14:uncheckedState w14:val="2610" w14:font="MS Gothic"/>
                </w14:checkbox>
              </w:sdtPr>
              <w:sdtEndPr/>
              <w:sdtContent>
                <w:r w:rsidR="00E14E23">
                  <w:rPr>
                    <w:rFonts w:ascii="MS Gothic" w:eastAsia="MS Gothic" w:hAnsi="MS Gothic" w:hint="eastAsia"/>
                  </w:rPr>
                  <w:t>☐</w:t>
                </w:r>
              </w:sdtContent>
            </w:sdt>
          </w:p>
        </w:tc>
        <w:tc>
          <w:tcPr>
            <w:tcW w:w="8780" w:type="dxa"/>
            <w:gridSpan w:val="3"/>
          </w:tcPr>
          <w:p w14:paraId="07058AF0" w14:textId="77777777" w:rsidR="00E14E23" w:rsidRPr="00D83029" w:rsidRDefault="00E14E23" w:rsidP="002B6CDD">
            <w:pPr>
              <w:pStyle w:val="ReportResponse"/>
              <w:spacing w:before="120" w:after="60"/>
              <w:rPr>
                <w:sz w:val="22"/>
                <w:szCs w:val="22"/>
              </w:rPr>
            </w:pPr>
            <w:r w:rsidRPr="00D83029">
              <w:rPr>
                <w:sz w:val="22"/>
                <w:szCs w:val="22"/>
              </w:rPr>
              <w:t>Installations of utilities.</w:t>
            </w:r>
          </w:p>
        </w:tc>
      </w:tr>
      <w:tr w:rsidR="00E14E23" w14:paraId="12A55FC1" w14:textId="77777777" w:rsidTr="00D06EF1">
        <w:trPr>
          <w:trHeight w:val="483"/>
        </w:trPr>
        <w:tc>
          <w:tcPr>
            <w:tcW w:w="810" w:type="dxa"/>
            <w:tcMar>
              <w:top w:w="0" w:type="dxa"/>
            </w:tcMar>
            <w:vAlign w:val="center"/>
          </w:tcPr>
          <w:p w14:paraId="467659FB" w14:textId="77777777" w:rsidR="00E14E23" w:rsidRDefault="00BB3BC9" w:rsidP="002B6CDD">
            <w:pPr>
              <w:pStyle w:val="ReportResponse"/>
              <w:spacing w:after="60"/>
              <w:ind w:left="144"/>
              <w:jc w:val="center"/>
              <w:rPr>
                <w:rFonts w:ascii="MS Gothic" w:eastAsia="MS Gothic" w:hAnsi="MS Gothic"/>
              </w:rPr>
            </w:pPr>
            <w:sdt>
              <w:sdtPr>
                <w:id w:val="-1071660035"/>
                <w14:checkbox>
                  <w14:checked w14:val="0"/>
                  <w14:checkedState w14:val="2612" w14:font="MS Gothic"/>
                  <w14:uncheckedState w14:val="2610" w14:font="MS Gothic"/>
                </w14:checkbox>
              </w:sdtPr>
              <w:sdtEndPr/>
              <w:sdtContent>
                <w:r w:rsidR="00E14E23">
                  <w:rPr>
                    <w:rFonts w:ascii="MS Gothic" w:eastAsia="MS Gothic" w:hAnsi="MS Gothic" w:hint="eastAsia"/>
                  </w:rPr>
                  <w:t>☐</w:t>
                </w:r>
              </w:sdtContent>
            </w:sdt>
          </w:p>
        </w:tc>
        <w:tc>
          <w:tcPr>
            <w:tcW w:w="8780" w:type="dxa"/>
            <w:gridSpan w:val="3"/>
          </w:tcPr>
          <w:p w14:paraId="4566C521" w14:textId="77777777" w:rsidR="00E14E23" w:rsidRPr="00D83029" w:rsidRDefault="00E14E23" w:rsidP="002B6CDD">
            <w:pPr>
              <w:pStyle w:val="ReportResponse"/>
              <w:spacing w:before="120" w:after="60"/>
              <w:rPr>
                <w:sz w:val="22"/>
                <w:szCs w:val="22"/>
              </w:rPr>
            </w:pPr>
            <w:r w:rsidRPr="00D83029">
              <w:rPr>
                <w:sz w:val="22"/>
                <w:szCs w:val="22"/>
              </w:rPr>
              <w:t>Modern land use practices like plowing, grade modifications, brush clearing, and tree removal,</w:t>
            </w:r>
          </w:p>
        </w:tc>
      </w:tr>
      <w:tr w:rsidR="00E14E23" w14:paraId="5749E3A6" w14:textId="77777777" w:rsidTr="00D06EF1">
        <w:trPr>
          <w:trHeight w:val="483"/>
        </w:trPr>
        <w:tc>
          <w:tcPr>
            <w:tcW w:w="810" w:type="dxa"/>
            <w:tcMar>
              <w:top w:w="0" w:type="dxa"/>
            </w:tcMar>
            <w:vAlign w:val="center"/>
          </w:tcPr>
          <w:p w14:paraId="6D571DA4" w14:textId="77777777" w:rsidR="00E14E23" w:rsidRDefault="00BB3BC9" w:rsidP="002B6CDD">
            <w:pPr>
              <w:pStyle w:val="ReportResponse"/>
              <w:spacing w:after="60"/>
              <w:ind w:left="144"/>
              <w:jc w:val="center"/>
              <w:rPr>
                <w:rFonts w:ascii="MS Gothic" w:eastAsia="MS Gothic" w:hAnsi="MS Gothic"/>
              </w:rPr>
            </w:pPr>
            <w:sdt>
              <w:sdtPr>
                <w:id w:val="609088555"/>
                <w14:checkbox>
                  <w14:checked w14:val="0"/>
                  <w14:checkedState w14:val="2612" w14:font="MS Gothic"/>
                  <w14:uncheckedState w14:val="2610" w14:font="MS Gothic"/>
                </w14:checkbox>
              </w:sdtPr>
              <w:sdtEndPr/>
              <w:sdtContent>
                <w:r w:rsidR="00E14E23">
                  <w:rPr>
                    <w:rFonts w:ascii="MS Gothic" w:eastAsia="MS Gothic" w:hAnsi="MS Gothic" w:hint="eastAsia"/>
                  </w:rPr>
                  <w:t>☐</w:t>
                </w:r>
              </w:sdtContent>
            </w:sdt>
          </w:p>
        </w:tc>
        <w:tc>
          <w:tcPr>
            <w:tcW w:w="8780" w:type="dxa"/>
            <w:gridSpan w:val="3"/>
          </w:tcPr>
          <w:p w14:paraId="42191510" w14:textId="77777777" w:rsidR="00E14E23" w:rsidRPr="00D83029" w:rsidRDefault="00E14E23" w:rsidP="00E14E23">
            <w:pPr>
              <w:pStyle w:val="ReportResponse"/>
              <w:spacing w:before="120" w:after="60"/>
              <w:rPr>
                <w:sz w:val="22"/>
                <w:szCs w:val="22"/>
              </w:rPr>
            </w:pPr>
            <w:r w:rsidRPr="00D83029">
              <w:rPr>
                <w:sz w:val="22"/>
                <w:szCs w:val="22"/>
              </w:rPr>
              <w:t>Industrial, commercial, urban and/or suburban development</w:t>
            </w:r>
          </w:p>
        </w:tc>
      </w:tr>
      <w:tr w:rsidR="00E14E23" w14:paraId="43B29EF9" w14:textId="77777777" w:rsidTr="00D06EF1">
        <w:trPr>
          <w:trHeight w:val="483"/>
        </w:trPr>
        <w:tc>
          <w:tcPr>
            <w:tcW w:w="810" w:type="dxa"/>
            <w:tcMar>
              <w:top w:w="0" w:type="dxa"/>
            </w:tcMar>
            <w:vAlign w:val="center"/>
          </w:tcPr>
          <w:p w14:paraId="48AF332B" w14:textId="77777777" w:rsidR="00E14E23" w:rsidRDefault="00BB3BC9" w:rsidP="002B6CDD">
            <w:pPr>
              <w:pStyle w:val="ReportResponse"/>
              <w:spacing w:after="60"/>
              <w:ind w:left="144"/>
              <w:jc w:val="center"/>
              <w:rPr>
                <w:rFonts w:ascii="MS Gothic" w:eastAsia="MS Gothic" w:hAnsi="MS Gothic"/>
              </w:rPr>
            </w:pPr>
            <w:sdt>
              <w:sdtPr>
                <w:id w:val="-1839077672"/>
                <w14:checkbox>
                  <w14:checked w14:val="0"/>
                  <w14:checkedState w14:val="2612" w14:font="MS Gothic"/>
                  <w14:uncheckedState w14:val="2610" w14:font="MS Gothic"/>
                </w14:checkbox>
              </w:sdtPr>
              <w:sdtEndPr/>
              <w:sdtContent>
                <w:r w:rsidR="00E14E23">
                  <w:rPr>
                    <w:rFonts w:ascii="MS Gothic" w:eastAsia="MS Gothic" w:hAnsi="MS Gothic" w:hint="eastAsia"/>
                  </w:rPr>
                  <w:t>☐</w:t>
                </w:r>
              </w:sdtContent>
            </w:sdt>
          </w:p>
        </w:tc>
        <w:tc>
          <w:tcPr>
            <w:tcW w:w="8780" w:type="dxa"/>
            <w:gridSpan w:val="3"/>
          </w:tcPr>
          <w:p w14:paraId="044AC6A0" w14:textId="77777777" w:rsidR="00E14E23" w:rsidRPr="00D83029" w:rsidRDefault="00E14E23" w:rsidP="002B6CDD">
            <w:pPr>
              <w:pStyle w:val="ReportResponse"/>
              <w:spacing w:before="120" w:after="60"/>
              <w:rPr>
                <w:sz w:val="22"/>
                <w:szCs w:val="22"/>
              </w:rPr>
            </w:pPr>
            <w:r w:rsidRPr="00D83029">
              <w:rPr>
                <w:sz w:val="22"/>
                <w:szCs w:val="22"/>
              </w:rPr>
              <w:t>Erosion and scouring by natural causes.</w:t>
            </w:r>
          </w:p>
        </w:tc>
      </w:tr>
      <w:tr w:rsidR="00AB3420" w14:paraId="3E92AEBC" w14:textId="77777777" w:rsidTr="00D06EF1">
        <w:trPr>
          <w:trHeight w:val="483"/>
        </w:trPr>
        <w:tc>
          <w:tcPr>
            <w:tcW w:w="810" w:type="dxa"/>
            <w:tcMar>
              <w:top w:w="0" w:type="dxa"/>
            </w:tcMar>
            <w:vAlign w:val="center"/>
          </w:tcPr>
          <w:p w14:paraId="36898ECC" w14:textId="77777777" w:rsidR="00AB3420" w:rsidRDefault="00BB3BC9" w:rsidP="002B6CDD">
            <w:pPr>
              <w:pStyle w:val="ReportResponse"/>
              <w:spacing w:after="60"/>
              <w:ind w:left="144"/>
              <w:jc w:val="center"/>
              <w:rPr>
                <w:rFonts w:ascii="MS Gothic" w:eastAsia="MS Gothic" w:hAnsi="MS Gothic"/>
              </w:rPr>
            </w:pPr>
            <w:sdt>
              <w:sdtPr>
                <w:id w:val="-108051736"/>
                <w14:checkbox>
                  <w14:checked w14:val="0"/>
                  <w14:checkedState w14:val="2612" w14:font="MS Gothic"/>
                  <w14:uncheckedState w14:val="2610" w14:font="MS Gothic"/>
                </w14:checkbox>
              </w:sdtPr>
              <w:sdtEndPr/>
              <w:sdtContent>
                <w:r w:rsidR="00AB3420">
                  <w:rPr>
                    <w:rFonts w:ascii="MS Gothic" w:eastAsia="MS Gothic" w:hAnsi="MS Gothic" w:hint="eastAsia"/>
                  </w:rPr>
                  <w:t>☐</w:t>
                </w:r>
              </w:sdtContent>
            </w:sdt>
          </w:p>
        </w:tc>
        <w:tc>
          <w:tcPr>
            <w:tcW w:w="8780" w:type="dxa"/>
            <w:gridSpan w:val="3"/>
          </w:tcPr>
          <w:p w14:paraId="563807DE" w14:textId="77777777" w:rsidR="00AB3420" w:rsidRPr="00D83029" w:rsidRDefault="00AB3420" w:rsidP="002B6CDD">
            <w:pPr>
              <w:pStyle w:val="ReportResponse"/>
              <w:spacing w:before="120" w:after="60"/>
              <w:rPr>
                <w:sz w:val="22"/>
                <w:szCs w:val="22"/>
              </w:rPr>
            </w:pPr>
            <w:r w:rsidRPr="00D83029">
              <w:rPr>
                <w:sz w:val="22"/>
                <w:szCs w:val="22"/>
              </w:rPr>
              <w:t>Other (identify)</w:t>
            </w:r>
          </w:p>
        </w:tc>
      </w:tr>
      <w:tr w:rsidR="00AB3420" w14:paraId="1859213D" w14:textId="77777777" w:rsidTr="00D06EF1">
        <w:trPr>
          <w:trHeight w:val="483"/>
        </w:trPr>
        <w:tc>
          <w:tcPr>
            <w:tcW w:w="810" w:type="dxa"/>
            <w:tcMar>
              <w:top w:w="0" w:type="dxa"/>
            </w:tcMar>
            <w:vAlign w:val="center"/>
          </w:tcPr>
          <w:p w14:paraId="1C462908" w14:textId="77777777" w:rsidR="00AB3420" w:rsidRDefault="00AB3420" w:rsidP="00AB3420">
            <w:pPr>
              <w:pStyle w:val="ReportResponse"/>
              <w:spacing w:after="60"/>
              <w:ind w:left="144"/>
              <w:rPr>
                <w:rFonts w:ascii="MS Gothic" w:eastAsia="MS Gothic" w:hAnsi="MS Gothic"/>
              </w:rPr>
            </w:pPr>
          </w:p>
        </w:tc>
        <w:tc>
          <w:tcPr>
            <w:tcW w:w="8780" w:type="dxa"/>
            <w:gridSpan w:val="3"/>
          </w:tcPr>
          <w:p w14:paraId="4AA0DD5D" w14:textId="77777777" w:rsidR="00AB3420" w:rsidRPr="00D83029" w:rsidRDefault="00AB3420" w:rsidP="005D2420">
            <w:pPr>
              <w:pStyle w:val="ReportResponse"/>
              <w:spacing w:before="120" w:after="60"/>
              <w:rPr>
                <w:sz w:val="22"/>
                <w:szCs w:val="22"/>
              </w:rPr>
            </w:pPr>
            <w:r w:rsidRPr="00D83029">
              <w:rPr>
                <w:sz w:val="22"/>
                <w:szCs w:val="22"/>
                <w:highlight w:val="lightGray"/>
              </w:rPr>
              <w:t>&lt;</w:t>
            </w:r>
            <w:r w:rsidR="00CC57E9">
              <w:rPr>
                <w:sz w:val="22"/>
                <w:szCs w:val="22"/>
                <w:highlight w:val="lightGray"/>
              </w:rPr>
              <w:t xml:space="preserve"> Reference any applicable figure(s). </w:t>
            </w:r>
            <w:r w:rsidR="005D2420">
              <w:rPr>
                <w:sz w:val="22"/>
                <w:szCs w:val="22"/>
                <w:highlight w:val="lightGray"/>
              </w:rPr>
              <w:t xml:space="preserve">Provide </w:t>
            </w:r>
            <w:r w:rsidR="00691A1D">
              <w:rPr>
                <w:sz w:val="22"/>
                <w:szCs w:val="22"/>
                <w:highlight w:val="lightGray"/>
              </w:rPr>
              <w:t>additional comments as necessary to support this analysis; may be left blank</w:t>
            </w:r>
            <w:r w:rsidR="00CC57E9">
              <w:rPr>
                <w:sz w:val="22"/>
                <w:szCs w:val="22"/>
                <w:highlight w:val="lightGray"/>
              </w:rPr>
              <w:t>.</w:t>
            </w:r>
            <w:r w:rsidRPr="00D83029">
              <w:rPr>
                <w:sz w:val="22"/>
                <w:szCs w:val="22"/>
                <w:highlight w:val="lightGray"/>
              </w:rPr>
              <w:t>&gt;</w:t>
            </w:r>
          </w:p>
        </w:tc>
      </w:tr>
      <w:tr w:rsidR="00AB3420" w14:paraId="4378B044" w14:textId="77777777" w:rsidTr="00D06EF1">
        <w:trPr>
          <w:trHeight w:val="483"/>
        </w:trPr>
        <w:tc>
          <w:tcPr>
            <w:tcW w:w="810" w:type="dxa"/>
            <w:tcMar>
              <w:top w:w="0" w:type="dxa"/>
            </w:tcMar>
            <w:vAlign w:val="center"/>
          </w:tcPr>
          <w:p w14:paraId="2E5CDC94" w14:textId="77777777" w:rsidR="00AB3420" w:rsidRDefault="00BB3BC9" w:rsidP="002B6CDD">
            <w:pPr>
              <w:pStyle w:val="ReportResponse"/>
              <w:spacing w:after="60"/>
              <w:ind w:left="144"/>
              <w:jc w:val="center"/>
              <w:rPr>
                <w:rFonts w:ascii="MS Gothic" w:eastAsia="MS Gothic" w:hAnsi="MS Gothic"/>
              </w:rPr>
            </w:pPr>
            <w:sdt>
              <w:sdtPr>
                <w:id w:val="1767268784"/>
                <w14:checkbox>
                  <w14:checked w14:val="0"/>
                  <w14:checkedState w14:val="2612" w14:font="MS Gothic"/>
                  <w14:uncheckedState w14:val="2610" w14:font="MS Gothic"/>
                </w14:checkbox>
              </w:sdtPr>
              <w:sdtEndPr/>
              <w:sdtContent>
                <w:r w:rsidR="00AB3420">
                  <w:rPr>
                    <w:rFonts w:ascii="MS Gothic" w:eastAsia="MS Gothic" w:hAnsi="MS Gothic" w:hint="eastAsia"/>
                  </w:rPr>
                  <w:t>☐</w:t>
                </w:r>
              </w:sdtContent>
            </w:sdt>
          </w:p>
        </w:tc>
        <w:tc>
          <w:tcPr>
            <w:tcW w:w="8780" w:type="dxa"/>
            <w:gridSpan w:val="3"/>
          </w:tcPr>
          <w:p w14:paraId="3B86F52E" w14:textId="77777777" w:rsidR="00AB3420" w:rsidRPr="00D83029" w:rsidRDefault="00AB3420" w:rsidP="002B6CDD">
            <w:pPr>
              <w:pStyle w:val="ReportResponse"/>
              <w:spacing w:before="120" w:after="60"/>
              <w:rPr>
                <w:sz w:val="22"/>
                <w:szCs w:val="22"/>
              </w:rPr>
            </w:pPr>
            <w:r w:rsidRPr="00D83029">
              <w:rPr>
                <w:sz w:val="22"/>
                <w:szCs w:val="22"/>
              </w:rPr>
              <w:t>NO PRIOR DISTURBANCES</w:t>
            </w:r>
            <w:r w:rsidR="00036DF6">
              <w:rPr>
                <w:sz w:val="22"/>
                <w:szCs w:val="22"/>
              </w:rPr>
              <w:t xml:space="preserve"> OR UNKNOWN</w:t>
            </w:r>
            <w:r w:rsidRPr="00D83029">
              <w:rPr>
                <w:sz w:val="22"/>
                <w:szCs w:val="22"/>
              </w:rPr>
              <w:t xml:space="preserve"> (do not check any </w:t>
            </w:r>
            <w:r w:rsidR="00D20991" w:rsidRPr="00D83029">
              <w:rPr>
                <w:sz w:val="22"/>
                <w:szCs w:val="22"/>
              </w:rPr>
              <w:t>for</w:t>
            </w:r>
            <w:r w:rsidR="00B9533E">
              <w:rPr>
                <w:sz w:val="22"/>
                <w:szCs w:val="22"/>
              </w:rPr>
              <w:t>e</w:t>
            </w:r>
            <w:r w:rsidR="00D20991" w:rsidRPr="00D83029">
              <w:rPr>
                <w:sz w:val="22"/>
                <w:szCs w:val="22"/>
              </w:rPr>
              <w:t>going disturbances)</w:t>
            </w:r>
          </w:p>
        </w:tc>
      </w:tr>
      <w:tr w:rsidR="00D20991" w:rsidRPr="00740F4E" w14:paraId="4024A9E3" w14:textId="77777777" w:rsidTr="00D06EF1">
        <w:trPr>
          <w:trHeight w:val="483"/>
        </w:trPr>
        <w:tc>
          <w:tcPr>
            <w:tcW w:w="9590" w:type="dxa"/>
            <w:gridSpan w:val="4"/>
            <w:tcMar>
              <w:top w:w="0" w:type="dxa"/>
            </w:tcMar>
          </w:tcPr>
          <w:p w14:paraId="080EF048" w14:textId="77777777" w:rsidR="00D20991" w:rsidRPr="00740F4E" w:rsidRDefault="00D20991" w:rsidP="002B6CDD">
            <w:pPr>
              <w:pStyle w:val="ReportQuery"/>
              <w:spacing w:before="120" w:line="240" w:lineRule="auto"/>
              <w:ind w:left="274" w:hanging="270"/>
              <w:rPr>
                <w:b w:val="0"/>
              </w:rPr>
            </w:pPr>
            <w:r>
              <w:rPr>
                <w:b w:val="0"/>
              </w:rPr>
              <w:lastRenderedPageBreak/>
              <w:t>Previous Archeological Surveys</w:t>
            </w:r>
          </w:p>
        </w:tc>
      </w:tr>
      <w:tr w:rsidR="00D20991" w14:paraId="4E2985A0" w14:textId="77777777" w:rsidTr="00D06EF1">
        <w:trPr>
          <w:trHeight w:val="483"/>
        </w:trPr>
        <w:tc>
          <w:tcPr>
            <w:tcW w:w="810" w:type="dxa"/>
            <w:tcMar>
              <w:top w:w="0" w:type="dxa"/>
            </w:tcMar>
            <w:vAlign w:val="center"/>
          </w:tcPr>
          <w:p w14:paraId="599637FD" w14:textId="77777777" w:rsidR="00D20991" w:rsidRDefault="00BB3BC9" w:rsidP="002B6CDD">
            <w:pPr>
              <w:pStyle w:val="ReportResponse"/>
              <w:spacing w:after="60"/>
              <w:ind w:left="144"/>
              <w:jc w:val="center"/>
              <w:rPr>
                <w:rFonts w:ascii="MS Gothic" w:eastAsia="MS Gothic" w:hAnsi="MS Gothic"/>
              </w:rPr>
            </w:pPr>
            <w:sdt>
              <w:sdtPr>
                <w:id w:val="453609372"/>
                <w14:checkbox>
                  <w14:checked w14:val="0"/>
                  <w14:checkedState w14:val="2612" w14:font="MS Gothic"/>
                  <w14:uncheckedState w14:val="2610" w14:font="MS Gothic"/>
                </w14:checkbox>
              </w:sdtPr>
              <w:sdtEndPr/>
              <w:sdtContent>
                <w:r w:rsidR="00D20991">
                  <w:rPr>
                    <w:rFonts w:ascii="MS Gothic" w:eastAsia="MS Gothic" w:hAnsi="MS Gothic" w:hint="eastAsia"/>
                  </w:rPr>
                  <w:t>☐</w:t>
                </w:r>
              </w:sdtContent>
            </w:sdt>
          </w:p>
        </w:tc>
        <w:tc>
          <w:tcPr>
            <w:tcW w:w="8780" w:type="dxa"/>
            <w:gridSpan w:val="3"/>
          </w:tcPr>
          <w:p w14:paraId="72EECC88" w14:textId="77777777" w:rsidR="00D20991" w:rsidRPr="00D92803" w:rsidRDefault="00D20991" w:rsidP="005D2420">
            <w:pPr>
              <w:pStyle w:val="ReportResponse"/>
              <w:spacing w:before="120" w:after="60"/>
              <w:rPr>
                <w:sz w:val="22"/>
                <w:szCs w:val="22"/>
              </w:rPr>
            </w:pPr>
            <w:proofErr w:type="gramStart"/>
            <w:r w:rsidRPr="00D92803">
              <w:rPr>
                <w:sz w:val="22"/>
                <w:szCs w:val="22"/>
              </w:rPr>
              <w:t>The majority of</w:t>
            </w:r>
            <w:proofErr w:type="gramEnd"/>
            <w:r w:rsidRPr="00D92803">
              <w:rPr>
                <w:sz w:val="22"/>
                <w:szCs w:val="22"/>
              </w:rPr>
              <w:t xml:space="preserve"> the settings with high potential for archeological sites within or adjacent to the APE have been previously surveyed. </w:t>
            </w:r>
          </w:p>
        </w:tc>
      </w:tr>
      <w:tr w:rsidR="00D20991" w14:paraId="5C24E91F" w14:textId="77777777" w:rsidTr="00D06EF1">
        <w:trPr>
          <w:trHeight w:val="483"/>
        </w:trPr>
        <w:tc>
          <w:tcPr>
            <w:tcW w:w="810" w:type="dxa"/>
            <w:tcMar>
              <w:top w:w="0" w:type="dxa"/>
            </w:tcMar>
            <w:vAlign w:val="center"/>
          </w:tcPr>
          <w:p w14:paraId="29F82DA8" w14:textId="77777777" w:rsidR="00D20991" w:rsidRDefault="00D20991" w:rsidP="002B6CDD">
            <w:pPr>
              <w:pStyle w:val="ReportResponse"/>
              <w:spacing w:after="60"/>
              <w:ind w:left="144"/>
              <w:rPr>
                <w:rFonts w:ascii="MS Gothic" w:eastAsia="MS Gothic" w:hAnsi="MS Gothic"/>
              </w:rPr>
            </w:pPr>
          </w:p>
        </w:tc>
        <w:tc>
          <w:tcPr>
            <w:tcW w:w="8780" w:type="dxa"/>
            <w:gridSpan w:val="3"/>
          </w:tcPr>
          <w:p w14:paraId="30FC5A67" w14:textId="77777777" w:rsidR="00D20991" w:rsidRPr="00DA1F95" w:rsidRDefault="00D20991" w:rsidP="00DA1F95">
            <w:pPr>
              <w:pStyle w:val="ReportResponse"/>
              <w:spacing w:before="120" w:after="60"/>
              <w:rPr>
                <w:sz w:val="22"/>
                <w:szCs w:val="22"/>
              </w:rPr>
            </w:pPr>
            <w:r w:rsidRPr="00DA1F95">
              <w:rPr>
                <w:sz w:val="22"/>
                <w:szCs w:val="22"/>
                <w:highlight w:val="lightGray"/>
              </w:rPr>
              <w:t>&lt;</w:t>
            </w:r>
            <w:r w:rsidR="00CC57E9">
              <w:rPr>
                <w:sz w:val="22"/>
                <w:szCs w:val="22"/>
                <w:highlight w:val="lightGray"/>
              </w:rPr>
              <w:t xml:space="preserve"> Reference any applicable figure(s). </w:t>
            </w:r>
            <w:r w:rsidR="005D2420" w:rsidRPr="00D76F4D">
              <w:rPr>
                <w:sz w:val="22"/>
                <w:szCs w:val="22"/>
                <w:highlight w:val="lightGray"/>
              </w:rPr>
              <w:t xml:space="preserve">Provide </w:t>
            </w:r>
            <w:r w:rsidR="00630ECF" w:rsidRPr="00D76F4D">
              <w:rPr>
                <w:sz w:val="22"/>
                <w:szCs w:val="22"/>
                <w:highlight w:val="lightGray"/>
              </w:rPr>
              <w:t>additional comments as necessary to support this analysis; may be left blank</w:t>
            </w:r>
            <w:r w:rsidR="00CC57E9">
              <w:rPr>
                <w:sz w:val="22"/>
                <w:szCs w:val="22"/>
                <w:highlight w:val="lightGray"/>
              </w:rPr>
              <w:t>.</w:t>
            </w:r>
            <w:r w:rsidRPr="00DA1F95">
              <w:rPr>
                <w:sz w:val="22"/>
                <w:szCs w:val="22"/>
                <w:highlight w:val="lightGray"/>
              </w:rPr>
              <w:t>&gt;</w:t>
            </w:r>
          </w:p>
        </w:tc>
      </w:tr>
      <w:tr w:rsidR="00D20991" w14:paraId="1873E2D3" w14:textId="77777777" w:rsidTr="00D06EF1">
        <w:trPr>
          <w:trHeight w:val="483"/>
        </w:trPr>
        <w:tc>
          <w:tcPr>
            <w:tcW w:w="810" w:type="dxa"/>
            <w:tcMar>
              <w:top w:w="0" w:type="dxa"/>
            </w:tcMar>
            <w:vAlign w:val="center"/>
          </w:tcPr>
          <w:p w14:paraId="0F1043F3" w14:textId="77777777" w:rsidR="00D20991" w:rsidRDefault="00BB3BC9" w:rsidP="002B6CDD">
            <w:pPr>
              <w:pStyle w:val="ReportResponse"/>
              <w:spacing w:after="60"/>
              <w:ind w:left="144"/>
              <w:jc w:val="center"/>
              <w:rPr>
                <w:rFonts w:ascii="MS Gothic" w:eastAsia="MS Gothic" w:hAnsi="MS Gothic"/>
              </w:rPr>
            </w:pPr>
            <w:sdt>
              <w:sdtPr>
                <w:id w:val="887608111"/>
                <w14:checkbox>
                  <w14:checked w14:val="0"/>
                  <w14:checkedState w14:val="2612" w14:font="MS Gothic"/>
                  <w14:uncheckedState w14:val="2610" w14:font="MS Gothic"/>
                </w14:checkbox>
              </w:sdtPr>
              <w:sdtEndPr/>
              <w:sdtContent>
                <w:r w:rsidR="00D20991">
                  <w:rPr>
                    <w:rFonts w:ascii="MS Gothic" w:eastAsia="MS Gothic" w:hAnsi="MS Gothic" w:hint="eastAsia"/>
                  </w:rPr>
                  <w:t>☐</w:t>
                </w:r>
              </w:sdtContent>
            </w:sdt>
          </w:p>
        </w:tc>
        <w:tc>
          <w:tcPr>
            <w:tcW w:w="8780" w:type="dxa"/>
            <w:gridSpan w:val="3"/>
          </w:tcPr>
          <w:p w14:paraId="7E0B7426" w14:textId="77777777" w:rsidR="00D20991" w:rsidRPr="00D92803" w:rsidRDefault="00D20991" w:rsidP="00D20991">
            <w:pPr>
              <w:pStyle w:val="ReportResponse"/>
              <w:spacing w:before="120" w:after="60"/>
              <w:rPr>
                <w:sz w:val="22"/>
                <w:szCs w:val="22"/>
              </w:rPr>
            </w:pPr>
            <w:proofErr w:type="gramStart"/>
            <w:r w:rsidRPr="00D92803">
              <w:rPr>
                <w:sz w:val="22"/>
                <w:szCs w:val="22"/>
              </w:rPr>
              <w:t>The majority of</w:t>
            </w:r>
            <w:proofErr w:type="gramEnd"/>
            <w:r w:rsidRPr="00D92803">
              <w:rPr>
                <w:sz w:val="22"/>
                <w:szCs w:val="22"/>
              </w:rPr>
              <w:t xml:space="preserve"> the settings with high potential for archeological sites within or adjacent to the APE have not been previously surveyed. </w:t>
            </w:r>
          </w:p>
        </w:tc>
      </w:tr>
      <w:tr w:rsidR="001D1418" w:rsidRPr="00D7010A" w14:paraId="6C53897D" w14:textId="77777777" w:rsidTr="00D06EF1">
        <w:tc>
          <w:tcPr>
            <w:tcW w:w="9590" w:type="dxa"/>
            <w:gridSpan w:val="4"/>
            <w:vAlign w:val="center"/>
          </w:tcPr>
          <w:p w14:paraId="30D1666F" w14:textId="77777777" w:rsidR="001D1418" w:rsidRPr="00D7010A" w:rsidRDefault="001D1418" w:rsidP="002B6CDD">
            <w:pPr>
              <w:pStyle w:val="ReportHeaderA"/>
            </w:pPr>
            <w:bookmarkStart w:id="5" w:name="_Toc13577397"/>
            <w:r>
              <w:t>Conclusions</w:t>
            </w:r>
            <w:bookmarkEnd w:id="5"/>
          </w:p>
        </w:tc>
      </w:tr>
      <w:tr w:rsidR="001D1418" w:rsidRPr="00740F4E" w14:paraId="174950EA" w14:textId="77777777" w:rsidTr="00D06EF1">
        <w:trPr>
          <w:trHeight w:val="483"/>
        </w:trPr>
        <w:tc>
          <w:tcPr>
            <w:tcW w:w="9590" w:type="dxa"/>
            <w:gridSpan w:val="4"/>
            <w:tcMar>
              <w:top w:w="0" w:type="dxa"/>
            </w:tcMar>
          </w:tcPr>
          <w:p w14:paraId="5BCE6018" w14:textId="77777777" w:rsidR="001D1418" w:rsidRPr="00740F4E" w:rsidRDefault="001D1418" w:rsidP="002B6CDD">
            <w:pPr>
              <w:pStyle w:val="ReportQuery"/>
              <w:spacing w:before="120" w:line="240" w:lineRule="auto"/>
              <w:ind w:left="274" w:hanging="270"/>
              <w:rPr>
                <w:b w:val="0"/>
              </w:rPr>
            </w:pPr>
            <w:r>
              <w:rPr>
                <w:b w:val="0"/>
              </w:rPr>
              <w:t>Results of Previous Investigations</w:t>
            </w:r>
          </w:p>
        </w:tc>
      </w:tr>
      <w:tr w:rsidR="001D1418" w14:paraId="0A69AC03" w14:textId="77777777" w:rsidTr="00D06EF1">
        <w:trPr>
          <w:trHeight w:val="483"/>
        </w:trPr>
        <w:tc>
          <w:tcPr>
            <w:tcW w:w="810" w:type="dxa"/>
            <w:tcMar>
              <w:top w:w="0" w:type="dxa"/>
            </w:tcMar>
            <w:vAlign w:val="center"/>
          </w:tcPr>
          <w:p w14:paraId="72B1CC77" w14:textId="77777777" w:rsidR="001D1418" w:rsidRPr="00D92803" w:rsidRDefault="00BB3BC9" w:rsidP="002B6CDD">
            <w:pPr>
              <w:pStyle w:val="ReportResponse"/>
              <w:spacing w:after="60"/>
              <w:ind w:left="144"/>
              <w:jc w:val="center"/>
              <w:rPr>
                <w:rFonts w:ascii="MS Gothic" w:eastAsia="MS Gothic" w:hAnsi="MS Gothic"/>
                <w:szCs w:val="24"/>
              </w:rPr>
            </w:pPr>
            <w:sdt>
              <w:sdtPr>
                <w:rPr>
                  <w:szCs w:val="24"/>
                </w:rPr>
                <w:id w:val="-595943377"/>
                <w14:checkbox>
                  <w14:checked w14:val="0"/>
                  <w14:checkedState w14:val="2612" w14:font="MS Gothic"/>
                  <w14:uncheckedState w14:val="2610" w14:font="MS Gothic"/>
                </w14:checkbox>
              </w:sdtPr>
              <w:sdtEndPr/>
              <w:sdtContent>
                <w:r w:rsidR="001D1418" w:rsidRPr="00D92803">
                  <w:rPr>
                    <w:rFonts w:ascii="MS Gothic" w:eastAsia="MS Gothic" w:hAnsi="MS Gothic" w:hint="eastAsia"/>
                    <w:szCs w:val="24"/>
                  </w:rPr>
                  <w:t>☐</w:t>
                </w:r>
              </w:sdtContent>
            </w:sdt>
          </w:p>
        </w:tc>
        <w:tc>
          <w:tcPr>
            <w:tcW w:w="8780" w:type="dxa"/>
            <w:gridSpan w:val="3"/>
          </w:tcPr>
          <w:p w14:paraId="29FDD88F" w14:textId="77777777" w:rsidR="001D1418" w:rsidRPr="00D92803" w:rsidRDefault="001D1418" w:rsidP="002B6CDD">
            <w:pPr>
              <w:pStyle w:val="ReportResponse"/>
              <w:spacing w:before="120" w:after="60"/>
              <w:rPr>
                <w:sz w:val="22"/>
                <w:szCs w:val="22"/>
              </w:rPr>
            </w:pPr>
            <w:r w:rsidRPr="00D92803">
              <w:rPr>
                <w:sz w:val="22"/>
                <w:szCs w:val="22"/>
              </w:rPr>
              <w:t>Previous surveys have covered a sufficient proportion of the APE or adjacent areas to conclude that the APE and adjacent areas are unlikely to contain archeological sites or cemeteries.</w:t>
            </w:r>
          </w:p>
        </w:tc>
      </w:tr>
      <w:tr w:rsidR="001D1418" w14:paraId="4CDF1504" w14:textId="77777777" w:rsidTr="00D06EF1">
        <w:trPr>
          <w:trHeight w:val="483"/>
        </w:trPr>
        <w:tc>
          <w:tcPr>
            <w:tcW w:w="810" w:type="dxa"/>
            <w:tcMar>
              <w:top w:w="0" w:type="dxa"/>
            </w:tcMar>
            <w:vAlign w:val="center"/>
          </w:tcPr>
          <w:p w14:paraId="12F89C33" w14:textId="77777777" w:rsidR="001D1418" w:rsidRPr="00D92803" w:rsidRDefault="00BB3BC9" w:rsidP="002B6CDD">
            <w:pPr>
              <w:pStyle w:val="ReportResponse"/>
              <w:spacing w:after="60"/>
              <w:ind w:left="144"/>
              <w:jc w:val="center"/>
              <w:rPr>
                <w:rFonts w:ascii="MS Gothic" w:eastAsia="MS Gothic" w:hAnsi="MS Gothic"/>
                <w:szCs w:val="24"/>
              </w:rPr>
            </w:pPr>
            <w:sdt>
              <w:sdtPr>
                <w:rPr>
                  <w:szCs w:val="24"/>
                </w:rPr>
                <w:id w:val="-1752031631"/>
                <w14:checkbox>
                  <w14:checked w14:val="0"/>
                  <w14:checkedState w14:val="2612" w14:font="MS Gothic"/>
                  <w14:uncheckedState w14:val="2610" w14:font="MS Gothic"/>
                </w14:checkbox>
              </w:sdtPr>
              <w:sdtEndPr/>
              <w:sdtContent>
                <w:r w:rsidR="001D1418" w:rsidRPr="00D92803">
                  <w:rPr>
                    <w:rFonts w:ascii="MS Gothic" w:eastAsia="MS Gothic" w:hAnsi="MS Gothic" w:hint="eastAsia"/>
                    <w:szCs w:val="24"/>
                  </w:rPr>
                  <w:t>☐</w:t>
                </w:r>
              </w:sdtContent>
            </w:sdt>
          </w:p>
        </w:tc>
        <w:tc>
          <w:tcPr>
            <w:tcW w:w="8780" w:type="dxa"/>
            <w:gridSpan w:val="3"/>
          </w:tcPr>
          <w:p w14:paraId="668D1157" w14:textId="77777777" w:rsidR="001D1418" w:rsidRPr="00D92803" w:rsidRDefault="001D1418" w:rsidP="001D1418">
            <w:pPr>
              <w:pStyle w:val="ReportResponse"/>
              <w:spacing w:before="120" w:after="60"/>
              <w:rPr>
                <w:sz w:val="22"/>
                <w:szCs w:val="22"/>
              </w:rPr>
            </w:pPr>
            <w:r w:rsidRPr="00D92803">
              <w:rPr>
                <w:sz w:val="22"/>
                <w:szCs w:val="22"/>
              </w:rPr>
              <w:t>Previous survey</w:t>
            </w:r>
            <w:r w:rsidR="006E6BD8">
              <w:rPr>
                <w:sz w:val="22"/>
                <w:szCs w:val="22"/>
              </w:rPr>
              <w:t>s</w:t>
            </w:r>
            <w:r w:rsidRPr="00D92803">
              <w:rPr>
                <w:sz w:val="22"/>
                <w:szCs w:val="22"/>
              </w:rPr>
              <w:t xml:space="preserve"> have not covered a sufficient proportion of the APE or adjacent areas to draw inferences regarding the presence of archeological sites and cemeteries, or previous surveys show that archeological sites and/or cemeteries are present within the APE.</w:t>
            </w:r>
          </w:p>
        </w:tc>
      </w:tr>
      <w:tr w:rsidR="001D1418" w:rsidRPr="00740F4E" w14:paraId="25F1DBB7" w14:textId="77777777" w:rsidTr="00D06EF1">
        <w:trPr>
          <w:trHeight w:val="483"/>
        </w:trPr>
        <w:tc>
          <w:tcPr>
            <w:tcW w:w="9590" w:type="dxa"/>
            <w:gridSpan w:val="4"/>
            <w:tcMar>
              <w:top w:w="0" w:type="dxa"/>
            </w:tcMar>
          </w:tcPr>
          <w:p w14:paraId="25360F33" w14:textId="77777777" w:rsidR="001D1418" w:rsidRPr="00740F4E" w:rsidRDefault="001D1418" w:rsidP="002B6CDD">
            <w:pPr>
              <w:pStyle w:val="ReportQuery"/>
              <w:spacing w:before="120" w:line="240" w:lineRule="auto"/>
              <w:ind w:left="274" w:hanging="270"/>
              <w:rPr>
                <w:b w:val="0"/>
              </w:rPr>
            </w:pPr>
            <w:r>
              <w:rPr>
                <w:b w:val="0"/>
              </w:rPr>
              <w:t>APE Integrity (Prehistoric Sites)</w:t>
            </w:r>
          </w:p>
        </w:tc>
      </w:tr>
      <w:tr w:rsidR="001D1418" w:rsidRPr="00740F4E" w14:paraId="2DA1EB47" w14:textId="77777777" w:rsidTr="00D06EF1">
        <w:trPr>
          <w:trHeight w:val="483"/>
        </w:trPr>
        <w:tc>
          <w:tcPr>
            <w:tcW w:w="9590" w:type="dxa"/>
            <w:gridSpan w:val="4"/>
            <w:tcMar>
              <w:top w:w="0" w:type="dxa"/>
            </w:tcMar>
          </w:tcPr>
          <w:p w14:paraId="4A86BA32" w14:textId="77777777" w:rsidR="001D1418" w:rsidRPr="00D92803" w:rsidRDefault="004B7B22" w:rsidP="00CA3F2C">
            <w:pPr>
              <w:pStyle w:val="ReportQuery"/>
              <w:numPr>
                <w:ilvl w:val="0"/>
                <w:numId w:val="0"/>
              </w:numPr>
              <w:spacing w:before="120" w:line="240" w:lineRule="auto"/>
              <w:ind w:left="274"/>
              <w:rPr>
                <w:rFonts w:ascii="Franklin Gothic Book" w:hAnsi="Franklin Gothic Book"/>
                <w:b w:val="0"/>
                <w:sz w:val="22"/>
                <w:szCs w:val="22"/>
              </w:rPr>
            </w:pPr>
            <w:r w:rsidRPr="00D92803">
              <w:rPr>
                <w:rFonts w:ascii="Franklin Gothic Book" w:hAnsi="Franklin Gothic Book"/>
                <w:b w:val="0"/>
                <w:sz w:val="22"/>
                <w:szCs w:val="22"/>
              </w:rPr>
              <w:t>The APE contains no deposits with sufficient integrity that prehistoric archeological sites would have the potential to address important questions. Any such sites would lack in</w:t>
            </w:r>
            <w:r w:rsidR="008023EB" w:rsidRPr="00D92803">
              <w:rPr>
                <w:rFonts w:ascii="Franklin Gothic Book" w:hAnsi="Franklin Gothic Book"/>
                <w:b w:val="0"/>
                <w:sz w:val="22"/>
                <w:szCs w:val="22"/>
              </w:rPr>
              <w:t xml:space="preserve">tegrity of </w:t>
            </w:r>
            <w:r w:rsidR="008023EB" w:rsidRPr="005D2420">
              <w:rPr>
                <w:rFonts w:ascii="Franklin Gothic Book" w:hAnsi="Franklin Gothic Book"/>
                <w:b w:val="0"/>
                <w:i/>
                <w:sz w:val="22"/>
                <w:szCs w:val="22"/>
              </w:rPr>
              <w:t>(check all that appl</w:t>
            </w:r>
            <w:r w:rsidR="00CA3F2C">
              <w:rPr>
                <w:rFonts w:ascii="Franklin Gothic Book" w:hAnsi="Franklin Gothic Book"/>
                <w:b w:val="0"/>
                <w:i/>
                <w:sz w:val="22"/>
                <w:szCs w:val="22"/>
              </w:rPr>
              <w:t>y</w:t>
            </w:r>
            <w:r w:rsidR="00A15781">
              <w:rPr>
                <w:rFonts w:ascii="Franklin Gothic Book" w:hAnsi="Franklin Gothic Book"/>
                <w:b w:val="0"/>
                <w:i/>
                <w:sz w:val="22"/>
                <w:szCs w:val="22"/>
              </w:rPr>
              <w:t>):</w:t>
            </w:r>
          </w:p>
        </w:tc>
      </w:tr>
      <w:tr w:rsidR="001D1418" w14:paraId="5C0BE911" w14:textId="77777777" w:rsidTr="00D06EF1">
        <w:trPr>
          <w:trHeight w:val="483"/>
        </w:trPr>
        <w:tc>
          <w:tcPr>
            <w:tcW w:w="810" w:type="dxa"/>
            <w:tcMar>
              <w:top w:w="0" w:type="dxa"/>
            </w:tcMar>
            <w:vAlign w:val="center"/>
          </w:tcPr>
          <w:p w14:paraId="37CBD7D6" w14:textId="77777777" w:rsidR="001D1418" w:rsidRDefault="00BB3BC9" w:rsidP="002B6CDD">
            <w:pPr>
              <w:pStyle w:val="ReportResponse"/>
              <w:spacing w:after="60"/>
              <w:ind w:left="144"/>
              <w:jc w:val="center"/>
              <w:rPr>
                <w:rFonts w:ascii="MS Gothic" w:eastAsia="MS Gothic" w:hAnsi="MS Gothic"/>
              </w:rPr>
            </w:pPr>
            <w:sdt>
              <w:sdtPr>
                <w:id w:val="-387570345"/>
                <w14:checkbox>
                  <w14:checked w14:val="0"/>
                  <w14:checkedState w14:val="2612" w14:font="MS Gothic"/>
                  <w14:uncheckedState w14:val="2610" w14:font="MS Gothic"/>
                </w14:checkbox>
              </w:sdtPr>
              <w:sdtEndPr/>
              <w:sdtContent>
                <w:r w:rsidR="001D1418">
                  <w:rPr>
                    <w:rFonts w:ascii="MS Gothic" w:eastAsia="MS Gothic" w:hAnsi="MS Gothic" w:hint="eastAsia"/>
                  </w:rPr>
                  <w:t>☐</w:t>
                </w:r>
              </w:sdtContent>
            </w:sdt>
          </w:p>
        </w:tc>
        <w:tc>
          <w:tcPr>
            <w:tcW w:w="8780" w:type="dxa"/>
            <w:gridSpan w:val="3"/>
          </w:tcPr>
          <w:p w14:paraId="22240CCD" w14:textId="77777777" w:rsidR="001D1418" w:rsidRPr="00D92803" w:rsidRDefault="004B7B22" w:rsidP="002B6CDD">
            <w:pPr>
              <w:pStyle w:val="ReportResponse"/>
              <w:spacing w:before="120" w:after="60"/>
              <w:rPr>
                <w:sz w:val="22"/>
                <w:szCs w:val="22"/>
              </w:rPr>
            </w:pPr>
            <w:r w:rsidRPr="00D92803">
              <w:rPr>
                <w:sz w:val="22"/>
                <w:szCs w:val="22"/>
              </w:rPr>
              <w:t>Location</w:t>
            </w:r>
          </w:p>
        </w:tc>
      </w:tr>
      <w:tr w:rsidR="001D1418" w14:paraId="39A974F8" w14:textId="77777777" w:rsidTr="00D06EF1">
        <w:trPr>
          <w:trHeight w:val="483"/>
        </w:trPr>
        <w:tc>
          <w:tcPr>
            <w:tcW w:w="810" w:type="dxa"/>
            <w:tcMar>
              <w:top w:w="0" w:type="dxa"/>
            </w:tcMar>
            <w:vAlign w:val="center"/>
          </w:tcPr>
          <w:p w14:paraId="4FF90DC9" w14:textId="77777777" w:rsidR="001D1418" w:rsidRDefault="00BB3BC9" w:rsidP="002B6CDD">
            <w:pPr>
              <w:pStyle w:val="ReportResponse"/>
              <w:spacing w:after="60"/>
              <w:ind w:left="144"/>
              <w:jc w:val="center"/>
              <w:rPr>
                <w:rFonts w:ascii="MS Gothic" w:eastAsia="MS Gothic" w:hAnsi="MS Gothic"/>
              </w:rPr>
            </w:pPr>
            <w:sdt>
              <w:sdtPr>
                <w:id w:val="-1205097360"/>
                <w14:checkbox>
                  <w14:checked w14:val="0"/>
                  <w14:checkedState w14:val="2612" w14:font="MS Gothic"/>
                  <w14:uncheckedState w14:val="2610" w14:font="MS Gothic"/>
                </w14:checkbox>
              </w:sdtPr>
              <w:sdtEndPr/>
              <w:sdtContent>
                <w:r w:rsidR="001D1418">
                  <w:rPr>
                    <w:rFonts w:ascii="MS Gothic" w:eastAsia="MS Gothic" w:hAnsi="MS Gothic" w:hint="eastAsia"/>
                  </w:rPr>
                  <w:t>☐</w:t>
                </w:r>
              </w:sdtContent>
            </w:sdt>
          </w:p>
        </w:tc>
        <w:tc>
          <w:tcPr>
            <w:tcW w:w="8780" w:type="dxa"/>
            <w:gridSpan w:val="3"/>
          </w:tcPr>
          <w:p w14:paraId="2092C558" w14:textId="77777777" w:rsidR="001D1418" w:rsidRPr="00D92803" w:rsidRDefault="004B7B22" w:rsidP="002B6CDD">
            <w:pPr>
              <w:pStyle w:val="ReportResponse"/>
              <w:spacing w:before="120" w:after="60"/>
              <w:rPr>
                <w:sz w:val="22"/>
                <w:szCs w:val="22"/>
              </w:rPr>
            </w:pPr>
            <w:r w:rsidRPr="00D92803">
              <w:rPr>
                <w:sz w:val="22"/>
                <w:szCs w:val="22"/>
              </w:rPr>
              <w:t>Design</w:t>
            </w:r>
          </w:p>
        </w:tc>
      </w:tr>
      <w:tr w:rsidR="004B7B22" w14:paraId="4281C33F" w14:textId="77777777" w:rsidTr="00D06EF1">
        <w:trPr>
          <w:trHeight w:val="483"/>
        </w:trPr>
        <w:tc>
          <w:tcPr>
            <w:tcW w:w="810" w:type="dxa"/>
            <w:tcMar>
              <w:top w:w="0" w:type="dxa"/>
            </w:tcMar>
            <w:vAlign w:val="center"/>
          </w:tcPr>
          <w:p w14:paraId="34F92A2E" w14:textId="77777777" w:rsidR="004B7B22" w:rsidRDefault="00BB3BC9" w:rsidP="002B6CDD">
            <w:pPr>
              <w:pStyle w:val="ReportResponse"/>
              <w:spacing w:after="60"/>
              <w:ind w:left="144"/>
              <w:jc w:val="center"/>
              <w:rPr>
                <w:rFonts w:ascii="MS Gothic" w:eastAsia="MS Gothic" w:hAnsi="MS Gothic"/>
              </w:rPr>
            </w:pPr>
            <w:sdt>
              <w:sdtPr>
                <w:id w:val="-25960672"/>
                <w14:checkbox>
                  <w14:checked w14:val="0"/>
                  <w14:checkedState w14:val="2612" w14:font="MS Gothic"/>
                  <w14:uncheckedState w14:val="2610" w14:font="MS Gothic"/>
                </w14:checkbox>
              </w:sdtPr>
              <w:sdtEndPr/>
              <w:sdtContent>
                <w:r w:rsidR="004B7B22">
                  <w:rPr>
                    <w:rFonts w:ascii="MS Gothic" w:eastAsia="MS Gothic" w:hAnsi="MS Gothic" w:hint="eastAsia"/>
                  </w:rPr>
                  <w:t>☐</w:t>
                </w:r>
              </w:sdtContent>
            </w:sdt>
          </w:p>
        </w:tc>
        <w:tc>
          <w:tcPr>
            <w:tcW w:w="8780" w:type="dxa"/>
            <w:gridSpan w:val="3"/>
          </w:tcPr>
          <w:p w14:paraId="55D4099E" w14:textId="77777777" w:rsidR="004B7B22" w:rsidRPr="00D92803" w:rsidRDefault="004B7B22" w:rsidP="002B6CDD">
            <w:pPr>
              <w:pStyle w:val="ReportResponse"/>
              <w:spacing w:before="120" w:after="60"/>
              <w:rPr>
                <w:sz w:val="22"/>
                <w:szCs w:val="22"/>
              </w:rPr>
            </w:pPr>
            <w:r w:rsidRPr="00D92803">
              <w:rPr>
                <w:sz w:val="22"/>
                <w:szCs w:val="22"/>
              </w:rPr>
              <w:t>Materials</w:t>
            </w:r>
          </w:p>
        </w:tc>
      </w:tr>
      <w:tr w:rsidR="004B7B22" w14:paraId="30C74876" w14:textId="77777777" w:rsidTr="00D06EF1">
        <w:trPr>
          <w:trHeight w:val="483"/>
        </w:trPr>
        <w:tc>
          <w:tcPr>
            <w:tcW w:w="810" w:type="dxa"/>
            <w:tcMar>
              <w:top w:w="0" w:type="dxa"/>
            </w:tcMar>
            <w:vAlign w:val="center"/>
          </w:tcPr>
          <w:p w14:paraId="072C215B" w14:textId="77777777" w:rsidR="004B7B22" w:rsidRDefault="00BB3BC9" w:rsidP="002B6CDD">
            <w:pPr>
              <w:pStyle w:val="ReportResponse"/>
              <w:spacing w:after="60"/>
              <w:ind w:left="144"/>
              <w:jc w:val="center"/>
              <w:rPr>
                <w:rFonts w:ascii="MS Gothic" w:eastAsia="MS Gothic" w:hAnsi="MS Gothic"/>
              </w:rPr>
            </w:pPr>
            <w:sdt>
              <w:sdtPr>
                <w:id w:val="729120887"/>
                <w14:checkbox>
                  <w14:checked w14:val="0"/>
                  <w14:checkedState w14:val="2612" w14:font="MS Gothic"/>
                  <w14:uncheckedState w14:val="2610" w14:font="MS Gothic"/>
                </w14:checkbox>
              </w:sdtPr>
              <w:sdtEndPr/>
              <w:sdtContent>
                <w:r w:rsidR="004B7B22">
                  <w:rPr>
                    <w:rFonts w:ascii="MS Gothic" w:eastAsia="MS Gothic" w:hAnsi="MS Gothic" w:hint="eastAsia"/>
                  </w:rPr>
                  <w:t>☐</w:t>
                </w:r>
              </w:sdtContent>
            </w:sdt>
          </w:p>
        </w:tc>
        <w:tc>
          <w:tcPr>
            <w:tcW w:w="8780" w:type="dxa"/>
            <w:gridSpan w:val="3"/>
          </w:tcPr>
          <w:p w14:paraId="43084EE4" w14:textId="77777777" w:rsidR="004B7B22" w:rsidRPr="00D92803" w:rsidRDefault="004B7B22" w:rsidP="002B6CDD">
            <w:pPr>
              <w:pStyle w:val="ReportResponse"/>
              <w:spacing w:before="120" w:after="60"/>
              <w:rPr>
                <w:sz w:val="22"/>
                <w:szCs w:val="22"/>
              </w:rPr>
            </w:pPr>
            <w:r w:rsidRPr="00D92803">
              <w:rPr>
                <w:sz w:val="22"/>
                <w:szCs w:val="22"/>
              </w:rPr>
              <w:t>Association</w:t>
            </w:r>
          </w:p>
        </w:tc>
      </w:tr>
      <w:tr w:rsidR="004B7B22" w14:paraId="266877AB" w14:textId="77777777" w:rsidTr="00D06EF1">
        <w:trPr>
          <w:trHeight w:val="483"/>
        </w:trPr>
        <w:tc>
          <w:tcPr>
            <w:tcW w:w="810" w:type="dxa"/>
            <w:tcMar>
              <w:top w:w="0" w:type="dxa"/>
            </w:tcMar>
            <w:vAlign w:val="center"/>
          </w:tcPr>
          <w:p w14:paraId="6833A338" w14:textId="77777777" w:rsidR="004B7B22" w:rsidRDefault="00BB3BC9" w:rsidP="002B6CDD">
            <w:pPr>
              <w:pStyle w:val="ReportResponse"/>
              <w:spacing w:after="60"/>
              <w:ind w:left="144"/>
              <w:jc w:val="center"/>
              <w:rPr>
                <w:rFonts w:ascii="MS Gothic" w:eastAsia="MS Gothic" w:hAnsi="MS Gothic"/>
              </w:rPr>
            </w:pPr>
            <w:sdt>
              <w:sdtPr>
                <w:id w:val="-1368977433"/>
                <w14:checkbox>
                  <w14:checked w14:val="0"/>
                  <w14:checkedState w14:val="2612" w14:font="MS Gothic"/>
                  <w14:uncheckedState w14:val="2610" w14:font="MS Gothic"/>
                </w14:checkbox>
              </w:sdtPr>
              <w:sdtEndPr/>
              <w:sdtContent>
                <w:r w:rsidR="004B7B22">
                  <w:rPr>
                    <w:rFonts w:ascii="MS Gothic" w:eastAsia="MS Gothic" w:hAnsi="MS Gothic" w:hint="eastAsia"/>
                  </w:rPr>
                  <w:t>☐</w:t>
                </w:r>
              </w:sdtContent>
            </w:sdt>
          </w:p>
        </w:tc>
        <w:tc>
          <w:tcPr>
            <w:tcW w:w="8780" w:type="dxa"/>
            <w:gridSpan w:val="3"/>
          </w:tcPr>
          <w:p w14:paraId="200978B5" w14:textId="77777777" w:rsidR="004B7B22" w:rsidRPr="00D92803" w:rsidRDefault="004B7B22" w:rsidP="002B6CDD">
            <w:pPr>
              <w:pStyle w:val="ReportResponse"/>
              <w:spacing w:before="120" w:after="60"/>
              <w:rPr>
                <w:sz w:val="22"/>
                <w:szCs w:val="22"/>
              </w:rPr>
            </w:pPr>
            <w:r w:rsidRPr="00D92803">
              <w:rPr>
                <w:sz w:val="22"/>
                <w:szCs w:val="22"/>
              </w:rPr>
              <w:t>Other (</w:t>
            </w:r>
            <w:r w:rsidRPr="00DC7DAC">
              <w:rPr>
                <w:i/>
                <w:sz w:val="22"/>
                <w:szCs w:val="22"/>
              </w:rPr>
              <w:t>identify</w:t>
            </w:r>
            <w:r w:rsidRPr="00D92803">
              <w:rPr>
                <w:sz w:val="22"/>
                <w:szCs w:val="22"/>
              </w:rPr>
              <w:t xml:space="preserve">) </w:t>
            </w:r>
          </w:p>
        </w:tc>
      </w:tr>
      <w:tr w:rsidR="004B2100" w14:paraId="731A6D69" w14:textId="77777777" w:rsidTr="00D06EF1">
        <w:trPr>
          <w:trHeight w:val="483"/>
        </w:trPr>
        <w:tc>
          <w:tcPr>
            <w:tcW w:w="810" w:type="dxa"/>
            <w:tcMar>
              <w:top w:w="0" w:type="dxa"/>
            </w:tcMar>
            <w:vAlign w:val="center"/>
          </w:tcPr>
          <w:p w14:paraId="10C3B2A4" w14:textId="77777777" w:rsidR="004B2100" w:rsidRDefault="004B2100" w:rsidP="002B6CDD">
            <w:pPr>
              <w:pStyle w:val="ReportResponse"/>
              <w:spacing w:after="60"/>
              <w:ind w:left="144"/>
              <w:jc w:val="center"/>
            </w:pPr>
          </w:p>
        </w:tc>
        <w:tc>
          <w:tcPr>
            <w:tcW w:w="8780" w:type="dxa"/>
            <w:gridSpan w:val="3"/>
          </w:tcPr>
          <w:p w14:paraId="3EA8F70C" w14:textId="77777777" w:rsidR="004B2100" w:rsidRPr="00D92803" w:rsidRDefault="004B2100" w:rsidP="00DA1F95">
            <w:pPr>
              <w:pStyle w:val="ReportResponse"/>
              <w:spacing w:before="120" w:after="60"/>
              <w:rPr>
                <w:sz w:val="22"/>
                <w:szCs w:val="22"/>
              </w:rPr>
            </w:pPr>
            <w:r w:rsidRPr="00D83029">
              <w:rPr>
                <w:sz w:val="22"/>
                <w:szCs w:val="22"/>
                <w:highlight w:val="lightGray"/>
              </w:rPr>
              <w:t>&lt;</w:t>
            </w:r>
            <w:r>
              <w:rPr>
                <w:sz w:val="22"/>
                <w:szCs w:val="22"/>
                <w:highlight w:val="lightGray"/>
              </w:rPr>
              <w:t>E</w:t>
            </w:r>
            <w:r w:rsidRPr="00D83029">
              <w:rPr>
                <w:sz w:val="22"/>
                <w:szCs w:val="22"/>
                <w:highlight w:val="lightGray"/>
              </w:rPr>
              <w:t xml:space="preserve">nter </w:t>
            </w:r>
            <w:r w:rsidR="00036DF6">
              <w:rPr>
                <w:sz w:val="22"/>
                <w:szCs w:val="22"/>
                <w:highlight w:val="lightGray"/>
              </w:rPr>
              <w:t>additional aspects of integrity as applicable and explain</w:t>
            </w:r>
            <w:r w:rsidRPr="00D83029">
              <w:rPr>
                <w:sz w:val="22"/>
                <w:szCs w:val="22"/>
                <w:highlight w:val="lightGray"/>
              </w:rPr>
              <w:t>&gt;</w:t>
            </w:r>
          </w:p>
        </w:tc>
      </w:tr>
      <w:tr w:rsidR="004B7B22" w14:paraId="4C43EA84" w14:textId="77777777" w:rsidTr="00D06EF1">
        <w:trPr>
          <w:trHeight w:val="483"/>
        </w:trPr>
        <w:tc>
          <w:tcPr>
            <w:tcW w:w="810" w:type="dxa"/>
            <w:tcMar>
              <w:top w:w="0" w:type="dxa"/>
            </w:tcMar>
            <w:vAlign w:val="center"/>
          </w:tcPr>
          <w:p w14:paraId="57E43E1E" w14:textId="77777777" w:rsidR="004B7B22" w:rsidRDefault="00BB3BC9" w:rsidP="002B6CDD">
            <w:pPr>
              <w:pStyle w:val="ReportResponse"/>
              <w:spacing w:after="60"/>
              <w:ind w:left="144"/>
              <w:jc w:val="center"/>
              <w:rPr>
                <w:rFonts w:ascii="MS Gothic" w:eastAsia="MS Gothic" w:hAnsi="MS Gothic"/>
              </w:rPr>
            </w:pPr>
            <w:sdt>
              <w:sdtPr>
                <w:id w:val="1598904227"/>
                <w14:checkbox>
                  <w14:checked w14:val="0"/>
                  <w14:checkedState w14:val="2612" w14:font="MS Gothic"/>
                  <w14:uncheckedState w14:val="2610" w14:font="MS Gothic"/>
                </w14:checkbox>
              </w:sdtPr>
              <w:sdtEndPr/>
              <w:sdtContent>
                <w:r w:rsidR="002B6CDD">
                  <w:rPr>
                    <w:rFonts w:ascii="MS Gothic" w:eastAsia="MS Gothic" w:hAnsi="MS Gothic" w:hint="eastAsia"/>
                  </w:rPr>
                  <w:t>☐</w:t>
                </w:r>
              </w:sdtContent>
            </w:sdt>
          </w:p>
        </w:tc>
        <w:tc>
          <w:tcPr>
            <w:tcW w:w="8780" w:type="dxa"/>
            <w:gridSpan w:val="3"/>
          </w:tcPr>
          <w:p w14:paraId="6A2FF12B" w14:textId="77777777" w:rsidR="004B7B22" w:rsidRPr="00D92803" w:rsidRDefault="004B7B22" w:rsidP="002B6CDD">
            <w:pPr>
              <w:pStyle w:val="ReportResponse"/>
              <w:spacing w:before="120" w:after="60"/>
              <w:rPr>
                <w:sz w:val="22"/>
                <w:szCs w:val="22"/>
              </w:rPr>
            </w:pPr>
            <w:r w:rsidRPr="00D92803">
              <w:rPr>
                <w:sz w:val="22"/>
                <w:szCs w:val="22"/>
              </w:rPr>
              <w:t xml:space="preserve">THE APE HAS THE POTENTIAL TO PRESERVE SITES WITH SUFFICIENT INTEGRITY TO QUALIFY THOSE SITES FOR INCLUSION IN THE NATIONAL REGISTER OF HISTORIC PLACES </w:t>
            </w:r>
            <w:r w:rsidRPr="005D2420">
              <w:rPr>
                <w:i/>
                <w:sz w:val="22"/>
                <w:szCs w:val="22"/>
              </w:rPr>
              <w:t>(</w:t>
            </w:r>
            <w:r w:rsidR="00175870">
              <w:rPr>
                <w:i/>
                <w:sz w:val="22"/>
                <w:szCs w:val="22"/>
              </w:rPr>
              <w:t xml:space="preserve">if true, </w:t>
            </w:r>
            <w:r w:rsidRPr="005D2420">
              <w:rPr>
                <w:i/>
                <w:sz w:val="22"/>
                <w:szCs w:val="22"/>
              </w:rPr>
              <w:t>do not check any of the forgoing aspects of integrity)</w:t>
            </w:r>
          </w:p>
        </w:tc>
      </w:tr>
      <w:tr w:rsidR="004B7B22" w:rsidRPr="00740F4E" w14:paraId="6C3C4F2B" w14:textId="77777777" w:rsidTr="00D06EF1">
        <w:trPr>
          <w:trHeight w:val="483"/>
        </w:trPr>
        <w:tc>
          <w:tcPr>
            <w:tcW w:w="9590" w:type="dxa"/>
            <w:gridSpan w:val="4"/>
            <w:tcMar>
              <w:top w:w="0" w:type="dxa"/>
            </w:tcMar>
          </w:tcPr>
          <w:p w14:paraId="6488B95F" w14:textId="77777777" w:rsidR="004B7B22" w:rsidRPr="00740F4E" w:rsidRDefault="004B7B22" w:rsidP="002B6CDD">
            <w:pPr>
              <w:pStyle w:val="ReportQuery"/>
              <w:spacing w:before="120" w:line="240" w:lineRule="auto"/>
              <w:ind w:left="274" w:hanging="270"/>
              <w:rPr>
                <w:b w:val="0"/>
              </w:rPr>
            </w:pPr>
            <w:r>
              <w:rPr>
                <w:b w:val="0"/>
              </w:rPr>
              <w:t>APE Integrity (Historic-Age Sites)</w:t>
            </w:r>
          </w:p>
        </w:tc>
      </w:tr>
      <w:tr w:rsidR="004B7B22" w:rsidRPr="004B7B22" w14:paraId="46FA4109" w14:textId="77777777" w:rsidTr="00D06EF1">
        <w:trPr>
          <w:trHeight w:val="483"/>
        </w:trPr>
        <w:tc>
          <w:tcPr>
            <w:tcW w:w="9590" w:type="dxa"/>
            <w:gridSpan w:val="4"/>
            <w:tcMar>
              <w:top w:w="0" w:type="dxa"/>
            </w:tcMar>
          </w:tcPr>
          <w:p w14:paraId="60B626C5" w14:textId="77777777" w:rsidR="004B7B22" w:rsidRPr="00D92803" w:rsidRDefault="004B7B22" w:rsidP="00CA3F2C">
            <w:pPr>
              <w:pStyle w:val="ReportQuery"/>
              <w:numPr>
                <w:ilvl w:val="0"/>
                <w:numId w:val="0"/>
              </w:numPr>
              <w:spacing w:before="120" w:line="240" w:lineRule="auto"/>
              <w:ind w:left="274"/>
              <w:rPr>
                <w:rFonts w:ascii="Franklin Gothic Book" w:hAnsi="Franklin Gothic Book"/>
                <w:b w:val="0"/>
                <w:sz w:val="22"/>
                <w:szCs w:val="22"/>
              </w:rPr>
            </w:pPr>
            <w:r w:rsidRPr="00D92803">
              <w:rPr>
                <w:rFonts w:ascii="Franklin Gothic Book" w:hAnsi="Franklin Gothic Book"/>
                <w:b w:val="0"/>
                <w:sz w:val="22"/>
                <w:szCs w:val="22"/>
              </w:rPr>
              <w:t>The APE contains no deposits with suffi</w:t>
            </w:r>
            <w:r w:rsidR="008023EB" w:rsidRPr="00D92803">
              <w:rPr>
                <w:rFonts w:ascii="Franklin Gothic Book" w:hAnsi="Franklin Gothic Book"/>
                <w:b w:val="0"/>
                <w:sz w:val="22"/>
                <w:szCs w:val="22"/>
              </w:rPr>
              <w:t>cient integrity that historic-age</w:t>
            </w:r>
            <w:r w:rsidRPr="00D92803">
              <w:rPr>
                <w:rFonts w:ascii="Franklin Gothic Book" w:hAnsi="Franklin Gothic Book"/>
                <w:b w:val="0"/>
                <w:sz w:val="22"/>
                <w:szCs w:val="22"/>
              </w:rPr>
              <w:t xml:space="preserve"> archeological sites would have the potential to address important questions. Any such sites would lack integrity of </w:t>
            </w:r>
            <w:r w:rsidRPr="00D92803">
              <w:rPr>
                <w:rFonts w:ascii="Franklin Gothic Book" w:hAnsi="Franklin Gothic Book"/>
                <w:b w:val="0"/>
                <w:i/>
                <w:sz w:val="22"/>
                <w:szCs w:val="22"/>
              </w:rPr>
              <w:t xml:space="preserve">(check all that </w:t>
            </w:r>
            <w:r w:rsidR="00CA3F2C" w:rsidRPr="00D92803">
              <w:rPr>
                <w:rFonts w:ascii="Franklin Gothic Book" w:hAnsi="Franklin Gothic Book"/>
                <w:b w:val="0"/>
                <w:i/>
                <w:sz w:val="22"/>
                <w:szCs w:val="22"/>
              </w:rPr>
              <w:t>appl</w:t>
            </w:r>
            <w:r w:rsidR="00CA3F2C">
              <w:rPr>
                <w:rFonts w:ascii="Franklin Gothic Book" w:hAnsi="Franklin Gothic Book"/>
                <w:b w:val="0"/>
                <w:i/>
                <w:sz w:val="22"/>
                <w:szCs w:val="22"/>
              </w:rPr>
              <w:t>y</w:t>
            </w:r>
            <w:r w:rsidRPr="00D92803">
              <w:rPr>
                <w:rFonts w:ascii="Franklin Gothic Book" w:hAnsi="Franklin Gothic Book"/>
                <w:b w:val="0"/>
                <w:i/>
                <w:sz w:val="22"/>
                <w:szCs w:val="22"/>
              </w:rPr>
              <w:t>)</w:t>
            </w:r>
            <w:r w:rsidR="00A15781">
              <w:rPr>
                <w:rFonts w:ascii="Franklin Gothic Book" w:hAnsi="Franklin Gothic Book"/>
                <w:b w:val="0"/>
                <w:sz w:val="22"/>
                <w:szCs w:val="22"/>
              </w:rPr>
              <w:t>:</w:t>
            </w:r>
          </w:p>
        </w:tc>
      </w:tr>
      <w:tr w:rsidR="004B7B22" w14:paraId="595B73C1" w14:textId="77777777" w:rsidTr="00D06EF1">
        <w:trPr>
          <w:trHeight w:val="483"/>
        </w:trPr>
        <w:tc>
          <w:tcPr>
            <w:tcW w:w="810" w:type="dxa"/>
            <w:tcMar>
              <w:top w:w="0" w:type="dxa"/>
            </w:tcMar>
            <w:vAlign w:val="center"/>
          </w:tcPr>
          <w:p w14:paraId="099DDE93" w14:textId="77777777" w:rsidR="004B7B22" w:rsidRDefault="00BB3BC9" w:rsidP="002B6CDD">
            <w:pPr>
              <w:pStyle w:val="ReportResponse"/>
              <w:spacing w:after="60"/>
              <w:ind w:left="144"/>
              <w:jc w:val="center"/>
              <w:rPr>
                <w:rFonts w:ascii="MS Gothic" w:eastAsia="MS Gothic" w:hAnsi="MS Gothic"/>
              </w:rPr>
            </w:pPr>
            <w:sdt>
              <w:sdtPr>
                <w:id w:val="1355074920"/>
                <w14:checkbox>
                  <w14:checked w14:val="0"/>
                  <w14:checkedState w14:val="2612" w14:font="MS Gothic"/>
                  <w14:uncheckedState w14:val="2610" w14:font="MS Gothic"/>
                </w14:checkbox>
              </w:sdtPr>
              <w:sdtEndPr/>
              <w:sdtContent>
                <w:r w:rsidR="004B7B22">
                  <w:rPr>
                    <w:rFonts w:ascii="MS Gothic" w:eastAsia="MS Gothic" w:hAnsi="MS Gothic" w:hint="eastAsia"/>
                  </w:rPr>
                  <w:t>☐</w:t>
                </w:r>
              </w:sdtContent>
            </w:sdt>
          </w:p>
        </w:tc>
        <w:tc>
          <w:tcPr>
            <w:tcW w:w="8780" w:type="dxa"/>
            <w:gridSpan w:val="3"/>
          </w:tcPr>
          <w:p w14:paraId="08705AE3" w14:textId="77777777" w:rsidR="004B7B22" w:rsidRPr="00D92803" w:rsidRDefault="008023EB" w:rsidP="002B6CDD">
            <w:pPr>
              <w:pStyle w:val="ReportResponse"/>
              <w:spacing w:before="120" w:after="60"/>
              <w:rPr>
                <w:sz w:val="22"/>
                <w:szCs w:val="22"/>
              </w:rPr>
            </w:pPr>
            <w:r w:rsidRPr="00D92803">
              <w:rPr>
                <w:sz w:val="22"/>
                <w:szCs w:val="22"/>
              </w:rPr>
              <w:t>Location</w:t>
            </w:r>
          </w:p>
        </w:tc>
      </w:tr>
      <w:tr w:rsidR="008023EB" w14:paraId="4D6A9FDE" w14:textId="77777777" w:rsidTr="00D06EF1">
        <w:trPr>
          <w:trHeight w:val="483"/>
        </w:trPr>
        <w:tc>
          <w:tcPr>
            <w:tcW w:w="810" w:type="dxa"/>
            <w:tcMar>
              <w:top w:w="0" w:type="dxa"/>
            </w:tcMar>
            <w:vAlign w:val="center"/>
          </w:tcPr>
          <w:p w14:paraId="2474A348" w14:textId="77777777" w:rsidR="008023EB" w:rsidRDefault="00BB3BC9" w:rsidP="002B6CDD">
            <w:pPr>
              <w:pStyle w:val="ReportResponse"/>
              <w:spacing w:after="60"/>
              <w:ind w:left="144"/>
              <w:jc w:val="center"/>
              <w:rPr>
                <w:rFonts w:ascii="MS Gothic" w:eastAsia="MS Gothic" w:hAnsi="MS Gothic"/>
              </w:rPr>
            </w:pPr>
            <w:sdt>
              <w:sdtPr>
                <w:id w:val="-132021296"/>
                <w14:checkbox>
                  <w14:checked w14:val="0"/>
                  <w14:checkedState w14:val="2612" w14:font="MS Gothic"/>
                  <w14:uncheckedState w14:val="2610" w14:font="MS Gothic"/>
                </w14:checkbox>
              </w:sdtPr>
              <w:sdtEndPr/>
              <w:sdtContent>
                <w:r w:rsidR="008023EB">
                  <w:rPr>
                    <w:rFonts w:ascii="MS Gothic" w:eastAsia="MS Gothic" w:hAnsi="MS Gothic" w:hint="eastAsia"/>
                  </w:rPr>
                  <w:t>☐</w:t>
                </w:r>
              </w:sdtContent>
            </w:sdt>
          </w:p>
        </w:tc>
        <w:tc>
          <w:tcPr>
            <w:tcW w:w="8780" w:type="dxa"/>
            <w:gridSpan w:val="3"/>
          </w:tcPr>
          <w:p w14:paraId="29A8D7C6" w14:textId="77777777" w:rsidR="008023EB" w:rsidRPr="00D92803" w:rsidRDefault="008023EB" w:rsidP="002B6CDD">
            <w:pPr>
              <w:pStyle w:val="ReportResponse"/>
              <w:spacing w:before="120" w:after="60"/>
              <w:rPr>
                <w:sz w:val="22"/>
                <w:szCs w:val="22"/>
              </w:rPr>
            </w:pPr>
            <w:r w:rsidRPr="00D92803">
              <w:rPr>
                <w:sz w:val="22"/>
                <w:szCs w:val="22"/>
              </w:rPr>
              <w:t>Design</w:t>
            </w:r>
          </w:p>
        </w:tc>
      </w:tr>
      <w:tr w:rsidR="008023EB" w14:paraId="3DA78504" w14:textId="77777777" w:rsidTr="00D06EF1">
        <w:trPr>
          <w:trHeight w:val="483"/>
        </w:trPr>
        <w:tc>
          <w:tcPr>
            <w:tcW w:w="810" w:type="dxa"/>
            <w:tcMar>
              <w:top w:w="0" w:type="dxa"/>
            </w:tcMar>
            <w:vAlign w:val="center"/>
          </w:tcPr>
          <w:p w14:paraId="0E83F8CB" w14:textId="77777777" w:rsidR="008023EB" w:rsidRDefault="00BB3BC9" w:rsidP="002B6CDD">
            <w:pPr>
              <w:pStyle w:val="ReportResponse"/>
              <w:spacing w:after="60"/>
              <w:ind w:left="144"/>
              <w:jc w:val="center"/>
              <w:rPr>
                <w:rFonts w:ascii="MS Gothic" w:eastAsia="MS Gothic" w:hAnsi="MS Gothic"/>
              </w:rPr>
            </w:pPr>
            <w:sdt>
              <w:sdtPr>
                <w:id w:val="238449674"/>
                <w14:checkbox>
                  <w14:checked w14:val="0"/>
                  <w14:checkedState w14:val="2612" w14:font="MS Gothic"/>
                  <w14:uncheckedState w14:val="2610" w14:font="MS Gothic"/>
                </w14:checkbox>
              </w:sdtPr>
              <w:sdtEndPr/>
              <w:sdtContent>
                <w:r w:rsidR="008023EB">
                  <w:rPr>
                    <w:rFonts w:ascii="MS Gothic" w:eastAsia="MS Gothic" w:hAnsi="MS Gothic" w:hint="eastAsia"/>
                  </w:rPr>
                  <w:t>☐</w:t>
                </w:r>
              </w:sdtContent>
            </w:sdt>
          </w:p>
        </w:tc>
        <w:tc>
          <w:tcPr>
            <w:tcW w:w="8780" w:type="dxa"/>
            <w:gridSpan w:val="3"/>
          </w:tcPr>
          <w:p w14:paraId="77EC41DC" w14:textId="77777777" w:rsidR="008023EB" w:rsidRPr="00D92803" w:rsidRDefault="008023EB" w:rsidP="002B6CDD">
            <w:pPr>
              <w:pStyle w:val="ReportResponse"/>
              <w:spacing w:before="120" w:after="60"/>
              <w:rPr>
                <w:sz w:val="22"/>
                <w:szCs w:val="22"/>
              </w:rPr>
            </w:pPr>
            <w:r w:rsidRPr="00D92803">
              <w:rPr>
                <w:sz w:val="22"/>
                <w:szCs w:val="22"/>
              </w:rPr>
              <w:t>Materials</w:t>
            </w:r>
          </w:p>
        </w:tc>
      </w:tr>
      <w:tr w:rsidR="008023EB" w14:paraId="1B3CC9A2" w14:textId="77777777" w:rsidTr="00D06EF1">
        <w:trPr>
          <w:trHeight w:val="483"/>
        </w:trPr>
        <w:tc>
          <w:tcPr>
            <w:tcW w:w="810" w:type="dxa"/>
            <w:tcMar>
              <w:top w:w="0" w:type="dxa"/>
            </w:tcMar>
            <w:vAlign w:val="center"/>
          </w:tcPr>
          <w:p w14:paraId="5EA6BA1A" w14:textId="77777777" w:rsidR="008023EB" w:rsidRDefault="00BB3BC9" w:rsidP="002B6CDD">
            <w:pPr>
              <w:pStyle w:val="ReportResponse"/>
              <w:spacing w:after="60"/>
              <w:ind w:left="144"/>
              <w:jc w:val="center"/>
              <w:rPr>
                <w:rFonts w:ascii="MS Gothic" w:eastAsia="MS Gothic" w:hAnsi="MS Gothic"/>
              </w:rPr>
            </w:pPr>
            <w:sdt>
              <w:sdtPr>
                <w:id w:val="-62026306"/>
                <w14:checkbox>
                  <w14:checked w14:val="0"/>
                  <w14:checkedState w14:val="2612" w14:font="MS Gothic"/>
                  <w14:uncheckedState w14:val="2610" w14:font="MS Gothic"/>
                </w14:checkbox>
              </w:sdtPr>
              <w:sdtEndPr/>
              <w:sdtContent>
                <w:r w:rsidR="008023EB">
                  <w:rPr>
                    <w:rFonts w:ascii="MS Gothic" w:eastAsia="MS Gothic" w:hAnsi="MS Gothic" w:hint="eastAsia"/>
                  </w:rPr>
                  <w:t>☐</w:t>
                </w:r>
              </w:sdtContent>
            </w:sdt>
          </w:p>
        </w:tc>
        <w:tc>
          <w:tcPr>
            <w:tcW w:w="8780" w:type="dxa"/>
            <w:gridSpan w:val="3"/>
          </w:tcPr>
          <w:p w14:paraId="3D3E5482" w14:textId="77777777" w:rsidR="008023EB" w:rsidRPr="00D92803" w:rsidRDefault="008023EB" w:rsidP="002B6CDD">
            <w:pPr>
              <w:pStyle w:val="ReportResponse"/>
              <w:spacing w:before="120" w:after="60"/>
              <w:rPr>
                <w:sz w:val="22"/>
                <w:szCs w:val="22"/>
              </w:rPr>
            </w:pPr>
            <w:r w:rsidRPr="00D92803">
              <w:rPr>
                <w:sz w:val="22"/>
                <w:szCs w:val="22"/>
              </w:rPr>
              <w:t>Association</w:t>
            </w:r>
          </w:p>
        </w:tc>
      </w:tr>
      <w:tr w:rsidR="008023EB" w14:paraId="758D3729" w14:textId="77777777" w:rsidTr="00D06EF1">
        <w:trPr>
          <w:trHeight w:val="483"/>
        </w:trPr>
        <w:tc>
          <w:tcPr>
            <w:tcW w:w="810" w:type="dxa"/>
            <w:tcMar>
              <w:top w:w="0" w:type="dxa"/>
            </w:tcMar>
            <w:vAlign w:val="center"/>
          </w:tcPr>
          <w:p w14:paraId="06100D7E" w14:textId="77777777" w:rsidR="008023EB" w:rsidRDefault="00BB3BC9" w:rsidP="002B6CDD">
            <w:pPr>
              <w:pStyle w:val="ReportResponse"/>
              <w:spacing w:after="60"/>
              <w:ind w:left="144"/>
              <w:jc w:val="center"/>
              <w:rPr>
                <w:rFonts w:ascii="MS Gothic" w:eastAsia="MS Gothic" w:hAnsi="MS Gothic"/>
              </w:rPr>
            </w:pPr>
            <w:sdt>
              <w:sdtPr>
                <w:id w:val="525299184"/>
                <w14:checkbox>
                  <w14:checked w14:val="0"/>
                  <w14:checkedState w14:val="2612" w14:font="MS Gothic"/>
                  <w14:uncheckedState w14:val="2610" w14:font="MS Gothic"/>
                </w14:checkbox>
              </w:sdtPr>
              <w:sdtEndPr/>
              <w:sdtContent>
                <w:r w:rsidR="008023EB">
                  <w:rPr>
                    <w:rFonts w:ascii="MS Gothic" w:eastAsia="MS Gothic" w:hAnsi="MS Gothic" w:hint="eastAsia"/>
                  </w:rPr>
                  <w:t>☐</w:t>
                </w:r>
              </w:sdtContent>
            </w:sdt>
          </w:p>
        </w:tc>
        <w:tc>
          <w:tcPr>
            <w:tcW w:w="8780" w:type="dxa"/>
            <w:gridSpan w:val="3"/>
          </w:tcPr>
          <w:p w14:paraId="30E252BF" w14:textId="77777777" w:rsidR="008023EB" w:rsidRPr="00D92803" w:rsidRDefault="008023EB" w:rsidP="008023EB">
            <w:pPr>
              <w:pStyle w:val="ReportResponse"/>
              <w:spacing w:before="120" w:after="60"/>
              <w:rPr>
                <w:sz w:val="22"/>
                <w:szCs w:val="22"/>
              </w:rPr>
            </w:pPr>
            <w:r w:rsidRPr="00D92803">
              <w:rPr>
                <w:sz w:val="22"/>
                <w:szCs w:val="22"/>
              </w:rPr>
              <w:t>Other (</w:t>
            </w:r>
            <w:r w:rsidRPr="00DC7DAC">
              <w:rPr>
                <w:i/>
                <w:sz w:val="22"/>
                <w:szCs w:val="22"/>
              </w:rPr>
              <w:t>identify</w:t>
            </w:r>
            <w:r w:rsidRPr="00D92803">
              <w:rPr>
                <w:sz w:val="22"/>
                <w:szCs w:val="22"/>
              </w:rPr>
              <w:t>)</w:t>
            </w:r>
          </w:p>
        </w:tc>
      </w:tr>
      <w:tr w:rsidR="004B2100" w14:paraId="0C474AF6" w14:textId="77777777" w:rsidTr="00D06EF1">
        <w:trPr>
          <w:trHeight w:val="483"/>
        </w:trPr>
        <w:tc>
          <w:tcPr>
            <w:tcW w:w="810" w:type="dxa"/>
            <w:tcMar>
              <w:top w:w="0" w:type="dxa"/>
            </w:tcMar>
            <w:vAlign w:val="center"/>
          </w:tcPr>
          <w:p w14:paraId="458A0E90" w14:textId="77777777" w:rsidR="004B2100" w:rsidRDefault="004B2100" w:rsidP="002B6CDD">
            <w:pPr>
              <w:pStyle w:val="ReportResponse"/>
              <w:spacing w:after="60"/>
              <w:ind w:left="144"/>
              <w:jc w:val="center"/>
            </w:pPr>
          </w:p>
        </w:tc>
        <w:tc>
          <w:tcPr>
            <w:tcW w:w="8780" w:type="dxa"/>
            <w:gridSpan w:val="3"/>
          </w:tcPr>
          <w:p w14:paraId="5C5D8F17" w14:textId="77777777" w:rsidR="004B2100" w:rsidRPr="00D92803" w:rsidRDefault="004B2100" w:rsidP="008023EB">
            <w:pPr>
              <w:pStyle w:val="ReportResponse"/>
              <w:spacing w:before="120" w:after="60"/>
              <w:rPr>
                <w:sz w:val="22"/>
                <w:szCs w:val="22"/>
              </w:rPr>
            </w:pPr>
            <w:r w:rsidRPr="00D83029">
              <w:rPr>
                <w:sz w:val="22"/>
                <w:szCs w:val="22"/>
                <w:highlight w:val="lightGray"/>
              </w:rPr>
              <w:t>&lt;</w:t>
            </w:r>
            <w:r>
              <w:rPr>
                <w:sz w:val="22"/>
                <w:szCs w:val="22"/>
                <w:highlight w:val="lightGray"/>
              </w:rPr>
              <w:t>E</w:t>
            </w:r>
            <w:r w:rsidRPr="00D83029">
              <w:rPr>
                <w:sz w:val="22"/>
                <w:szCs w:val="22"/>
                <w:highlight w:val="lightGray"/>
              </w:rPr>
              <w:t xml:space="preserve">nter </w:t>
            </w:r>
            <w:r w:rsidR="00036DF6">
              <w:rPr>
                <w:sz w:val="22"/>
                <w:szCs w:val="22"/>
                <w:highlight w:val="lightGray"/>
              </w:rPr>
              <w:t>additional aspects of integrity as applicable and explain</w:t>
            </w:r>
            <w:r w:rsidRPr="00D83029">
              <w:rPr>
                <w:sz w:val="22"/>
                <w:szCs w:val="22"/>
                <w:highlight w:val="lightGray"/>
              </w:rPr>
              <w:t>&gt;</w:t>
            </w:r>
          </w:p>
        </w:tc>
      </w:tr>
      <w:tr w:rsidR="008023EB" w14:paraId="30F3B76A" w14:textId="77777777" w:rsidTr="00D06EF1">
        <w:trPr>
          <w:trHeight w:val="483"/>
        </w:trPr>
        <w:tc>
          <w:tcPr>
            <w:tcW w:w="810" w:type="dxa"/>
            <w:tcMar>
              <w:top w:w="0" w:type="dxa"/>
            </w:tcMar>
            <w:vAlign w:val="center"/>
          </w:tcPr>
          <w:p w14:paraId="26137E89" w14:textId="77777777" w:rsidR="008023EB" w:rsidRDefault="00BB3BC9" w:rsidP="002B6CDD">
            <w:pPr>
              <w:pStyle w:val="ReportResponse"/>
              <w:spacing w:after="60"/>
              <w:ind w:left="144"/>
              <w:jc w:val="center"/>
              <w:rPr>
                <w:rFonts w:ascii="MS Gothic" w:eastAsia="MS Gothic" w:hAnsi="MS Gothic"/>
              </w:rPr>
            </w:pPr>
            <w:sdt>
              <w:sdtPr>
                <w:id w:val="2003691080"/>
                <w14:checkbox>
                  <w14:checked w14:val="0"/>
                  <w14:checkedState w14:val="2612" w14:font="MS Gothic"/>
                  <w14:uncheckedState w14:val="2610" w14:font="MS Gothic"/>
                </w14:checkbox>
              </w:sdtPr>
              <w:sdtEndPr/>
              <w:sdtContent>
                <w:r w:rsidR="008023EB">
                  <w:rPr>
                    <w:rFonts w:ascii="MS Gothic" w:eastAsia="MS Gothic" w:hAnsi="MS Gothic" w:hint="eastAsia"/>
                  </w:rPr>
                  <w:t>☐</w:t>
                </w:r>
              </w:sdtContent>
            </w:sdt>
          </w:p>
        </w:tc>
        <w:tc>
          <w:tcPr>
            <w:tcW w:w="8780" w:type="dxa"/>
            <w:gridSpan w:val="3"/>
          </w:tcPr>
          <w:p w14:paraId="54EA05F7" w14:textId="77777777" w:rsidR="008023EB" w:rsidRPr="00D92803" w:rsidRDefault="008023EB" w:rsidP="002B6CDD">
            <w:pPr>
              <w:pStyle w:val="ReportResponse"/>
              <w:spacing w:before="120" w:after="60"/>
              <w:rPr>
                <w:sz w:val="22"/>
                <w:szCs w:val="22"/>
              </w:rPr>
            </w:pPr>
            <w:r w:rsidRPr="00D92803">
              <w:rPr>
                <w:sz w:val="22"/>
                <w:szCs w:val="22"/>
              </w:rPr>
              <w:t xml:space="preserve">THE APE HAS THE POTENTIAL TO PRESERVE SITES WITH SUFFICIENT INTEGRITY TO QUALIFY THOSE SITES FOR INCLUSION IN THE NATIONAL REGISTER OF HISTORIC PLACES </w:t>
            </w:r>
            <w:r w:rsidRPr="004B2100">
              <w:rPr>
                <w:i/>
                <w:sz w:val="22"/>
                <w:szCs w:val="22"/>
              </w:rPr>
              <w:t>(</w:t>
            </w:r>
            <w:r w:rsidR="00175870">
              <w:rPr>
                <w:i/>
                <w:sz w:val="22"/>
                <w:szCs w:val="22"/>
              </w:rPr>
              <w:t xml:space="preserve">if true, </w:t>
            </w:r>
            <w:r w:rsidRPr="004B2100">
              <w:rPr>
                <w:i/>
                <w:sz w:val="22"/>
                <w:szCs w:val="22"/>
              </w:rPr>
              <w:t>do not check any of the forgoing aspects of integrity)</w:t>
            </w:r>
          </w:p>
        </w:tc>
      </w:tr>
      <w:tr w:rsidR="00AC6EFA" w:rsidRPr="00740F4E" w14:paraId="1A6D369C" w14:textId="77777777" w:rsidTr="00D06EF1">
        <w:trPr>
          <w:trHeight w:val="483"/>
        </w:trPr>
        <w:tc>
          <w:tcPr>
            <w:tcW w:w="9590" w:type="dxa"/>
            <w:gridSpan w:val="4"/>
            <w:tcMar>
              <w:top w:w="0" w:type="dxa"/>
            </w:tcMar>
          </w:tcPr>
          <w:p w14:paraId="10D01974" w14:textId="77777777" w:rsidR="00AC6EFA" w:rsidRPr="00740F4E" w:rsidRDefault="00AC6EFA" w:rsidP="002B6CDD">
            <w:pPr>
              <w:pStyle w:val="ReportQuery"/>
              <w:spacing w:before="120" w:line="240" w:lineRule="auto"/>
              <w:ind w:left="274" w:hanging="270"/>
              <w:rPr>
                <w:b w:val="0"/>
              </w:rPr>
            </w:pPr>
            <w:r>
              <w:rPr>
                <w:b w:val="0"/>
              </w:rPr>
              <w:t>Results of Historic Map Research (Historic Age Sites)</w:t>
            </w:r>
          </w:p>
        </w:tc>
      </w:tr>
      <w:tr w:rsidR="00AC6EFA" w14:paraId="3B86A134" w14:textId="77777777" w:rsidTr="00D06EF1">
        <w:trPr>
          <w:trHeight w:val="483"/>
        </w:trPr>
        <w:tc>
          <w:tcPr>
            <w:tcW w:w="810" w:type="dxa"/>
            <w:tcMar>
              <w:top w:w="0" w:type="dxa"/>
            </w:tcMar>
            <w:vAlign w:val="center"/>
          </w:tcPr>
          <w:p w14:paraId="6AD4AC60" w14:textId="77777777" w:rsidR="00AC6EFA" w:rsidRDefault="00BB3BC9" w:rsidP="002B6CDD">
            <w:pPr>
              <w:pStyle w:val="ReportResponse"/>
              <w:spacing w:after="60"/>
              <w:ind w:left="144"/>
              <w:jc w:val="center"/>
              <w:rPr>
                <w:rFonts w:ascii="MS Gothic" w:eastAsia="MS Gothic" w:hAnsi="MS Gothic"/>
              </w:rPr>
            </w:pPr>
            <w:sdt>
              <w:sdtPr>
                <w:id w:val="-596714800"/>
                <w14:checkbox>
                  <w14:checked w14:val="0"/>
                  <w14:checkedState w14:val="2612" w14:font="MS Gothic"/>
                  <w14:uncheckedState w14:val="2610" w14:font="MS Gothic"/>
                </w14:checkbox>
              </w:sdtPr>
              <w:sdtEndPr/>
              <w:sdtContent>
                <w:r w:rsidR="00AC6EFA">
                  <w:rPr>
                    <w:rFonts w:ascii="MS Gothic" w:eastAsia="MS Gothic" w:hAnsi="MS Gothic" w:hint="eastAsia"/>
                  </w:rPr>
                  <w:t>☐</w:t>
                </w:r>
              </w:sdtContent>
            </w:sdt>
          </w:p>
        </w:tc>
        <w:tc>
          <w:tcPr>
            <w:tcW w:w="8780" w:type="dxa"/>
            <w:gridSpan w:val="3"/>
          </w:tcPr>
          <w:p w14:paraId="7BE5D76E" w14:textId="77777777" w:rsidR="00AC6EFA" w:rsidRPr="00D92803" w:rsidRDefault="00AC6EFA" w:rsidP="002B6CDD">
            <w:pPr>
              <w:pStyle w:val="ReportResponse"/>
              <w:spacing w:before="120" w:after="60"/>
              <w:rPr>
                <w:sz w:val="22"/>
                <w:szCs w:val="22"/>
              </w:rPr>
            </w:pPr>
            <w:r w:rsidRPr="00D92803">
              <w:rPr>
                <w:sz w:val="22"/>
                <w:szCs w:val="22"/>
              </w:rPr>
              <w:t>Historic map research shows that historic-era archeological deposits are not likely to occur within or adjacent to the APE</w:t>
            </w:r>
          </w:p>
        </w:tc>
      </w:tr>
      <w:tr w:rsidR="00AC6EFA" w14:paraId="5DBD647B" w14:textId="77777777" w:rsidTr="00D06EF1">
        <w:trPr>
          <w:trHeight w:val="483"/>
        </w:trPr>
        <w:tc>
          <w:tcPr>
            <w:tcW w:w="810" w:type="dxa"/>
            <w:tcMar>
              <w:top w:w="0" w:type="dxa"/>
            </w:tcMar>
            <w:vAlign w:val="center"/>
          </w:tcPr>
          <w:p w14:paraId="36E326AD" w14:textId="77777777" w:rsidR="00AC6EFA" w:rsidRDefault="00BB3BC9" w:rsidP="002B6CDD">
            <w:pPr>
              <w:pStyle w:val="ReportResponse"/>
              <w:spacing w:after="60"/>
              <w:ind w:left="144"/>
              <w:jc w:val="center"/>
              <w:rPr>
                <w:rFonts w:ascii="MS Gothic" w:eastAsia="MS Gothic" w:hAnsi="MS Gothic"/>
              </w:rPr>
            </w:pPr>
            <w:sdt>
              <w:sdtPr>
                <w:id w:val="-938135212"/>
                <w14:checkbox>
                  <w14:checked w14:val="0"/>
                  <w14:checkedState w14:val="2612" w14:font="MS Gothic"/>
                  <w14:uncheckedState w14:val="2610" w14:font="MS Gothic"/>
                </w14:checkbox>
              </w:sdtPr>
              <w:sdtEndPr/>
              <w:sdtContent>
                <w:r w:rsidR="00AC6EFA">
                  <w:rPr>
                    <w:rFonts w:ascii="MS Gothic" w:eastAsia="MS Gothic" w:hAnsi="MS Gothic" w:hint="eastAsia"/>
                  </w:rPr>
                  <w:t>☐</w:t>
                </w:r>
              </w:sdtContent>
            </w:sdt>
          </w:p>
        </w:tc>
        <w:tc>
          <w:tcPr>
            <w:tcW w:w="8780" w:type="dxa"/>
            <w:gridSpan w:val="3"/>
          </w:tcPr>
          <w:p w14:paraId="434F8C12" w14:textId="77777777" w:rsidR="00AC6EFA" w:rsidRPr="00D92803" w:rsidRDefault="00AC6EFA" w:rsidP="00AC6EFA">
            <w:pPr>
              <w:pStyle w:val="ReportResponse"/>
              <w:spacing w:before="120" w:after="60"/>
              <w:rPr>
                <w:sz w:val="22"/>
                <w:szCs w:val="22"/>
              </w:rPr>
            </w:pPr>
            <w:r w:rsidRPr="00D92803">
              <w:rPr>
                <w:sz w:val="22"/>
                <w:szCs w:val="22"/>
              </w:rPr>
              <w:t>Historic map research shows that historic-era archeological deposits could occur within or adjacent to the APE; this research was inconclusive; or this research was not completed because it was not necessary to reach justifiable conclusions.</w:t>
            </w:r>
          </w:p>
        </w:tc>
      </w:tr>
      <w:tr w:rsidR="00AC6EFA" w:rsidRPr="00740F4E" w14:paraId="24AC9BB9" w14:textId="77777777" w:rsidTr="00D06EF1">
        <w:trPr>
          <w:trHeight w:val="483"/>
        </w:trPr>
        <w:tc>
          <w:tcPr>
            <w:tcW w:w="9590" w:type="dxa"/>
            <w:gridSpan w:val="4"/>
            <w:tcMar>
              <w:top w:w="0" w:type="dxa"/>
            </w:tcMar>
          </w:tcPr>
          <w:p w14:paraId="45C4A9A3" w14:textId="77777777" w:rsidR="00AC6EFA" w:rsidRPr="00740F4E" w:rsidRDefault="00AC6EFA" w:rsidP="002B6CDD">
            <w:pPr>
              <w:pStyle w:val="ReportQuery"/>
              <w:spacing w:before="120" w:line="240" w:lineRule="auto"/>
              <w:ind w:left="274" w:hanging="270"/>
              <w:rPr>
                <w:b w:val="0"/>
              </w:rPr>
            </w:pPr>
            <w:r>
              <w:rPr>
                <w:b w:val="0"/>
              </w:rPr>
              <w:t>Results of Map Research (Cemeteries)</w:t>
            </w:r>
          </w:p>
        </w:tc>
      </w:tr>
      <w:tr w:rsidR="00AC6EFA" w14:paraId="1C853BAC" w14:textId="77777777" w:rsidTr="00D06EF1">
        <w:trPr>
          <w:trHeight w:val="483"/>
        </w:trPr>
        <w:tc>
          <w:tcPr>
            <w:tcW w:w="810" w:type="dxa"/>
            <w:tcMar>
              <w:top w:w="0" w:type="dxa"/>
            </w:tcMar>
            <w:vAlign w:val="center"/>
          </w:tcPr>
          <w:p w14:paraId="0CDEC2F4" w14:textId="77777777" w:rsidR="00AC6EFA" w:rsidRDefault="00BB3BC9" w:rsidP="002B6CDD">
            <w:pPr>
              <w:pStyle w:val="ReportResponse"/>
              <w:spacing w:after="60"/>
              <w:ind w:left="144"/>
              <w:jc w:val="center"/>
              <w:rPr>
                <w:rFonts w:ascii="MS Gothic" w:eastAsia="MS Gothic" w:hAnsi="MS Gothic"/>
              </w:rPr>
            </w:pPr>
            <w:sdt>
              <w:sdtPr>
                <w:id w:val="-1311782866"/>
                <w14:checkbox>
                  <w14:checked w14:val="0"/>
                  <w14:checkedState w14:val="2612" w14:font="MS Gothic"/>
                  <w14:uncheckedState w14:val="2610" w14:font="MS Gothic"/>
                </w14:checkbox>
              </w:sdtPr>
              <w:sdtEndPr/>
              <w:sdtContent>
                <w:r w:rsidR="00AC6EFA">
                  <w:rPr>
                    <w:rFonts w:ascii="MS Gothic" w:eastAsia="MS Gothic" w:hAnsi="MS Gothic" w:hint="eastAsia"/>
                  </w:rPr>
                  <w:t>☐</w:t>
                </w:r>
              </w:sdtContent>
            </w:sdt>
          </w:p>
        </w:tc>
        <w:tc>
          <w:tcPr>
            <w:tcW w:w="8780" w:type="dxa"/>
            <w:gridSpan w:val="3"/>
          </w:tcPr>
          <w:p w14:paraId="58E9CDB3" w14:textId="77777777" w:rsidR="00AC6EFA" w:rsidRPr="00D92803" w:rsidRDefault="00956770" w:rsidP="002B6CDD">
            <w:pPr>
              <w:pStyle w:val="ReportResponse"/>
              <w:spacing w:before="120" w:after="60"/>
              <w:rPr>
                <w:sz w:val="22"/>
                <w:szCs w:val="22"/>
              </w:rPr>
            </w:pPr>
            <w:r w:rsidRPr="00D92803">
              <w:rPr>
                <w:sz w:val="22"/>
                <w:szCs w:val="22"/>
              </w:rPr>
              <w:t>Map research shows that cemeteries are not likely to occur within or adjacent to the APE.</w:t>
            </w:r>
          </w:p>
        </w:tc>
      </w:tr>
      <w:tr w:rsidR="00AC6EFA" w14:paraId="481593F1" w14:textId="77777777" w:rsidTr="00D06EF1">
        <w:trPr>
          <w:trHeight w:val="483"/>
        </w:trPr>
        <w:tc>
          <w:tcPr>
            <w:tcW w:w="810" w:type="dxa"/>
            <w:tcMar>
              <w:top w:w="0" w:type="dxa"/>
            </w:tcMar>
            <w:vAlign w:val="center"/>
          </w:tcPr>
          <w:p w14:paraId="3E4F01B0" w14:textId="77777777" w:rsidR="00AC6EFA" w:rsidRDefault="00BB3BC9" w:rsidP="002B6CDD">
            <w:pPr>
              <w:pStyle w:val="ReportResponse"/>
              <w:spacing w:after="60"/>
              <w:ind w:left="144"/>
              <w:jc w:val="center"/>
              <w:rPr>
                <w:rFonts w:ascii="MS Gothic" w:eastAsia="MS Gothic" w:hAnsi="MS Gothic"/>
              </w:rPr>
            </w:pPr>
            <w:sdt>
              <w:sdtPr>
                <w:id w:val="-219665473"/>
                <w14:checkbox>
                  <w14:checked w14:val="0"/>
                  <w14:checkedState w14:val="2612" w14:font="MS Gothic"/>
                  <w14:uncheckedState w14:val="2610" w14:font="MS Gothic"/>
                </w14:checkbox>
              </w:sdtPr>
              <w:sdtEndPr/>
              <w:sdtContent>
                <w:r w:rsidR="00AC6EFA">
                  <w:rPr>
                    <w:rFonts w:ascii="MS Gothic" w:eastAsia="MS Gothic" w:hAnsi="MS Gothic" w:hint="eastAsia"/>
                  </w:rPr>
                  <w:t>☐</w:t>
                </w:r>
              </w:sdtContent>
            </w:sdt>
          </w:p>
        </w:tc>
        <w:tc>
          <w:tcPr>
            <w:tcW w:w="8780" w:type="dxa"/>
            <w:gridSpan w:val="3"/>
          </w:tcPr>
          <w:p w14:paraId="78008C5C" w14:textId="77777777" w:rsidR="00AC6EFA" w:rsidRPr="00D92803" w:rsidRDefault="00956770" w:rsidP="002B6CDD">
            <w:pPr>
              <w:pStyle w:val="ReportResponse"/>
              <w:spacing w:before="120" w:after="60"/>
              <w:rPr>
                <w:sz w:val="22"/>
                <w:szCs w:val="22"/>
              </w:rPr>
            </w:pPr>
            <w:r w:rsidRPr="00D92803">
              <w:rPr>
                <w:sz w:val="22"/>
                <w:szCs w:val="22"/>
              </w:rPr>
              <w:t>Map research shows that cemeteries could occur within or adjacent to the APE, or this research was inconclusive.</w:t>
            </w:r>
          </w:p>
        </w:tc>
      </w:tr>
      <w:tr w:rsidR="00956770" w:rsidRPr="00740F4E" w14:paraId="7393F92C" w14:textId="77777777" w:rsidTr="00D06EF1">
        <w:trPr>
          <w:trHeight w:val="483"/>
        </w:trPr>
        <w:tc>
          <w:tcPr>
            <w:tcW w:w="9590" w:type="dxa"/>
            <w:gridSpan w:val="4"/>
            <w:tcMar>
              <w:top w:w="0" w:type="dxa"/>
            </w:tcMar>
          </w:tcPr>
          <w:p w14:paraId="7ED95B64" w14:textId="77777777" w:rsidR="00956770" w:rsidRPr="00740F4E" w:rsidRDefault="00956770" w:rsidP="002B6CDD">
            <w:pPr>
              <w:pStyle w:val="ReportQuery"/>
              <w:spacing w:before="120" w:line="240" w:lineRule="auto"/>
              <w:ind w:left="274" w:hanging="270"/>
              <w:rPr>
                <w:b w:val="0"/>
              </w:rPr>
            </w:pPr>
            <w:r>
              <w:rPr>
                <w:b w:val="0"/>
              </w:rPr>
              <w:t>Results of Landform Study</w:t>
            </w:r>
          </w:p>
        </w:tc>
      </w:tr>
      <w:tr w:rsidR="00956770" w14:paraId="56B2A73B" w14:textId="77777777" w:rsidTr="00D06EF1">
        <w:trPr>
          <w:trHeight w:val="483"/>
        </w:trPr>
        <w:tc>
          <w:tcPr>
            <w:tcW w:w="810" w:type="dxa"/>
            <w:tcMar>
              <w:top w:w="0" w:type="dxa"/>
            </w:tcMar>
            <w:vAlign w:val="center"/>
          </w:tcPr>
          <w:p w14:paraId="0ECAF1EB" w14:textId="77777777" w:rsidR="00956770" w:rsidRDefault="00BB3BC9" w:rsidP="002B6CDD">
            <w:pPr>
              <w:pStyle w:val="ReportResponse"/>
              <w:spacing w:after="60"/>
              <w:ind w:left="144"/>
              <w:jc w:val="center"/>
              <w:rPr>
                <w:rFonts w:ascii="MS Gothic" w:eastAsia="MS Gothic" w:hAnsi="MS Gothic"/>
              </w:rPr>
            </w:pPr>
            <w:sdt>
              <w:sdtPr>
                <w:id w:val="-1563952247"/>
                <w14:checkbox>
                  <w14:checked w14:val="0"/>
                  <w14:checkedState w14:val="2612" w14:font="MS Gothic"/>
                  <w14:uncheckedState w14:val="2610" w14:font="MS Gothic"/>
                </w14:checkbox>
              </w:sdtPr>
              <w:sdtEndPr/>
              <w:sdtContent>
                <w:r w:rsidR="00956770">
                  <w:rPr>
                    <w:rFonts w:ascii="MS Gothic" w:eastAsia="MS Gothic" w:hAnsi="MS Gothic" w:hint="eastAsia"/>
                  </w:rPr>
                  <w:t>☐</w:t>
                </w:r>
              </w:sdtContent>
            </w:sdt>
          </w:p>
        </w:tc>
        <w:tc>
          <w:tcPr>
            <w:tcW w:w="8780" w:type="dxa"/>
            <w:gridSpan w:val="3"/>
          </w:tcPr>
          <w:p w14:paraId="1AAF6B43" w14:textId="77777777" w:rsidR="00956770" w:rsidRPr="00D92803" w:rsidRDefault="00956770" w:rsidP="002B6CDD">
            <w:pPr>
              <w:pStyle w:val="ReportResponse"/>
              <w:spacing w:before="120" w:after="60"/>
              <w:rPr>
                <w:sz w:val="22"/>
                <w:szCs w:val="22"/>
              </w:rPr>
            </w:pPr>
            <w:r w:rsidRPr="00D92803">
              <w:rPr>
                <w:sz w:val="22"/>
                <w:szCs w:val="22"/>
              </w:rPr>
              <w:t>The APE and adjacent areas occur i</w:t>
            </w:r>
            <w:r w:rsidR="0013018F">
              <w:rPr>
                <w:sz w:val="22"/>
                <w:szCs w:val="22"/>
              </w:rPr>
              <w:t>n a setting that was not conduc</w:t>
            </w:r>
            <w:r w:rsidRPr="00D92803">
              <w:rPr>
                <w:sz w:val="22"/>
                <w:szCs w:val="22"/>
              </w:rPr>
              <w:t>ive to human occupation and activity</w:t>
            </w:r>
          </w:p>
        </w:tc>
      </w:tr>
      <w:tr w:rsidR="00956770" w14:paraId="68E01FDD" w14:textId="77777777" w:rsidTr="00D06EF1">
        <w:trPr>
          <w:trHeight w:val="483"/>
        </w:trPr>
        <w:tc>
          <w:tcPr>
            <w:tcW w:w="810" w:type="dxa"/>
            <w:tcMar>
              <w:top w:w="0" w:type="dxa"/>
            </w:tcMar>
            <w:vAlign w:val="center"/>
          </w:tcPr>
          <w:p w14:paraId="1EC65DA0" w14:textId="77777777" w:rsidR="00956770" w:rsidRDefault="00BB3BC9" w:rsidP="002B6CDD">
            <w:pPr>
              <w:pStyle w:val="ReportResponse"/>
              <w:spacing w:after="60"/>
              <w:ind w:left="144"/>
              <w:jc w:val="center"/>
              <w:rPr>
                <w:rFonts w:ascii="MS Gothic" w:eastAsia="MS Gothic" w:hAnsi="MS Gothic"/>
              </w:rPr>
            </w:pPr>
            <w:sdt>
              <w:sdtPr>
                <w:id w:val="508188981"/>
                <w14:checkbox>
                  <w14:checked w14:val="0"/>
                  <w14:checkedState w14:val="2612" w14:font="MS Gothic"/>
                  <w14:uncheckedState w14:val="2610" w14:font="MS Gothic"/>
                </w14:checkbox>
              </w:sdtPr>
              <w:sdtEndPr/>
              <w:sdtContent>
                <w:r w:rsidR="00956770">
                  <w:rPr>
                    <w:rFonts w:ascii="MS Gothic" w:eastAsia="MS Gothic" w:hAnsi="MS Gothic" w:hint="eastAsia"/>
                  </w:rPr>
                  <w:t>☐</w:t>
                </w:r>
              </w:sdtContent>
            </w:sdt>
          </w:p>
        </w:tc>
        <w:tc>
          <w:tcPr>
            <w:tcW w:w="8780" w:type="dxa"/>
            <w:gridSpan w:val="3"/>
          </w:tcPr>
          <w:p w14:paraId="3B0278C6" w14:textId="77777777" w:rsidR="00956770" w:rsidRPr="00D92803" w:rsidRDefault="00956770" w:rsidP="00956770">
            <w:pPr>
              <w:pStyle w:val="ReportResponse"/>
              <w:spacing w:before="120" w:after="60"/>
              <w:rPr>
                <w:sz w:val="22"/>
                <w:szCs w:val="22"/>
              </w:rPr>
            </w:pPr>
            <w:r w:rsidRPr="00D92803">
              <w:rPr>
                <w:sz w:val="22"/>
                <w:szCs w:val="22"/>
              </w:rPr>
              <w:t>The APE and adjacent areas occ</w:t>
            </w:r>
            <w:r w:rsidR="0013018F">
              <w:rPr>
                <w:sz w:val="22"/>
                <w:szCs w:val="22"/>
              </w:rPr>
              <w:t>ur in a setting that was conduc</w:t>
            </w:r>
            <w:r w:rsidRPr="00D92803">
              <w:rPr>
                <w:sz w:val="22"/>
                <w:szCs w:val="22"/>
              </w:rPr>
              <w:t>ive to human occupation and activity; research on this issue was inconclusive; or this research was not completed because it was not necessary to reach justifiable conclusions.</w:t>
            </w:r>
          </w:p>
        </w:tc>
      </w:tr>
      <w:tr w:rsidR="00AD1D67" w:rsidRPr="00D7010A" w14:paraId="4274F27D" w14:textId="77777777" w:rsidTr="00D06EF1">
        <w:tc>
          <w:tcPr>
            <w:tcW w:w="9590" w:type="dxa"/>
            <w:gridSpan w:val="4"/>
            <w:vAlign w:val="center"/>
          </w:tcPr>
          <w:p w14:paraId="79335C9D" w14:textId="77777777" w:rsidR="00AD1D67" w:rsidRPr="00D7010A" w:rsidRDefault="00AD1D67" w:rsidP="002B6CDD">
            <w:pPr>
              <w:pStyle w:val="ReportHeaderA"/>
            </w:pPr>
            <w:bookmarkStart w:id="6" w:name="_Toc13577398"/>
            <w:r>
              <w:t>Recommendations</w:t>
            </w:r>
            <w:bookmarkEnd w:id="6"/>
          </w:p>
        </w:tc>
      </w:tr>
      <w:tr w:rsidR="00AD1D67" w:rsidRPr="00740F4E" w14:paraId="250FEBA8" w14:textId="77777777" w:rsidTr="00D06EF1">
        <w:trPr>
          <w:trHeight w:val="483"/>
        </w:trPr>
        <w:tc>
          <w:tcPr>
            <w:tcW w:w="9590" w:type="dxa"/>
            <w:gridSpan w:val="4"/>
            <w:tcMar>
              <w:top w:w="0" w:type="dxa"/>
            </w:tcMar>
          </w:tcPr>
          <w:p w14:paraId="1B877E34" w14:textId="77777777" w:rsidR="00AD1D67" w:rsidRDefault="00AD1D67" w:rsidP="002B6CDD">
            <w:pPr>
              <w:pStyle w:val="ReportQuery"/>
              <w:spacing w:before="120" w:line="240" w:lineRule="auto"/>
              <w:ind w:left="274" w:hanging="270"/>
              <w:rPr>
                <w:b w:val="0"/>
              </w:rPr>
            </w:pPr>
            <w:r>
              <w:rPr>
                <w:b w:val="0"/>
              </w:rPr>
              <w:t>Shallow Deposits</w:t>
            </w:r>
          </w:p>
          <w:p w14:paraId="38014DBC" w14:textId="77777777" w:rsidR="006E6BD8" w:rsidRPr="00DC7DAC" w:rsidRDefault="006E6BD8" w:rsidP="0007021A">
            <w:pPr>
              <w:pStyle w:val="ReportQuery"/>
              <w:numPr>
                <w:ilvl w:val="0"/>
                <w:numId w:val="0"/>
              </w:numPr>
              <w:spacing w:before="120" w:line="240" w:lineRule="auto"/>
              <w:ind w:left="274"/>
              <w:rPr>
                <w:b w:val="0"/>
                <w:i/>
              </w:rPr>
            </w:pPr>
            <w:r w:rsidRPr="00DC7DAC">
              <w:rPr>
                <w:rFonts w:asciiTheme="minorHAnsi" w:hAnsiTheme="minorHAnsi"/>
                <w:b w:val="0"/>
                <w:i/>
                <w:sz w:val="22"/>
                <w:szCs w:val="22"/>
              </w:rPr>
              <w:t>Evaluate the potential for shallow deposits (Holocene-age deposits less than three-feet in depth) within the APE to contain archeological historic properties and cemeteries. Make appropriate recommendations regarding the need for further work, includin</w:t>
            </w:r>
            <w:r w:rsidR="0007021A">
              <w:rPr>
                <w:rFonts w:asciiTheme="minorHAnsi" w:hAnsiTheme="minorHAnsi"/>
                <w:b w:val="0"/>
                <w:i/>
                <w:sz w:val="22"/>
                <w:szCs w:val="22"/>
              </w:rPr>
              <w:t xml:space="preserve">g the need for shovel test pits, </w:t>
            </w:r>
            <w:r w:rsidRPr="00DC7DAC">
              <w:rPr>
                <w:rFonts w:asciiTheme="minorHAnsi" w:hAnsiTheme="minorHAnsi"/>
                <w:b w:val="0"/>
                <w:i/>
                <w:sz w:val="22"/>
                <w:szCs w:val="22"/>
              </w:rPr>
              <w:t>auger probes</w:t>
            </w:r>
            <w:r w:rsidR="0007021A">
              <w:rPr>
                <w:rFonts w:asciiTheme="minorHAnsi" w:hAnsiTheme="minorHAnsi"/>
                <w:b w:val="0"/>
                <w:i/>
                <w:sz w:val="22"/>
                <w:szCs w:val="22"/>
              </w:rPr>
              <w:t>, or other methods for evaluating shallow deposits</w:t>
            </w:r>
            <w:r w:rsidRPr="00DC7DAC">
              <w:rPr>
                <w:rFonts w:asciiTheme="minorHAnsi" w:hAnsiTheme="minorHAnsi"/>
                <w:b w:val="0"/>
                <w:i/>
                <w:sz w:val="22"/>
                <w:szCs w:val="22"/>
              </w:rPr>
              <w:t>.</w:t>
            </w:r>
          </w:p>
        </w:tc>
      </w:tr>
      <w:tr w:rsidR="00AD1D67" w14:paraId="23281AA4" w14:textId="77777777" w:rsidTr="00D06EF1">
        <w:trPr>
          <w:trHeight w:val="483"/>
        </w:trPr>
        <w:tc>
          <w:tcPr>
            <w:tcW w:w="810" w:type="dxa"/>
            <w:tcMar>
              <w:top w:w="0" w:type="dxa"/>
            </w:tcMar>
            <w:vAlign w:val="center"/>
          </w:tcPr>
          <w:p w14:paraId="6ED05502" w14:textId="77777777" w:rsidR="00AD1D67" w:rsidRDefault="00AD1D67" w:rsidP="002B6CDD">
            <w:pPr>
              <w:pStyle w:val="ReportResponse"/>
              <w:spacing w:after="60"/>
              <w:ind w:left="144"/>
              <w:rPr>
                <w:rFonts w:ascii="MS Gothic" w:eastAsia="MS Gothic" w:hAnsi="MS Gothic"/>
              </w:rPr>
            </w:pPr>
          </w:p>
        </w:tc>
        <w:tc>
          <w:tcPr>
            <w:tcW w:w="8780" w:type="dxa"/>
            <w:gridSpan w:val="3"/>
          </w:tcPr>
          <w:p w14:paraId="495A2AC8" w14:textId="77777777" w:rsidR="00AD1D67" w:rsidRPr="00D92803" w:rsidRDefault="00AD1D67" w:rsidP="00A9004F">
            <w:pPr>
              <w:pStyle w:val="ReportResponse"/>
              <w:spacing w:before="120" w:after="60"/>
              <w:rPr>
                <w:sz w:val="22"/>
                <w:szCs w:val="22"/>
              </w:rPr>
            </w:pPr>
            <w:r w:rsidRPr="00D92803">
              <w:rPr>
                <w:sz w:val="22"/>
                <w:szCs w:val="22"/>
                <w:highlight w:val="lightGray"/>
              </w:rPr>
              <w:t>&lt;</w:t>
            </w:r>
            <w:r w:rsidR="00A9004F">
              <w:rPr>
                <w:sz w:val="22"/>
                <w:szCs w:val="22"/>
                <w:highlight w:val="lightGray"/>
              </w:rPr>
              <w:t>E</w:t>
            </w:r>
            <w:r w:rsidRPr="00D92803">
              <w:rPr>
                <w:sz w:val="22"/>
                <w:szCs w:val="22"/>
                <w:highlight w:val="lightGray"/>
              </w:rPr>
              <w:t>nter evaluations and recommendations&gt;</w:t>
            </w:r>
          </w:p>
        </w:tc>
      </w:tr>
      <w:tr w:rsidR="008551AA" w:rsidRPr="00740F4E" w14:paraId="3D178AB5" w14:textId="77777777" w:rsidTr="00D06EF1">
        <w:trPr>
          <w:trHeight w:val="483"/>
        </w:trPr>
        <w:tc>
          <w:tcPr>
            <w:tcW w:w="9590" w:type="dxa"/>
            <w:gridSpan w:val="4"/>
            <w:tcMar>
              <w:top w:w="0" w:type="dxa"/>
            </w:tcMar>
          </w:tcPr>
          <w:p w14:paraId="5492D334" w14:textId="77777777" w:rsidR="008551AA" w:rsidRDefault="008551AA" w:rsidP="002B6CDD">
            <w:pPr>
              <w:pStyle w:val="ReportQuery"/>
              <w:spacing w:before="120" w:line="240" w:lineRule="auto"/>
              <w:ind w:left="274" w:hanging="270"/>
              <w:rPr>
                <w:b w:val="0"/>
              </w:rPr>
            </w:pPr>
            <w:r>
              <w:rPr>
                <w:b w:val="0"/>
              </w:rPr>
              <w:t>Deep Deposits</w:t>
            </w:r>
          </w:p>
          <w:p w14:paraId="1FBD52A0" w14:textId="77777777" w:rsidR="006E6BD8" w:rsidRPr="00DC7DAC" w:rsidRDefault="006E6BD8" w:rsidP="006E6BD8">
            <w:pPr>
              <w:pStyle w:val="ReportQuery"/>
              <w:numPr>
                <w:ilvl w:val="0"/>
                <w:numId w:val="0"/>
              </w:numPr>
              <w:spacing w:before="120" w:line="240" w:lineRule="auto"/>
              <w:ind w:left="274"/>
              <w:rPr>
                <w:b w:val="0"/>
                <w:i/>
              </w:rPr>
            </w:pPr>
            <w:r w:rsidRPr="00DC7DAC">
              <w:rPr>
                <w:rFonts w:asciiTheme="minorHAnsi" w:hAnsiTheme="minorHAnsi"/>
                <w:b w:val="0"/>
                <w:i/>
                <w:sz w:val="22"/>
                <w:szCs w:val="22"/>
              </w:rPr>
              <w:t>Evaluation of deep deposits (Holocene-age deposits of three feet or greater depth) may or may not be necessary, depending on the nature of the sediments within the APE and the depth of proposed impacts. If Holocene-age deposits extend to three feet or more within the APE and would be impacted by the project, make appropriate recommendations regarding the need for further work. If no deep, Holocene-age deposits occur within the APE note that they are absent and indicate that no additional work in needed. If the deep Holocene deposits are present but the project either would not affect them or they have been too extensively disturbed to hold intact archeological deposits, provide an appropriate justification that no additional work is needed.</w:t>
            </w:r>
          </w:p>
        </w:tc>
      </w:tr>
      <w:tr w:rsidR="00AD1D67" w14:paraId="7204C550" w14:textId="77777777" w:rsidTr="00D06EF1">
        <w:trPr>
          <w:trHeight w:val="483"/>
        </w:trPr>
        <w:tc>
          <w:tcPr>
            <w:tcW w:w="810" w:type="dxa"/>
            <w:tcMar>
              <w:top w:w="0" w:type="dxa"/>
            </w:tcMar>
            <w:vAlign w:val="center"/>
          </w:tcPr>
          <w:p w14:paraId="4B311FA4" w14:textId="77777777" w:rsidR="00AD1D67" w:rsidRDefault="00AD1D67" w:rsidP="002B6CDD">
            <w:pPr>
              <w:pStyle w:val="ReportResponse"/>
              <w:spacing w:after="60"/>
              <w:ind w:left="144"/>
              <w:rPr>
                <w:rFonts w:ascii="MS Gothic" w:eastAsia="MS Gothic" w:hAnsi="MS Gothic"/>
              </w:rPr>
            </w:pPr>
          </w:p>
        </w:tc>
        <w:tc>
          <w:tcPr>
            <w:tcW w:w="8780" w:type="dxa"/>
            <w:gridSpan w:val="3"/>
          </w:tcPr>
          <w:p w14:paraId="3697A0E8" w14:textId="77777777" w:rsidR="00AD1D67" w:rsidRPr="00D92803" w:rsidRDefault="00AD1D67" w:rsidP="00A9004F">
            <w:pPr>
              <w:pStyle w:val="ReportResponse"/>
              <w:spacing w:before="120" w:after="60"/>
              <w:rPr>
                <w:sz w:val="22"/>
                <w:szCs w:val="22"/>
              </w:rPr>
            </w:pPr>
            <w:r w:rsidRPr="00D92803">
              <w:rPr>
                <w:sz w:val="22"/>
                <w:szCs w:val="22"/>
                <w:highlight w:val="lightGray"/>
              </w:rPr>
              <w:t>&lt;</w:t>
            </w:r>
            <w:r w:rsidR="00A9004F">
              <w:rPr>
                <w:sz w:val="22"/>
                <w:szCs w:val="22"/>
                <w:highlight w:val="lightGray"/>
              </w:rPr>
              <w:t>E</w:t>
            </w:r>
            <w:r w:rsidRPr="00D92803">
              <w:rPr>
                <w:sz w:val="22"/>
                <w:szCs w:val="22"/>
                <w:highlight w:val="lightGray"/>
              </w:rPr>
              <w:t>nter evaluations and recommendations&gt;</w:t>
            </w:r>
          </w:p>
        </w:tc>
      </w:tr>
      <w:tr w:rsidR="00DA1E77" w:rsidRPr="00740F4E" w14:paraId="2A736BDE" w14:textId="77777777" w:rsidTr="00D06EF1">
        <w:trPr>
          <w:trHeight w:val="483"/>
        </w:trPr>
        <w:tc>
          <w:tcPr>
            <w:tcW w:w="9590" w:type="dxa"/>
            <w:gridSpan w:val="4"/>
            <w:tcMar>
              <w:top w:w="0" w:type="dxa"/>
            </w:tcMar>
          </w:tcPr>
          <w:p w14:paraId="3C127085" w14:textId="77777777" w:rsidR="00DA1E77" w:rsidRPr="00740F4E" w:rsidRDefault="00DA1E77" w:rsidP="00DA1F95">
            <w:pPr>
              <w:pStyle w:val="ReportQuery"/>
              <w:spacing w:before="120" w:line="240" w:lineRule="auto"/>
              <w:ind w:left="274" w:hanging="270"/>
              <w:rPr>
                <w:b w:val="0"/>
              </w:rPr>
            </w:pPr>
            <w:r>
              <w:rPr>
                <w:b w:val="0"/>
              </w:rPr>
              <w:t xml:space="preserve">Recommendations Summary </w:t>
            </w:r>
            <w:r w:rsidR="006E6BD8">
              <w:rPr>
                <w:b w:val="0"/>
              </w:rPr>
              <w:t>(select only one check box)</w:t>
            </w:r>
          </w:p>
        </w:tc>
      </w:tr>
      <w:tr w:rsidR="000C1225" w14:paraId="57E786D6" w14:textId="77777777" w:rsidTr="00D06EF1">
        <w:trPr>
          <w:trHeight w:val="483"/>
        </w:trPr>
        <w:tc>
          <w:tcPr>
            <w:tcW w:w="3240" w:type="dxa"/>
            <w:gridSpan w:val="2"/>
            <w:tcMar>
              <w:top w:w="0" w:type="dxa"/>
            </w:tcMar>
            <w:vAlign w:val="center"/>
          </w:tcPr>
          <w:p w14:paraId="28FDFD6A" w14:textId="77777777" w:rsidR="000C1225" w:rsidRPr="000C1225" w:rsidRDefault="00BB3BC9" w:rsidP="000C1225">
            <w:pPr>
              <w:pStyle w:val="ReportResponse"/>
              <w:spacing w:after="60"/>
              <w:ind w:left="144"/>
              <w:rPr>
                <w:rFonts w:ascii="MS Gothic" w:eastAsia="MS Gothic" w:hAnsi="MS Gothic"/>
              </w:rPr>
            </w:pPr>
            <w:sdt>
              <w:sdtPr>
                <w:id w:val="835190388"/>
                <w14:checkbox>
                  <w14:checked w14:val="0"/>
                  <w14:checkedState w14:val="2612" w14:font="MS Gothic"/>
                  <w14:uncheckedState w14:val="2610" w14:font="MS Gothic"/>
                </w14:checkbox>
              </w:sdtPr>
              <w:sdtEndPr/>
              <w:sdtContent>
                <w:r w:rsidR="000C1225">
                  <w:rPr>
                    <w:rFonts w:ascii="MS Gothic" w:eastAsia="MS Gothic" w:hAnsi="MS Gothic" w:hint="eastAsia"/>
                  </w:rPr>
                  <w:t>☐</w:t>
                </w:r>
              </w:sdtContent>
            </w:sdt>
            <w:r w:rsidR="000C1225">
              <w:t xml:space="preserve"> </w:t>
            </w:r>
            <w:r w:rsidR="000C1225" w:rsidRPr="00D92803">
              <w:rPr>
                <w:sz w:val="22"/>
                <w:szCs w:val="22"/>
              </w:rPr>
              <w:t>No further study needed</w:t>
            </w:r>
          </w:p>
        </w:tc>
        <w:tc>
          <w:tcPr>
            <w:tcW w:w="2610" w:type="dxa"/>
          </w:tcPr>
          <w:p w14:paraId="32EF9636" w14:textId="77777777" w:rsidR="000C1225" w:rsidRDefault="00BB3BC9" w:rsidP="000C1225">
            <w:pPr>
              <w:pStyle w:val="ReportResponse"/>
              <w:spacing w:before="120" w:after="60"/>
            </w:pPr>
            <w:sdt>
              <w:sdtPr>
                <w:id w:val="1062683562"/>
                <w14:checkbox>
                  <w14:checked w14:val="0"/>
                  <w14:checkedState w14:val="2612" w14:font="MS Gothic"/>
                  <w14:uncheckedState w14:val="2610" w14:font="MS Gothic"/>
                </w14:checkbox>
              </w:sdtPr>
              <w:sdtEndPr/>
              <w:sdtContent>
                <w:r w:rsidR="000C1225">
                  <w:rPr>
                    <w:rFonts w:ascii="MS Gothic" w:eastAsia="MS Gothic" w:hAnsi="MS Gothic" w:hint="eastAsia"/>
                  </w:rPr>
                  <w:t>☐</w:t>
                </w:r>
              </w:sdtContent>
            </w:sdt>
            <w:r w:rsidR="000C1225">
              <w:t xml:space="preserve"> </w:t>
            </w:r>
            <w:r w:rsidR="000C1225" w:rsidRPr="00D92803">
              <w:rPr>
                <w:sz w:val="22"/>
                <w:szCs w:val="22"/>
              </w:rPr>
              <w:t>Survey of entire APE</w:t>
            </w:r>
          </w:p>
        </w:tc>
        <w:tc>
          <w:tcPr>
            <w:tcW w:w="3740" w:type="dxa"/>
          </w:tcPr>
          <w:p w14:paraId="2C627321" w14:textId="77777777" w:rsidR="000C1225" w:rsidRDefault="00BB3BC9" w:rsidP="000C1225">
            <w:pPr>
              <w:pStyle w:val="ReportResponse"/>
              <w:spacing w:before="120" w:after="60"/>
            </w:pPr>
            <w:sdt>
              <w:sdtPr>
                <w:id w:val="-1384863192"/>
                <w14:checkbox>
                  <w14:checked w14:val="0"/>
                  <w14:checkedState w14:val="2612" w14:font="MS Gothic"/>
                  <w14:uncheckedState w14:val="2610" w14:font="MS Gothic"/>
                </w14:checkbox>
              </w:sdtPr>
              <w:sdtEndPr/>
              <w:sdtContent>
                <w:r w:rsidR="000C1225">
                  <w:rPr>
                    <w:rFonts w:ascii="MS Gothic" w:eastAsia="MS Gothic" w:hAnsi="MS Gothic" w:hint="eastAsia"/>
                  </w:rPr>
                  <w:t>☐</w:t>
                </w:r>
              </w:sdtContent>
            </w:sdt>
            <w:r w:rsidR="000C1225">
              <w:t xml:space="preserve"> </w:t>
            </w:r>
            <w:r w:rsidR="000C1225" w:rsidRPr="00D92803">
              <w:rPr>
                <w:sz w:val="22"/>
                <w:szCs w:val="22"/>
              </w:rPr>
              <w:t>Variable, see attached figure</w:t>
            </w:r>
          </w:p>
        </w:tc>
      </w:tr>
      <w:tr w:rsidR="000C1225" w:rsidRPr="00740F4E" w14:paraId="5D72994C" w14:textId="77777777" w:rsidTr="00D06EF1">
        <w:trPr>
          <w:trHeight w:val="483"/>
        </w:trPr>
        <w:tc>
          <w:tcPr>
            <w:tcW w:w="9590" w:type="dxa"/>
            <w:gridSpan w:val="4"/>
            <w:tcMar>
              <w:top w:w="0" w:type="dxa"/>
            </w:tcMar>
          </w:tcPr>
          <w:p w14:paraId="682CB561" w14:textId="77777777" w:rsidR="000C1225" w:rsidRDefault="000C1225" w:rsidP="00DA1F95">
            <w:pPr>
              <w:pStyle w:val="ReportQuery"/>
              <w:spacing w:before="120" w:line="240" w:lineRule="auto"/>
              <w:ind w:left="274" w:hanging="270"/>
              <w:rPr>
                <w:b w:val="0"/>
              </w:rPr>
            </w:pPr>
            <w:r>
              <w:rPr>
                <w:b w:val="0"/>
              </w:rPr>
              <w:t xml:space="preserve">Results Valid Within </w:t>
            </w:r>
          </w:p>
          <w:p w14:paraId="16372AD3" w14:textId="77777777" w:rsidR="006E6BD8" w:rsidRPr="00DC7DAC" w:rsidRDefault="006E6BD8" w:rsidP="006E6BD8">
            <w:pPr>
              <w:pStyle w:val="ReportQuery"/>
              <w:numPr>
                <w:ilvl w:val="0"/>
                <w:numId w:val="0"/>
              </w:numPr>
              <w:spacing w:before="120" w:line="240" w:lineRule="auto"/>
              <w:ind w:left="274"/>
              <w:rPr>
                <w:b w:val="0"/>
                <w:i/>
              </w:rPr>
            </w:pPr>
            <w:r w:rsidRPr="00DC7DAC">
              <w:rPr>
                <w:rFonts w:asciiTheme="minorHAnsi" w:hAnsiTheme="minorHAnsi"/>
                <w:b w:val="0"/>
                <w:i/>
                <w:sz w:val="22"/>
                <w:szCs w:val="22"/>
              </w:rPr>
              <w:t>The purpose of considering adjacent areas is to define, when possible, a buffer zone around the APE to which findings of no effect and recommendations for no further work can be extended. No additional investigation should be necessary if a subsequent design change expands the APE into the buffer zone. In some cases, however, no buffer zone may be reasonably defined for the project or portions of the project as expansion of the APE may warrant survey. In such cases, check the middle box and indicate that the results are valid within zero feet of the APE.</w:t>
            </w:r>
          </w:p>
        </w:tc>
      </w:tr>
      <w:tr w:rsidR="000C1225" w14:paraId="7A729119" w14:textId="77777777" w:rsidTr="00D06EF1">
        <w:trPr>
          <w:trHeight w:val="483"/>
        </w:trPr>
        <w:tc>
          <w:tcPr>
            <w:tcW w:w="3240" w:type="dxa"/>
            <w:gridSpan w:val="2"/>
            <w:tcMar>
              <w:top w:w="0" w:type="dxa"/>
            </w:tcMar>
            <w:vAlign w:val="center"/>
          </w:tcPr>
          <w:p w14:paraId="106FDEBD" w14:textId="77777777" w:rsidR="000C1225" w:rsidRPr="000C1225" w:rsidRDefault="00BB3BC9" w:rsidP="000C1225">
            <w:pPr>
              <w:pStyle w:val="ReportResponse"/>
              <w:spacing w:after="60"/>
              <w:ind w:left="144"/>
              <w:rPr>
                <w:rFonts w:ascii="MS Gothic" w:eastAsia="MS Gothic" w:hAnsi="MS Gothic"/>
              </w:rPr>
            </w:pPr>
            <w:sdt>
              <w:sdtPr>
                <w:id w:val="-1003436133"/>
                <w14:checkbox>
                  <w14:checked w14:val="0"/>
                  <w14:checkedState w14:val="2612" w14:font="MS Gothic"/>
                  <w14:uncheckedState w14:val="2610" w14:font="MS Gothic"/>
                </w14:checkbox>
              </w:sdtPr>
              <w:sdtEndPr/>
              <w:sdtContent>
                <w:r w:rsidR="000C1225">
                  <w:rPr>
                    <w:rFonts w:ascii="MS Gothic" w:eastAsia="MS Gothic" w:hAnsi="MS Gothic" w:hint="eastAsia"/>
                  </w:rPr>
                  <w:t>☐</w:t>
                </w:r>
              </w:sdtContent>
            </w:sdt>
            <w:r w:rsidR="000C1225">
              <w:t xml:space="preserve"> </w:t>
            </w:r>
            <w:r w:rsidR="000C1225" w:rsidRPr="00D92803">
              <w:rPr>
                <w:sz w:val="22"/>
                <w:szCs w:val="22"/>
              </w:rPr>
              <w:t>50 feet of APE</w:t>
            </w:r>
          </w:p>
        </w:tc>
        <w:tc>
          <w:tcPr>
            <w:tcW w:w="2610" w:type="dxa"/>
          </w:tcPr>
          <w:p w14:paraId="2EC0C23E" w14:textId="77777777" w:rsidR="000C1225" w:rsidRDefault="00BB3BC9" w:rsidP="003B1A45">
            <w:pPr>
              <w:pStyle w:val="ReportResponse"/>
              <w:spacing w:before="120" w:after="60"/>
            </w:pPr>
            <w:sdt>
              <w:sdtPr>
                <w:id w:val="-363981559"/>
                <w14:checkbox>
                  <w14:checked w14:val="0"/>
                  <w14:checkedState w14:val="2612" w14:font="MS Gothic"/>
                  <w14:uncheckedState w14:val="2610" w14:font="MS Gothic"/>
                </w14:checkbox>
              </w:sdtPr>
              <w:sdtEndPr/>
              <w:sdtContent>
                <w:r w:rsidR="000C1225">
                  <w:rPr>
                    <w:rFonts w:ascii="MS Gothic" w:eastAsia="MS Gothic" w:hAnsi="MS Gothic" w:hint="eastAsia"/>
                  </w:rPr>
                  <w:t>☐</w:t>
                </w:r>
              </w:sdtContent>
            </w:sdt>
            <w:r w:rsidR="000C1225" w:rsidRPr="00D92803">
              <w:rPr>
                <w:sz w:val="22"/>
                <w:szCs w:val="22"/>
              </w:rPr>
              <w:t xml:space="preserve"> </w:t>
            </w:r>
            <w:r w:rsidR="003B1A45" w:rsidRPr="00D92803">
              <w:rPr>
                <w:sz w:val="22"/>
                <w:szCs w:val="22"/>
                <w:highlight w:val="lightGray"/>
              </w:rPr>
              <w:t>&lt;00&gt;</w:t>
            </w:r>
            <w:r w:rsidR="003B1A45" w:rsidRPr="00D92803">
              <w:rPr>
                <w:sz w:val="22"/>
                <w:szCs w:val="22"/>
              </w:rPr>
              <w:t xml:space="preserve"> feet of APE</w:t>
            </w:r>
          </w:p>
        </w:tc>
        <w:tc>
          <w:tcPr>
            <w:tcW w:w="3740" w:type="dxa"/>
          </w:tcPr>
          <w:p w14:paraId="33E8863D" w14:textId="77777777" w:rsidR="000C1225" w:rsidRDefault="00BB3BC9" w:rsidP="002B6CDD">
            <w:pPr>
              <w:pStyle w:val="ReportResponse"/>
              <w:spacing w:before="120" w:after="60"/>
            </w:pPr>
            <w:sdt>
              <w:sdtPr>
                <w:id w:val="1387832789"/>
                <w14:checkbox>
                  <w14:checked w14:val="0"/>
                  <w14:checkedState w14:val="2612" w14:font="MS Gothic"/>
                  <w14:uncheckedState w14:val="2610" w14:font="MS Gothic"/>
                </w14:checkbox>
              </w:sdtPr>
              <w:sdtEndPr/>
              <w:sdtContent>
                <w:r w:rsidR="000C1225">
                  <w:rPr>
                    <w:rFonts w:ascii="MS Gothic" w:eastAsia="MS Gothic" w:hAnsi="MS Gothic" w:hint="eastAsia"/>
                  </w:rPr>
                  <w:t>☐</w:t>
                </w:r>
              </w:sdtContent>
            </w:sdt>
            <w:r w:rsidR="000C1225">
              <w:t xml:space="preserve"> </w:t>
            </w:r>
            <w:r w:rsidR="000C1225" w:rsidRPr="00D92803">
              <w:rPr>
                <w:sz w:val="22"/>
                <w:szCs w:val="22"/>
              </w:rPr>
              <w:t>Variable, see attached figure</w:t>
            </w:r>
          </w:p>
        </w:tc>
      </w:tr>
      <w:tr w:rsidR="003B1A45" w:rsidRPr="00740F4E" w14:paraId="521B1A33" w14:textId="77777777" w:rsidTr="00D06EF1">
        <w:trPr>
          <w:trHeight w:val="483"/>
        </w:trPr>
        <w:tc>
          <w:tcPr>
            <w:tcW w:w="9590" w:type="dxa"/>
            <w:gridSpan w:val="4"/>
            <w:tcMar>
              <w:top w:w="0" w:type="dxa"/>
            </w:tcMar>
          </w:tcPr>
          <w:p w14:paraId="18355C1A" w14:textId="77777777" w:rsidR="003B1A45" w:rsidRPr="00740F4E" w:rsidRDefault="003B1A45" w:rsidP="00DA1F95">
            <w:pPr>
              <w:pStyle w:val="ReportQuery"/>
              <w:spacing w:before="120" w:line="240" w:lineRule="auto"/>
              <w:ind w:left="274" w:hanging="270"/>
              <w:rPr>
                <w:b w:val="0"/>
              </w:rPr>
            </w:pPr>
            <w:r>
              <w:rPr>
                <w:b w:val="0"/>
              </w:rPr>
              <w:lastRenderedPageBreak/>
              <w:t xml:space="preserve">The Definition and Evaluation of this Horizontal Buffer Zone is Based on One or More of the Following Considerations </w:t>
            </w:r>
          </w:p>
        </w:tc>
      </w:tr>
      <w:tr w:rsidR="003B1A45" w14:paraId="53B9ADDF" w14:textId="77777777" w:rsidTr="00D06EF1">
        <w:trPr>
          <w:trHeight w:val="483"/>
        </w:trPr>
        <w:tc>
          <w:tcPr>
            <w:tcW w:w="810" w:type="dxa"/>
            <w:tcMar>
              <w:top w:w="0" w:type="dxa"/>
            </w:tcMar>
            <w:vAlign w:val="center"/>
          </w:tcPr>
          <w:p w14:paraId="74C8FEAD" w14:textId="77777777" w:rsidR="003B1A45" w:rsidRDefault="00BB3BC9" w:rsidP="002B6CDD">
            <w:pPr>
              <w:pStyle w:val="ReportResponse"/>
              <w:spacing w:after="60"/>
              <w:ind w:left="144"/>
              <w:jc w:val="center"/>
              <w:rPr>
                <w:rFonts w:ascii="MS Gothic" w:eastAsia="MS Gothic" w:hAnsi="MS Gothic"/>
              </w:rPr>
            </w:pPr>
            <w:sdt>
              <w:sdtPr>
                <w:id w:val="-938678492"/>
                <w14:checkbox>
                  <w14:checked w14:val="0"/>
                  <w14:checkedState w14:val="2612" w14:font="MS Gothic"/>
                  <w14:uncheckedState w14:val="2610" w14:font="MS Gothic"/>
                </w14:checkbox>
              </w:sdtPr>
              <w:sdtEndPr/>
              <w:sdtContent>
                <w:r w:rsidR="003B1A45">
                  <w:rPr>
                    <w:rFonts w:ascii="MS Gothic" w:eastAsia="MS Gothic" w:hAnsi="MS Gothic" w:hint="eastAsia"/>
                  </w:rPr>
                  <w:t>☐</w:t>
                </w:r>
              </w:sdtContent>
            </w:sdt>
          </w:p>
        </w:tc>
        <w:tc>
          <w:tcPr>
            <w:tcW w:w="8780" w:type="dxa"/>
            <w:gridSpan w:val="3"/>
          </w:tcPr>
          <w:p w14:paraId="5DDF1F1E" w14:textId="77777777" w:rsidR="003B1A45" w:rsidRPr="00D92803" w:rsidRDefault="003B1A45" w:rsidP="002B6CDD">
            <w:pPr>
              <w:pStyle w:val="ReportResponse"/>
              <w:spacing w:before="120" w:after="60"/>
              <w:rPr>
                <w:sz w:val="22"/>
                <w:szCs w:val="22"/>
              </w:rPr>
            </w:pPr>
            <w:r w:rsidRPr="00D92803">
              <w:rPr>
                <w:sz w:val="22"/>
                <w:szCs w:val="22"/>
              </w:rPr>
              <w:t>The integrity of the areas within and adjacent to the setting is affected by prior development.</w:t>
            </w:r>
          </w:p>
        </w:tc>
      </w:tr>
      <w:tr w:rsidR="003B1A45" w14:paraId="5163BF5C" w14:textId="77777777" w:rsidTr="00D06EF1">
        <w:trPr>
          <w:trHeight w:val="483"/>
        </w:trPr>
        <w:tc>
          <w:tcPr>
            <w:tcW w:w="810" w:type="dxa"/>
            <w:tcMar>
              <w:top w:w="0" w:type="dxa"/>
            </w:tcMar>
            <w:vAlign w:val="center"/>
          </w:tcPr>
          <w:p w14:paraId="1550140A" w14:textId="77777777" w:rsidR="003B1A45" w:rsidRDefault="00BB3BC9" w:rsidP="002B6CDD">
            <w:pPr>
              <w:pStyle w:val="ReportResponse"/>
              <w:spacing w:after="60"/>
              <w:ind w:left="144"/>
              <w:jc w:val="center"/>
              <w:rPr>
                <w:rFonts w:ascii="MS Gothic" w:eastAsia="MS Gothic" w:hAnsi="MS Gothic"/>
              </w:rPr>
            </w:pPr>
            <w:sdt>
              <w:sdtPr>
                <w:id w:val="-1071183861"/>
                <w14:checkbox>
                  <w14:checked w14:val="0"/>
                  <w14:checkedState w14:val="2612" w14:font="MS Gothic"/>
                  <w14:uncheckedState w14:val="2610" w14:font="MS Gothic"/>
                </w14:checkbox>
              </w:sdtPr>
              <w:sdtEndPr/>
              <w:sdtContent>
                <w:r w:rsidR="003B1A45">
                  <w:rPr>
                    <w:rFonts w:ascii="MS Gothic" w:eastAsia="MS Gothic" w:hAnsi="MS Gothic" w:hint="eastAsia"/>
                  </w:rPr>
                  <w:t>☐</w:t>
                </w:r>
              </w:sdtContent>
            </w:sdt>
          </w:p>
        </w:tc>
        <w:tc>
          <w:tcPr>
            <w:tcW w:w="8780" w:type="dxa"/>
            <w:gridSpan w:val="3"/>
          </w:tcPr>
          <w:p w14:paraId="3C1D76CF" w14:textId="77777777" w:rsidR="003B1A45" w:rsidRPr="00D92803" w:rsidRDefault="003B1A45" w:rsidP="002B6CDD">
            <w:pPr>
              <w:pStyle w:val="ReportResponse"/>
              <w:spacing w:before="120" w:after="60"/>
              <w:rPr>
                <w:sz w:val="22"/>
                <w:szCs w:val="22"/>
              </w:rPr>
            </w:pPr>
            <w:r w:rsidRPr="00D92803">
              <w:rPr>
                <w:sz w:val="22"/>
                <w:szCs w:val="22"/>
              </w:rPr>
              <w:t>Previous investigations show that archeological materials are unlikely to exist in this area.</w:t>
            </w:r>
          </w:p>
        </w:tc>
      </w:tr>
      <w:tr w:rsidR="0007021A" w14:paraId="064B7316" w14:textId="77777777" w:rsidTr="00D06EF1">
        <w:trPr>
          <w:trHeight w:val="483"/>
        </w:trPr>
        <w:tc>
          <w:tcPr>
            <w:tcW w:w="810" w:type="dxa"/>
            <w:tcMar>
              <w:top w:w="0" w:type="dxa"/>
            </w:tcMar>
            <w:vAlign w:val="center"/>
          </w:tcPr>
          <w:p w14:paraId="7AB1164B" w14:textId="77777777" w:rsidR="0007021A" w:rsidRDefault="00BB3BC9" w:rsidP="00B57A4E">
            <w:pPr>
              <w:pStyle w:val="ReportResponse"/>
              <w:spacing w:after="60"/>
              <w:ind w:left="144"/>
              <w:jc w:val="center"/>
              <w:rPr>
                <w:rFonts w:ascii="MS Gothic" w:eastAsia="MS Gothic" w:hAnsi="MS Gothic"/>
              </w:rPr>
            </w:pPr>
            <w:sdt>
              <w:sdtPr>
                <w:id w:val="-1443137567"/>
                <w14:checkbox>
                  <w14:checked w14:val="0"/>
                  <w14:checkedState w14:val="2612" w14:font="MS Gothic"/>
                  <w14:uncheckedState w14:val="2610" w14:font="MS Gothic"/>
                </w14:checkbox>
              </w:sdtPr>
              <w:sdtEndPr/>
              <w:sdtContent>
                <w:r w:rsidR="0007021A">
                  <w:rPr>
                    <w:rFonts w:ascii="MS Gothic" w:eastAsia="MS Gothic" w:hAnsi="MS Gothic" w:hint="eastAsia"/>
                  </w:rPr>
                  <w:t>☐</w:t>
                </w:r>
              </w:sdtContent>
            </w:sdt>
          </w:p>
        </w:tc>
        <w:tc>
          <w:tcPr>
            <w:tcW w:w="8780" w:type="dxa"/>
            <w:gridSpan w:val="3"/>
          </w:tcPr>
          <w:p w14:paraId="76B12E55" w14:textId="77777777" w:rsidR="0007021A" w:rsidRPr="00D92803" w:rsidRDefault="0007021A" w:rsidP="00B57A4E">
            <w:pPr>
              <w:pStyle w:val="ReportResponse"/>
              <w:spacing w:before="120" w:after="60"/>
              <w:rPr>
                <w:sz w:val="22"/>
                <w:szCs w:val="22"/>
              </w:rPr>
            </w:pPr>
            <w:r>
              <w:rPr>
                <w:sz w:val="22"/>
                <w:szCs w:val="22"/>
              </w:rPr>
              <w:t>Adjacent areas have potential to preserve archeological sites with good integrity</w:t>
            </w:r>
            <w:r w:rsidRPr="00D92803">
              <w:rPr>
                <w:sz w:val="22"/>
                <w:szCs w:val="22"/>
              </w:rPr>
              <w:t>.</w:t>
            </w:r>
          </w:p>
        </w:tc>
      </w:tr>
      <w:tr w:rsidR="0007021A" w14:paraId="2C244CE7" w14:textId="77777777" w:rsidTr="00D06EF1">
        <w:trPr>
          <w:trHeight w:val="483"/>
        </w:trPr>
        <w:tc>
          <w:tcPr>
            <w:tcW w:w="810" w:type="dxa"/>
            <w:tcMar>
              <w:top w:w="0" w:type="dxa"/>
            </w:tcMar>
            <w:vAlign w:val="center"/>
          </w:tcPr>
          <w:p w14:paraId="178ABE61" w14:textId="77777777" w:rsidR="0007021A" w:rsidRDefault="00BB3BC9" w:rsidP="002B6CDD">
            <w:pPr>
              <w:pStyle w:val="ReportResponse"/>
              <w:spacing w:after="60"/>
              <w:ind w:left="144"/>
              <w:jc w:val="center"/>
              <w:rPr>
                <w:rFonts w:ascii="MS Gothic" w:eastAsia="MS Gothic" w:hAnsi="MS Gothic"/>
              </w:rPr>
            </w:pPr>
            <w:sdt>
              <w:sdtPr>
                <w:id w:val="-438756515"/>
                <w14:checkbox>
                  <w14:checked w14:val="0"/>
                  <w14:checkedState w14:val="2612" w14:font="MS Gothic"/>
                  <w14:uncheckedState w14:val="2610" w14:font="MS Gothic"/>
                </w14:checkbox>
              </w:sdtPr>
              <w:sdtEndPr/>
              <w:sdtContent>
                <w:r w:rsidR="0007021A">
                  <w:rPr>
                    <w:rFonts w:ascii="MS Gothic" w:eastAsia="MS Gothic" w:hAnsi="MS Gothic" w:hint="eastAsia"/>
                  </w:rPr>
                  <w:t>☐</w:t>
                </w:r>
              </w:sdtContent>
            </w:sdt>
          </w:p>
        </w:tc>
        <w:tc>
          <w:tcPr>
            <w:tcW w:w="8780" w:type="dxa"/>
            <w:gridSpan w:val="3"/>
          </w:tcPr>
          <w:p w14:paraId="40B6493C" w14:textId="77777777" w:rsidR="0007021A" w:rsidRPr="00D92803" w:rsidRDefault="0007021A" w:rsidP="002B6CDD">
            <w:pPr>
              <w:pStyle w:val="ReportResponse"/>
              <w:spacing w:before="120" w:after="60"/>
              <w:rPr>
                <w:sz w:val="22"/>
                <w:szCs w:val="22"/>
              </w:rPr>
            </w:pPr>
            <w:r w:rsidRPr="00D92803">
              <w:rPr>
                <w:sz w:val="22"/>
                <w:szCs w:val="22"/>
              </w:rPr>
              <w:t>Other (specify)</w:t>
            </w:r>
          </w:p>
        </w:tc>
      </w:tr>
      <w:tr w:rsidR="0007021A" w14:paraId="65019833" w14:textId="77777777" w:rsidTr="00D06EF1">
        <w:trPr>
          <w:trHeight w:val="483"/>
        </w:trPr>
        <w:tc>
          <w:tcPr>
            <w:tcW w:w="810" w:type="dxa"/>
            <w:tcMar>
              <w:top w:w="0" w:type="dxa"/>
            </w:tcMar>
            <w:vAlign w:val="center"/>
          </w:tcPr>
          <w:p w14:paraId="07A7060D" w14:textId="77777777" w:rsidR="0007021A" w:rsidRDefault="0007021A" w:rsidP="002B6CDD">
            <w:pPr>
              <w:pStyle w:val="ReportResponse"/>
              <w:spacing w:after="60"/>
              <w:ind w:left="144"/>
              <w:rPr>
                <w:rFonts w:ascii="MS Gothic" w:eastAsia="MS Gothic" w:hAnsi="MS Gothic"/>
              </w:rPr>
            </w:pPr>
          </w:p>
        </w:tc>
        <w:tc>
          <w:tcPr>
            <w:tcW w:w="8780" w:type="dxa"/>
            <w:gridSpan w:val="3"/>
          </w:tcPr>
          <w:p w14:paraId="2D9FC2D1" w14:textId="77777777" w:rsidR="0007021A" w:rsidRPr="00A9004F" w:rsidRDefault="0007021A" w:rsidP="00DA1F95">
            <w:pPr>
              <w:pStyle w:val="ReportResponse"/>
              <w:spacing w:before="120" w:after="60"/>
              <w:rPr>
                <w:sz w:val="22"/>
                <w:szCs w:val="22"/>
              </w:rPr>
            </w:pPr>
            <w:r w:rsidRPr="00A9004F">
              <w:rPr>
                <w:sz w:val="22"/>
                <w:szCs w:val="22"/>
                <w:highlight w:val="lightGray"/>
              </w:rPr>
              <w:t xml:space="preserve">&lt;Enter </w:t>
            </w:r>
            <w:r>
              <w:rPr>
                <w:sz w:val="22"/>
                <w:szCs w:val="22"/>
                <w:highlight w:val="lightGray"/>
              </w:rPr>
              <w:t>other factors used to define the horizontal buffer</w:t>
            </w:r>
            <w:r w:rsidRPr="00A9004F">
              <w:rPr>
                <w:sz w:val="22"/>
                <w:szCs w:val="22"/>
                <w:highlight w:val="lightGray"/>
              </w:rPr>
              <w:t>&gt;</w:t>
            </w:r>
          </w:p>
        </w:tc>
      </w:tr>
      <w:tr w:rsidR="0007021A" w:rsidRPr="003B1A45" w14:paraId="64F4898D" w14:textId="77777777" w:rsidTr="00D06EF1">
        <w:trPr>
          <w:trHeight w:val="483"/>
        </w:trPr>
        <w:tc>
          <w:tcPr>
            <w:tcW w:w="9590" w:type="dxa"/>
            <w:gridSpan w:val="4"/>
            <w:tcMar>
              <w:top w:w="0" w:type="dxa"/>
            </w:tcMar>
            <w:vAlign w:val="center"/>
          </w:tcPr>
          <w:p w14:paraId="0938D949" w14:textId="77777777" w:rsidR="0007021A" w:rsidRPr="00A9004F" w:rsidRDefault="0007021A">
            <w:pPr>
              <w:pStyle w:val="ReportResponse"/>
              <w:spacing w:before="240" w:after="240"/>
              <w:rPr>
                <w:sz w:val="22"/>
                <w:szCs w:val="22"/>
              </w:rPr>
            </w:pPr>
            <w:r>
              <w:rPr>
                <w:sz w:val="22"/>
                <w:szCs w:val="22"/>
              </w:rPr>
              <w:t>F</w:t>
            </w:r>
            <w:r w:rsidRPr="00A9004F">
              <w:rPr>
                <w:sz w:val="22"/>
                <w:szCs w:val="22"/>
              </w:rPr>
              <w:t xml:space="preserve">indings </w:t>
            </w:r>
            <w:r>
              <w:rPr>
                <w:sz w:val="22"/>
                <w:szCs w:val="22"/>
              </w:rPr>
              <w:t xml:space="preserve">of no effect to archeological historic properties and/or State Antiquities Landmarks </w:t>
            </w:r>
            <w:r w:rsidRPr="00A9004F">
              <w:rPr>
                <w:sz w:val="22"/>
                <w:szCs w:val="22"/>
              </w:rPr>
              <w:t>and recommendations</w:t>
            </w:r>
            <w:r>
              <w:rPr>
                <w:sz w:val="22"/>
                <w:szCs w:val="22"/>
              </w:rPr>
              <w:t xml:space="preserve"> for no further work </w:t>
            </w:r>
            <w:r w:rsidRPr="00A9004F">
              <w:rPr>
                <w:sz w:val="22"/>
                <w:szCs w:val="22"/>
              </w:rPr>
              <w:t>apply to all areas within the horizontal buffer zone, as specified in the previous section. Any design change within this study area would not require further action or review beyond those actions recommended in this study. Design changes that either extend beyond the buffer zone or result in potential impacts deeper than the impacts considered in this report would require additional review.</w:t>
            </w:r>
            <w:r>
              <w:rPr>
                <w:sz w:val="22"/>
                <w:szCs w:val="22"/>
              </w:rPr>
              <w:t xml:space="preserve"> Note that no buffer zone may be defined for some projects, based on local conditions. </w:t>
            </w:r>
          </w:p>
        </w:tc>
      </w:tr>
    </w:tbl>
    <w:p w14:paraId="144DE3BB" w14:textId="77777777" w:rsidR="00BA3C05" w:rsidRPr="006643F3" w:rsidRDefault="001929B5" w:rsidP="00BA3C05">
      <w:pPr>
        <w:pStyle w:val="ReportHeaderA"/>
        <w:pageBreakBefore/>
        <w:rPr>
          <w:rFonts w:asciiTheme="minorHAnsi" w:hAnsiTheme="minorHAnsi" w:cs="Times New Roman"/>
          <w:color w:val="auto"/>
          <w:sz w:val="22"/>
          <w:szCs w:val="22"/>
          <w:highlight w:val="lightGray"/>
        </w:rPr>
      </w:pPr>
      <w:bookmarkStart w:id="7" w:name="_Toc13577399"/>
      <w:r>
        <w:lastRenderedPageBreak/>
        <w:t>References Cited</w:t>
      </w:r>
      <w:bookmarkEnd w:id="7"/>
    </w:p>
    <w:p w14:paraId="0B2639EE" w14:textId="77777777" w:rsidR="001929B5" w:rsidRDefault="00812230">
      <w:pPr>
        <w:spacing w:after="200" w:line="276" w:lineRule="auto"/>
      </w:pPr>
      <w:r w:rsidRPr="00812230">
        <w:rPr>
          <w:highlight w:val="lightGray"/>
        </w:rPr>
        <w:t>&lt;Identify the specific information sources used to conduct this background study.  Use a single standard style.  Be consistent in citing references.&gt;</w:t>
      </w:r>
      <w:r w:rsidRPr="00812230">
        <w:t xml:space="preserve"> </w:t>
      </w:r>
      <w:r w:rsidR="001929B5">
        <w:br w:type="page"/>
      </w:r>
    </w:p>
    <w:p w14:paraId="54890D64" w14:textId="77777777" w:rsidR="001929B5" w:rsidRDefault="0026061C" w:rsidP="001929B5">
      <w:pPr>
        <w:pStyle w:val="ReportHeaderA"/>
        <w:pageBreakBefore/>
      </w:pPr>
      <w:bookmarkStart w:id="8" w:name="_Toc13577400"/>
      <w:r>
        <w:lastRenderedPageBreak/>
        <w:t>Attachments</w:t>
      </w:r>
      <w:bookmarkEnd w:id="8"/>
    </w:p>
    <w:p w14:paraId="28D39C6E" w14:textId="77777777" w:rsidR="0006210A" w:rsidRDefault="0026061C" w:rsidP="0006210A">
      <w:pPr>
        <w:pStyle w:val="ReportBullet-Level-1"/>
        <w:numPr>
          <w:ilvl w:val="0"/>
          <w:numId w:val="0"/>
        </w:numPr>
        <w:ind w:left="360"/>
      </w:pPr>
      <w:r>
        <w:t>Attachment</w:t>
      </w:r>
      <w:r w:rsidR="0006210A">
        <w:t xml:space="preserve"> 1 – </w:t>
      </w:r>
      <w:r w:rsidR="0006210A" w:rsidRPr="007B181B">
        <w:t xml:space="preserve">Map showing horizontal extent of APE, </w:t>
      </w:r>
      <w:r w:rsidR="00DC7DAC">
        <w:t xml:space="preserve">including </w:t>
      </w:r>
      <w:r w:rsidR="0006210A" w:rsidRPr="007B181B">
        <w:t xml:space="preserve">existing ROW and proposed ROW/new </w:t>
      </w:r>
      <w:proofErr w:type="gramStart"/>
      <w:r w:rsidR="0006210A" w:rsidRPr="007B181B">
        <w:t>easements</w:t>
      </w:r>
      <w:proofErr w:type="gramEnd"/>
    </w:p>
    <w:p w14:paraId="5924FF67" w14:textId="77777777" w:rsidR="00F44B44" w:rsidRDefault="0006210A" w:rsidP="0006210A">
      <w:pPr>
        <w:ind w:left="360"/>
      </w:pPr>
      <w:r w:rsidRPr="0006210A">
        <w:rPr>
          <w:i/>
          <w:sz w:val="22"/>
          <w:szCs w:val="22"/>
          <w:highlight w:val="lightGray"/>
        </w:rPr>
        <w:t xml:space="preserve">&lt;If this study is a continuation of previous investigations due to design changes or other reasons, or if it is being done in connection with a reevaluation of a previously cleared project, identify on </w:t>
      </w:r>
      <w:r w:rsidR="0026061C">
        <w:rPr>
          <w:b/>
          <w:i/>
          <w:sz w:val="22"/>
          <w:szCs w:val="22"/>
          <w:highlight w:val="lightGray"/>
        </w:rPr>
        <w:t>Attachment</w:t>
      </w:r>
      <w:r w:rsidRPr="0006210A">
        <w:rPr>
          <w:b/>
          <w:i/>
          <w:sz w:val="22"/>
          <w:szCs w:val="22"/>
          <w:highlight w:val="lightGray"/>
        </w:rPr>
        <w:t xml:space="preserve"> 1 </w:t>
      </w:r>
      <w:r w:rsidRPr="0006210A">
        <w:rPr>
          <w:i/>
          <w:sz w:val="22"/>
          <w:szCs w:val="22"/>
          <w:highlight w:val="lightGray"/>
        </w:rPr>
        <w:t>the part of the APE that is the subject of this study.  Delete this text before finalizing this study.&gt;</w:t>
      </w:r>
    </w:p>
    <w:p w14:paraId="7B66EB48" w14:textId="77777777" w:rsidR="00F44B44" w:rsidRDefault="00F44B44" w:rsidP="00F44B44"/>
    <w:p w14:paraId="365D1355" w14:textId="77777777" w:rsidR="0006210A" w:rsidRDefault="0026061C" w:rsidP="001929B5">
      <w:pPr>
        <w:pStyle w:val="ReportBullet-Level-1"/>
        <w:numPr>
          <w:ilvl w:val="0"/>
          <w:numId w:val="0"/>
        </w:numPr>
        <w:ind w:left="360"/>
      </w:pPr>
      <w:r>
        <w:t>Attachment</w:t>
      </w:r>
      <w:r w:rsidR="001929B5">
        <w:t xml:space="preserve"> </w:t>
      </w:r>
      <w:r w:rsidR="0006210A">
        <w:t>2</w:t>
      </w:r>
      <w:r w:rsidR="007B181B">
        <w:t xml:space="preserve">– </w:t>
      </w:r>
      <w:r w:rsidR="0006210A">
        <w:t>Project information</w:t>
      </w:r>
    </w:p>
    <w:p w14:paraId="2BBB6631" w14:textId="77777777" w:rsidR="0006210A" w:rsidRDefault="0006210A" w:rsidP="00157F0E">
      <w:pPr>
        <w:ind w:left="360"/>
        <w:rPr>
          <w:i/>
          <w:sz w:val="22"/>
          <w:szCs w:val="22"/>
          <w:highlight w:val="lightGray"/>
        </w:rPr>
      </w:pPr>
      <w:r w:rsidRPr="0006210A">
        <w:rPr>
          <w:i/>
          <w:sz w:val="22"/>
          <w:szCs w:val="22"/>
          <w:highlight w:val="lightGray"/>
        </w:rPr>
        <w:t>&lt;</w:t>
      </w:r>
      <w:r>
        <w:rPr>
          <w:i/>
          <w:sz w:val="22"/>
          <w:szCs w:val="22"/>
          <w:highlight w:val="lightGray"/>
        </w:rPr>
        <w:t>If this study is being done prior to environmental clearance of the proje</w:t>
      </w:r>
      <w:r w:rsidR="0007021A">
        <w:rPr>
          <w:i/>
          <w:sz w:val="22"/>
          <w:szCs w:val="22"/>
          <w:highlight w:val="lightGray"/>
        </w:rPr>
        <w:t>ct (regardless of whether it is</w:t>
      </w:r>
      <w:r>
        <w:rPr>
          <w:i/>
          <w:sz w:val="22"/>
          <w:szCs w:val="22"/>
          <w:highlight w:val="lightGray"/>
        </w:rPr>
        <w:t xml:space="preserve"> the initial study or a continuation of previous investigations), then attach a screen captur</w:t>
      </w:r>
      <w:r w:rsidR="0026061C">
        <w:rPr>
          <w:i/>
          <w:sz w:val="22"/>
          <w:szCs w:val="22"/>
          <w:highlight w:val="lightGray"/>
        </w:rPr>
        <w:t xml:space="preserve">e of the WPD I screen in ECOS. </w:t>
      </w:r>
      <w:r>
        <w:rPr>
          <w:i/>
          <w:sz w:val="22"/>
          <w:szCs w:val="22"/>
          <w:highlight w:val="lightGray"/>
        </w:rPr>
        <w:t xml:space="preserve">Before making the screen capture, make sure that you expand </w:t>
      </w:r>
      <w:proofErr w:type="gramStart"/>
      <w:r>
        <w:rPr>
          <w:i/>
          <w:sz w:val="22"/>
          <w:szCs w:val="22"/>
          <w:highlight w:val="lightGray"/>
        </w:rPr>
        <w:t>the all</w:t>
      </w:r>
      <w:proofErr w:type="gramEnd"/>
      <w:r>
        <w:rPr>
          <w:i/>
          <w:sz w:val="22"/>
          <w:szCs w:val="22"/>
          <w:highlight w:val="lightGray"/>
        </w:rPr>
        <w:t xml:space="preserve"> sections on WPD I by clicking the “+” symbol in the upper left-hand </w:t>
      </w:r>
      <w:r w:rsidR="0026061C">
        <w:rPr>
          <w:i/>
          <w:sz w:val="22"/>
          <w:szCs w:val="22"/>
          <w:highlight w:val="lightGray"/>
        </w:rPr>
        <w:t>corner.  To make the screen capture, click “Print this Page,” and then either print to pdf, or an actual printer to make a hard copy and scan.</w:t>
      </w:r>
    </w:p>
    <w:p w14:paraId="4F4C3620" w14:textId="77777777" w:rsidR="00157F0E" w:rsidRDefault="00157F0E" w:rsidP="00157F0E">
      <w:pPr>
        <w:ind w:left="360"/>
        <w:rPr>
          <w:i/>
          <w:sz w:val="22"/>
          <w:szCs w:val="22"/>
          <w:highlight w:val="lightGray"/>
        </w:rPr>
      </w:pPr>
    </w:p>
    <w:p w14:paraId="39C538AD" w14:textId="77777777" w:rsidR="00157F0E" w:rsidRPr="00A03C69" w:rsidRDefault="00157F0E" w:rsidP="00157F0E">
      <w:pPr>
        <w:ind w:left="360"/>
        <w:rPr>
          <w:i/>
          <w:sz w:val="22"/>
          <w:szCs w:val="22"/>
          <w:highlight w:val="lightGray"/>
        </w:rPr>
      </w:pPr>
      <w:r w:rsidRPr="00A03C69">
        <w:rPr>
          <w:b/>
          <w:i/>
          <w:sz w:val="22"/>
          <w:szCs w:val="22"/>
          <w:highlight w:val="lightGray"/>
        </w:rPr>
        <w:t xml:space="preserve">IMPORTANT NOTE:  </w:t>
      </w:r>
      <w:r w:rsidRPr="00A03C69">
        <w:rPr>
          <w:i/>
          <w:sz w:val="22"/>
          <w:szCs w:val="22"/>
          <w:highlight w:val="lightGray"/>
        </w:rPr>
        <w:t>By attaching a screen capture of the WPD I screen in ECOS to this report, you are confirming that the WPD I screen contains a project description and that the WPD I project description is the description of the project upon which this background study is based.  If there is any discrepancy between the description of the project upon which this background study is based and the WPD I project description, such discrepancy must be resolved before the WPD I screen is attached to this report and this report is submitted to TxDOT for review.</w:t>
      </w:r>
    </w:p>
    <w:p w14:paraId="5E1C1086" w14:textId="77777777" w:rsidR="0006210A" w:rsidRDefault="0006210A" w:rsidP="0006210A">
      <w:pPr>
        <w:ind w:left="360"/>
        <w:rPr>
          <w:i/>
          <w:sz w:val="22"/>
          <w:szCs w:val="22"/>
          <w:highlight w:val="lightGray"/>
        </w:rPr>
      </w:pPr>
    </w:p>
    <w:p w14:paraId="75B2D00D" w14:textId="77777777" w:rsidR="0006210A" w:rsidRPr="00A3616A" w:rsidRDefault="0006210A" w:rsidP="00A3616A">
      <w:pPr>
        <w:ind w:left="360"/>
        <w:rPr>
          <w:i/>
          <w:sz w:val="22"/>
          <w:szCs w:val="22"/>
          <w:highlight w:val="lightGray"/>
        </w:rPr>
      </w:pPr>
      <w:r w:rsidRPr="0006210A">
        <w:rPr>
          <w:i/>
          <w:sz w:val="22"/>
          <w:szCs w:val="22"/>
          <w:highlight w:val="lightGray"/>
        </w:rPr>
        <w:t xml:space="preserve">If </w:t>
      </w:r>
      <w:r w:rsidR="0026061C">
        <w:rPr>
          <w:i/>
          <w:sz w:val="22"/>
          <w:szCs w:val="22"/>
          <w:highlight w:val="lightGray"/>
        </w:rPr>
        <w:t>this study i</w:t>
      </w:r>
      <w:r w:rsidRPr="0006210A">
        <w:rPr>
          <w:i/>
          <w:sz w:val="22"/>
          <w:szCs w:val="22"/>
          <w:highlight w:val="lightGray"/>
        </w:rPr>
        <w:t xml:space="preserve">s being done in connection with a reevaluation </w:t>
      </w:r>
      <w:r w:rsidR="0026061C">
        <w:rPr>
          <w:i/>
          <w:sz w:val="22"/>
          <w:szCs w:val="22"/>
          <w:highlight w:val="lightGray"/>
        </w:rPr>
        <w:t>of a previously cleared project</w:t>
      </w:r>
      <w:r w:rsidR="00F60F3A">
        <w:rPr>
          <w:i/>
          <w:sz w:val="22"/>
          <w:szCs w:val="22"/>
          <w:highlight w:val="lightGray"/>
        </w:rPr>
        <w:t>, then attach a description of the changes that triggered a reevaluation as provided by the project sponsor.</w:t>
      </w:r>
      <w:r w:rsidR="00A3616A" w:rsidRPr="00A3616A">
        <w:rPr>
          <w:i/>
          <w:sz w:val="22"/>
          <w:szCs w:val="22"/>
          <w:highlight w:val="lightGray"/>
        </w:rPr>
        <w:t xml:space="preserve"> </w:t>
      </w:r>
      <w:r w:rsidR="00A3616A" w:rsidRPr="0006210A">
        <w:rPr>
          <w:i/>
          <w:sz w:val="22"/>
          <w:szCs w:val="22"/>
          <w:highlight w:val="lightGray"/>
        </w:rPr>
        <w:t>Delete this text before finalizing this study</w:t>
      </w:r>
      <w:r w:rsidR="00A3616A">
        <w:rPr>
          <w:i/>
          <w:sz w:val="22"/>
          <w:szCs w:val="22"/>
          <w:highlight w:val="lightGray"/>
        </w:rPr>
        <w:t>.</w:t>
      </w:r>
      <w:r w:rsidR="00A3616A" w:rsidRPr="0006210A">
        <w:rPr>
          <w:i/>
          <w:sz w:val="22"/>
          <w:szCs w:val="22"/>
          <w:highlight w:val="lightGray"/>
        </w:rPr>
        <w:t>&gt;</w:t>
      </w:r>
    </w:p>
    <w:p w14:paraId="67E467B9" w14:textId="77777777" w:rsidR="00A3616A" w:rsidRDefault="00A3616A" w:rsidP="00772CB2">
      <w:pPr>
        <w:pStyle w:val="ReportBullet-Level-1"/>
        <w:numPr>
          <w:ilvl w:val="0"/>
          <w:numId w:val="0"/>
        </w:numPr>
        <w:ind w:left="360"/>
      </w:pPr>
    </w:p>
    <w:p w14:paraId="406C1EB7" w14:textId="77777777" w:rsidR="00772CB2" w:rsidRPr="00772CB2" w:rsidRDefault="00A3616A" w:rsidP="00772CB2">
      <w:pPr>
        <w:pStyle w:val="ReportBullet-Level-1"/>
        <w:numPr>
          <w:ilvl w:val="0"/>
          <w:numId w:val="0"/>
        </w:numPr>
        <w:ind w:left="360"/>
      </w:pPr>
      <w:r>
        <w:t>Attachment</w:t>
      </w:r>
      <w:r w:rsidR="00772CB2">
        <w:t xml:space="preserve"> 3 </w:t>
      </w:r>
      <w:r w:rsidR="00772CB2" w:rsidRPr="00772CB2">
        <w:t>-</w:t>
      </w:r>
      <w:r w:rsidR="00772CB2">
        <w:t xml:space="preserve"> </w:t>
      </w:r>
      <w:r w:rsidRPr="00A3616A">
        <w:rPr>
          <w:highlight w:val="lightGray"/>
        </w:rPr>
        <w:t>&lt;enter name of specific information source&gt;</w:t>
      </w:r>
    </w:p>
    <w:p w14:paraId="0EE32BA6" w14:textId="77777777" w:rsidR="00A3616A" w:rsidRPr="00A3616A" w:rsidRDefault="00A3616A" w:rsidP="00A3616A">
      <w:pPr>
        <w:ind w:left="360"/>
        <w:rPr>
          <w:i/>
          <w:sz w:val="22"/>
          <w:szCs w:val="22"/>
          <w:highlight w:val="lightGray"/>
        </w:rPr>
      </w:pPr>
      <w:r>
        <w:rPr>
          <w:i/>
          <w:sz w:val="22"/>
          <w:szCs w:val="22"/>
          <w:highlight w:val="lightGray"/>
        </w:rPr>
        <w:t xml:space="preserve">&lt;Repeat for each specific information source relied upon in conducting this study, so that each source is listed as its own, separate attachment.  </w:t>
      </w:r>
      <w:r w:rsidRPr="0006210A">
        <w:rPr>
          <w:i/>
          <w:sz w:val="22"/>
          <w:szCs w:val="22"/>
          <w:highlight w:val="lightGray"/>
        </w:rPr>
        <w:t>Delete this text before finalizing this study</w:t>
      </w:r>
      <w:r>
        <w:rPr>
          <w:i/>
          <w:sz w:val="22"/>
          <w:szCs w:val="22"/>
          <w:highlight w:val="lightGray"/>
        </w:rPr>
        <w:t>.</w:t>
      </w:r>
      <w:r w:rsidRPr="0006210A">
        <w:rPr>
          <w:i/>
          <w:sz w:val="22"/>
          <w:szCs w:val="22"/>
          <w:highlight w:val="lightGray"/>
        </w:rPr>
        <w:t>&gt;</w:t>
      </w:r>
    </w:p>
    <w:p w14:paraId="3C0E38A0" w14:textId="77777777" w:rsidR="0006210A" w:rsidRDefault="0006210A">
      <w:pPr>
        <w:spacing w:after="200" w:line="276" w:lineRule="auto"/>
      </w:pPr>
    </w:p>
    <w:p w14:paraId="089F2A3F" w14:textId="77777777" w:rsidR="00B15981" w:rsidRDefault="00B15981" w:rsidP="001929B5">
      <w:pPr>
        <w:pStyle w:val="ReportBodyText"/>
        <w:spacing w:before="720"/>
        <w:jc w:val="center"/>
      </w:pPr>
    </w:p>
    <w:p w14:paraId="5D245760" w14:textId="77777777" w:rsidR="00A3616A" w:rsidRDefault="00A3616A">
      <w:pPr>
        <w:spacing w:after="200" w:line="276" w:lineRule="auto"/>
      </w:pPr>
      <w:r>
        <w:br w:type="page"/>
      </w:r>
    </w:p>
    <w:p w14:paraId="5638E952" w14:textId="77777777" w:rsidR="001929B5" w:rsidRPr="003530DC" w:rsidRDefault="001929B5" w:rsidP="00A3616A">
      <w:pPr>
        <w:pStyle w:val="ReportBodyText"/>
        <w:spacing w:before="1440"/>
      </w:pPr>
      <w:r w:rsidRPr="001929B5">
        <w:lastRenderedPageBreak/>
        <w:t>This report was written on behalf of the Texas Department of Transportation by:</w:t>
      </w:r>
    </w:p>
    <w:p w14:paraId="605BDAC2" w14:textId="77777777" w:rsidR="001929B5" w:rsidRDefault="001929B5" w:rsidP="001929B5">
      <w:pPr>
        <w:pStyle w:val="ReportSubtitle"/>
        <w:jc w:val="center"/>
      </w:pPr>
    </w:p>
    <w:p w14:paraId="3EE43ADD" w14:textId="77777777" w:rsidR="00A3616A" w:rsidRDefault="00A3616A" w:rsidP="00A3616A">
      <w:pPr>
        <w:pStyle w:val="ReportSubtitle"/>
        <w:rPr>
          <w:i/>
          <w:sz w:val="22"/>
          <w:szCs w:val="22"/>
          <w:highlight w:val="lightGray"/>
        </w:rPr>
      </w:pPr>
      <w:r w:rsidRPr="00A3616A">
        <w:rPr>
          <w:i/>
          <w:sz w:val="22"/>
          <w:szCs w:val="22"/>
          <w:highlight w:val="lightGray"/>
        </w:rPr>
        <w:t>&lt;If this report was prepared by a consultant, the consultant enter</w:t>
      </w:r>
      <w:r>
        <w:rPr>
          <w:i/>
          <w:sz w:val="22"/>
          <w:szCs w:val="22"/>
          <w:highlight w:val="lightGray"/>
        </w:rPr>
        <w:t>s</w:t>
      </w:r>
      <w:r w:rsidRPr="00A3616A">
        <w:rPr>
          <w:i/>
          <w:sz w:val="22"/>
          <w:szCs w:val="22"/>
          <w:highlight w:val="lightGray"/>
        </w:rPr>
        <w:t xml:space="preserve"> its logo or other identifying information here</w:t>
      </w:r>
      <w:r>
        <w:rPr>
          <w:i/>
          <w:sz w:val="22"/>
          <w:szCs w:val="22"/>
          <w:highlight w:val="lightGray"/>
        </w:rPr>
        <w:t xml:space="preserve">  </w:t>
      </w:r>
      <w:r w:rsidRPr="0006210A">
        <w:rPr>
          <w:i/>
          <w:sz w:val="22"/>
          <w:szCs w:val="22"/>
          <w:highlight w:val="lightGray"/>
        </w:rPr>
        <w:t>Delete this text before finalizing this study</w:t>
      </w:r>
      <w:r w:rsidRPr="00A3616A">
        <w:rPr>
          <w:i/>
          <w:sz w:val="22"/>
          <w:szCs w:val="22"/>
          <w:highlight w:val="lightGray"/>
        </w:rPr>
        <w:t xml:space="preserve">.  </w:t>
      </w:r>
    </w:p>
    <w:p w14:paraId="54B309D3" w14:textId="77777777" w:rsidR="001929B5" w:rsidRPr="001929B5" w:rsidRDefault="00A3616A" w:rsidP="00A3616A">
      <w:pPr>
        <w:pStyle w:val="ReportSubtitle"/>
      </w:pPr>
      <w:r>
        <w:rPr>
          <w:i/>
          <w:sz w:val="22"/>
          <w:szCs w:val="22"/>
          <w:highlight w:val="lightGray"/>
        </w:rPr>
        <w:t>If this report was prepared by TxDOT personnel, omit this page from the report.</w:t>
      </w:r>
      <w:r w:rsidRPr="0006210A">
        <w:rPr>
          <w:i/>
          <w:sz w:val="22"/>
          <w:szCs w:val="22"/>
          <w:highlight w:val="lightGray"/>
        </w:rPr>
        <w:t>&gt;</w:t>
      </w:r>
    </w:p>
    <w:sectPr w:rsidR="001929B5" w:rsidRPr="001929B5" w:rsidSect="00337AEE">
      <w:headerReference w:type="default" r:id="rId17"/>
      <w:footerReference w:type="default" r:id="rId18"/>
      <w:pgSz w:w="12240" w:h="15840" w:code="1"/>
      <w:pgMar w:top="979" w:right="1440" w:bottom="1440" w:left="99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12C5" w14:textId="77777777" w:rsidR="00EB1C9F" w:rsidRDefault="00EB1C9F" w:rsidP="000C45D4">
      <w:r>
        <w:separator/>
      </w:r>
    </w:p>
  </w:endnote>
  <w:endnote w:type="continuationSeparator" w:id="0">
    <w:p w14:paraId="1A6E55EA" w14:textId="77777777" w:rsidR="00EB1C9F" w:rsidRDefault="00EB1C9F" w:rsidP="000C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raditional Arabic"/>
    <w:charset w:val="B2"/>
    <w:family w:val="roman"/>
    <w:pitch w:val="variable"/>
    <w:sig w:usb0="00002003" w:usb1="80000000" w:usb2="00000008" w:usb3="00000000" w:csb0="00000041" w:csb1="00000000"/>
  </w:font>
  <w:font w:name="Adobe Devanagari">
    <w:panose1 w:val="02040503050201020203"/>
    <w:charset w:val="00"/>
    <w:family w:val="roman"/>
    <w:notTrueType/>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BE9E" w14:textId="77777777" w:rsidR="006643F3" w:rsidRDefault="006643F3" w:rsidP="005D378D">
    <w:pPr>
      <w:pStyle w:val="Footer"/>
      <w:rPr>
        <w:rStyle w:val="PageNumber"/>
      </w:rPr>
    </w:pPr>
    <w:r w:rsidRPr="00E6382E">
      <w:rPr>
        <w:noProof/>
        <w:lang w:eastAsia="en-US"/>
      </w:rPr>
      <mc:AlternateContent>
        <mc:Choice Requires="wps">
          <w:drawing>
            <wp:anchor distT="0" distB="0" distL="114300" distR="114300" simplePos="0" relativeHeight="251656192" behindDoc="0" locked="0" layoutInCell="1" allowOverlap="1" wp14:anchorId="0AC336D6" wp14:editId="7E1B5C05">
              <wp:simplePos x="0" y="0"/>
              <wp:positionH relativeFrom="rightMargin">
                <wp:posOffset>-5095307</wp:posOffset>
              </wp:positionH>
              <wp:positionV relativeFrom="paragraph">
                <wp:posOffset>-753494</wp:posOffset>
              </wp:positionV>
              <wp:extent cx="5147945" cy="2743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147945" cy="27432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F996526" w14:textId="77777777" w:rsidR="006643F3" w:rsidRPr="005B3D9C" w:rsidRDefault="006643F3" w:rsidP="005D378D">
                          <w:pPr>
                            <w:pStyle w:val="Footer"/>
                            <w:rPr>
                              <w:color w:val="14375A"/>
                            </w:rPr>
                          </w:pPr>
                          <w:r>
                            <w:rPr>
                              <w:color w:val="14375A"/>
                            </w:rPr>
                            <w:t>Enter customize text here for your needs or delete if not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C336D6" id="_x0000_t202" coordsize="21600,21600" o:spt="202" path="m,l,21600r21600,l21600,xe">
              <v:stroke joinstyle="miter"/>
              <v:path gradientshapeok="t" o:connecttype="rect"/>
            </v:shapetype>
            <v:shape id="Text Box 22" o:spid="_x0000_s1026" type="#_x0000_t202" style="position:absolute;left:0;text-align:left;margin-left:-401.2pt;margin-top:-59.35pt;width:405.35pt;height:21.6pt;z-index:25165619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XUFgIAADEEAAAOAAAAZHJzL2Uyb0RvYy54bWysU8tu2zAQvBfoPxC817JduWkEy4GbwEUB&#10;IwngFDnTFGkJILksSVtyv75LSn407anohVrurvYxM5zfdVqRg3C+AVPSyWhMiTAcqsbsSvr9ZfXh&#10;MyU+MFMxBUaU9Cg8vVu8fzdvbSGmUIOqhCNYxPiitSWtQ7BFlnleC838CKwwGJTgNAt4dbuscqzF&#10;6lpl0/H4U9aCq6wDLrxH70MfpItUX0rBw5OUXgSiSoqzhXS6dG7jmS3mrNg5ZuuGD2Owf5hCs8Zg&#10;03OpBxYY2bvmj1K64Q48yDDioDOQsuEi7YDbTMZvttnUzIq0C4Lj7Rkm///K8sfDxj47Erov0CGB&#10;EZDW+sKjM+7TSafjFyclGEcIj2fYRBcIR+dskt/c5jNKOMamN/nHacI1u/xtnQ9fBWgSjZI6pCWh&#10;xQ5rH7Ajpp5SYjMDq0apRI0yvzkwsfeIxO3w92XgaIVu2w1bbKE64nIOet695asGJ1gzH56ZQ6Jx&#10;HxRveMJDKmhLCoNFSQ3u59/8MR/xxyglLQqnpP7HnjlBifpmkJnbSZ5HpaVLPrtBMIi7jmyvI2av&#10;7wG1OcFnYnkyY35QJ1M60K+o8WXsiiFmOPYuaTiZ96GXM74RLpbLlITasiyszcbyWDpCGPF96V6Z&#10;swMJAel7hJPEWPGGiz63B3+5DyCbRFQEuEcVWYsX1GXib3hDUfjX95R1eemLXwAAAP//AwBQSwME&#10;FAAGAAgAAAAhAH+I8ZnfAAAACwEAAA8AAABkcnMvZG93bnJldi54bWxMj8tOwzAQRfdI/QdrKrFr&#10;7ZSGhhCnQiC2RZSHxM6Np0lEPI5itwl/z3QFu3kc3TlTbCfXiTMOofWkIVkqEEiVty3VGt7fnhcZ&#10;iBANWdN5Qg0/GGBbzq4Kk1s/0iue97EWHEIhNxqaGPtcylA16ExY+h6Jd0c/OBO5HWppBzNyuOvk&#10;Sqlb6UxLfKExPT42WH3vT07Dx+749blWL/WTS/vRT0qSu5NaX8+nh3sQEaf4B8NFn9WhZKeDP5EN&#10;otOwyNRqzSxXSZJtQDCT3YA48GCTpiDLQv7/ofwFAAD//wMAUEsBAi0AFAAGAAgAAAAhALaDOJL+&#10;AAAA4QEAABMAAAAAAAAAAAAAAAAAAAAAAFtDb250ZW50X1R5cGVzXS54bWxQSwECLQAUAAYACAAA&#10;ACEAOP0h/9YAAACUAQAACwAAAAAAAAAAAAAAAAAvAQAAX3JlbHMvLnJlbHNQSwECLQAUAAYACAAA&#10;ACEA1Rw11BYCAAAxBAAADgAAAAAAAAAAAAAAAAAuAgAAZHJzL2Uyb0RvYy54bWxQSwECLQAUAAYA&#10;CAAAACEAf4jxmd8AAAALAQAADwAAAAAAAAAAAAAAAABwBAAAZHJzL2Rvd25yZXYueG1sUEsFBgAA&#10;AAAEAAQA8wAAAHwFAAAAAA==&#10;" filled="f" stroked="f">
              <v:textbox>
                <w:txbxContent>
                  <w:p w14:paraId="5F996526" w14:textId="77777777" w:rsidR="006643F3" w:rsidRPr="005B3D9C" w:rsidRDefault="006643F3" w:rsidP="005D378D">
                    <w:pPr>
                      <w:pStyle w:val="Footer"/>
                      <w:rPr>
                        <w:color w:val="14375A"/>
                      </w:rPr>
                    </w:pPr>
                    <w:r>
                      <w:rPr>
                        <w:color w:val="14375A"/>
                      </w:rPr>
                      <w:t>Enter customize text here for your needs or delete if not needed.</w:t>
                    </w:r>
                  </w:p>
                </w:txbxContent>
              </v:textbox>
              <w10:wrap anchorx="margin"/>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4FF71AA" w14:textId="77777777" w:rsidR="006643F3" w:rsidRDefault="006643F3" w:rsidP="005D378D">
    <w:pPr>
      <w:pStyle w:val="Footer"/>
    </w:pPr>
  </w:p>
  <w:tbl>
    <w:tblPr>
      <w:tblW w:w="9243" w:type="dxa"/>
      <w:tblLayout w:type="fixed"/>
      <w:tblLook w:val="0000" w:firstRow="0" w:lastRow="0" w:firstColumn="0" w:lastColumn="0" w:noHBand="0" w:noVBand="0"/>
    </w:tblPr>
    <w:tblGrid>
      <w:gridCol w:w="3697"/>
      <w:gridCol w:w="1849"/>
      <w:gridCol w:w="3697"/>
    </w:tblGrid>
    <w:tr w:rsidR="006643F3" w:rsidRPr="00821FA1" w14:paraId="032054E9" w14:textId="77777777" w:rsidTr="005D378D">
      <w:tc>
        <w:tcPr>
          <w:tcW w:w="2000" w:type="pct"/>
          <w:vAlign w:val="bottom"/>
        </w:tcPr>
        <w:p w14:paraId="46B85E6D" w14:textId="77777777" w:rsidR="006643F3" w:rsidRPr="007346FB" w:rsidRDefault="006643F3" w:rsidP="005D378D">
          <w:pPr>
            <w:pStyle w:val="Footer"/>
          </w:pPr>
          <w:r w:rsidRPr="007346FB">
            <w:t>11/29/2012 7:12 PM</w:t>
          </w:r>
        </w:p>
        <w:p w14:paraId="2A0B4302" w14:textId="77777777" w:rsidR="006643F3" w:rsidRPr="007346FB" w:rsidRDefault="006643F3" w:rsidP="005D378D">
          <w:pPr>
            <w:pStyle w:val="Footer"/>
          </w:pPr>
          <w:r w:rsidRPr="007346FB">
            <w:t>[Document3]</w:t>
          </w:r>
        </w:p>
      </w:tc>
      <w:tc>
        <w:tcPr>
          <w:tcW w:w="1000" w:type="pct"/>
        </w:tcPr>
        <w:p w14:paraId="0D165B2D" w14:textId="77777777" w:rsidR="006643F3" w:rsidRPr="00AE0F3E" w:rsidRDefault="006643F3" w:rsidP="005D378D">
          <w:pPr>
            <w:pStyle w:val="WCPageNumber"/>
            <w:jc w:val="center"/>
          </w:pPr>
        </w:p>
      </w:tc>
      <w:tc>
        <w:tcPr>
          <w:tcW w:w="2000" w:type="pct"/>
        </w:tcPr>
        <w:p w14:paraId="2DB490B6" w14:textId="77777777" w:rsidR="006643F3" w:rsidRPr="00422980" w:rsidRDefault="006643F3" w:rsidP="005D378D">
          <w:pPr>
            <w:pStyle w:val="Footer"/>
          </w:pPr>
        </w:p>
      </w:tc>
    </w:tr>
  </w:tbl>
  <w:p w14:paraId="0A662A5E" w14:textId="77777777" w:rsidR="006643F3" w:rsidRPr="00422980" w:rsidRDefault="006643F3" w:rsidP="005D3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D12E" w14:textId="77777777" w:rsidR="006643F3" w:rsidRPr="00422980" w:rsidRDefault="006643F3" w:rsidP="005D378D">
    <w:pPr>
      <w:pStyle w:val="Footer"/>
    </w:pPr>
    <w:r>
      <w:rPr>
        <w:noProof/>
        <w:lang w:eastAsia="en-US"/>
      </w:rPr>
      <w:drawing>
        <wp:inline distT="0" distB="0" distL="0" distR="0" wp14:anchorId="7AA6396D" wp14:editId="55F6167D">
          <wp:extent cx="7797600" cy="813600"/>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COVER.tif"/>
                  <pic:cNvPicPr/>
                </pic:nvPicPr>
                <pic:blipFill>
                  <a:blip r:embed="rId1" cstate="email">
                    <a:extLst>
                      <a:ext uri="{28A0092B-C50C-407E-A947-70E740481C1C}">
                        <a14:useLocalDpi xmlns:a14="http://schemas.microsoft.com/office/drawing/2010/main"/>
                      </a:ext>
                    </a:extLst>
                  </a:blip>
                  <a:stretch>
                    <a:fillRect/>
                  </a:stretch>
                </pic:blipFill>
                <pic:spPr>
                  <a:xfrm>
                    <a:off x="0" y="0"/>
                    <a:ext cx="7800398" cy="81389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1703" w14:textId="77777777" w:rsidR="006643F3" w:rsidRDefault="006643F3" w:rsidP="0070293F">
    <w:pPr>
      <w:spacing w:before="35" w:line="283" w:lineRule="auto"/>
    </w:pPr>
    <w:r w:rsidRPr="007408A1">
      <w:rPr>
        <w:rFonts w:eastAsia="Franklin Gothic Book" w:cs="Franklin Gothic Book"/>
        <w:color w:val="141E36"/>
        <w:sz w:val="16"/>
        <w:szCs w:val="16"/>
      </w:rPr>
      <w:t xml:space="preserve">The environmental review, consultation, and other actions required by applicable Federal environmental laws for this project are being, or have been, carried-out by TxDOT pursuant to 23 U.S.C. 327 and a Memorandum of Understanding dated </w:t>
    </w:r>
    <w:r>
      <w:rPr>
        <w:rFonts w:eastAsia="Franklin Gothic Book" w:cs="Franklin Gothic Book"/>
        <w:color w:val="141E36"/>
        <w:sz w:val="16"/>
        <w:szCs w:val="16"/>
      </w:rPr>
      <w:t>12-</w:t>
    </w:r>
    <w:r w:rsidR="00404D94">
      <w:rPr>
        <w:rFonts w:eastAsia="Franklin Gothic Book" w:cs="Franklin Gothic Book"/>
        <w:color w:val="141E36"/>
        <w:sz w:val="16"/>
        <w:szCs w:val="16"/>
      </w:rPr>
      <w:t>09</w:t>
    </w:r>
    <w:r>
      <w:rPr>
        <w:rFonts w:eastAsia="Franklin Gothic Book" w:cs="Franklin Gothic Book"/>
        <w:color w:val="141E36"/>
        <w:sz w:val="16"/>
        <w:szCs w:val="16"/>
      </w:rPr>
      <w:t>-201</w:t>
    </w:r>
    <w:r w:rsidR="00404D94">
      <w:rPr>
        <w:rFonts w:eastAsia="Franklin Gothic Book" w:cs="Franklin Gothic Book"/>
        <w:color w:val="141E36"/>
        <w:sz w:val="16"/>
        <w:szCs w:val="16"/>
      </w:rPr>
      <w:t>9</w:t>
    </w:r>
    <w:r w:rsidRPr="007408A1">
      <w:rPr>
        <w:rFonts w:eastAsia="Franklin Gothic Book" w:cs="Franklin Gothic Book"/>
        <w:color w:val="141E36"/>
        <w:sz w:val="16"/>
        <w:szCs w:val="16"/>
      </w:rPr>
      <w:t>, and executed by FHWA and TxDOT.</w:t>
    </w:r>
  </w:p>
  <w:p w14:paraId="7A19962B" w14:textId="77777777" w:rsidR="006643F3" w:rsidRPr="00422980" w:rsidRDefault="006643F3" w:rsidP="005D378D">
    <w:pPr>
      <w:pStyle w:val="Footer"/>
      <w:jc w:val="left"/>
    </w:pPr>
    <w:r>
      <w:rPr>
        <w:noProof/>
        <w:lang w:eastAsia="en-US"/>
      </w:rPr>
      <w:drawing>
        <wp:anchor distT="0" distB="0" distL="114300" distR="114300" simplePos="0" relativeHeight="251646976" behindDoc="1" locked="0" layoutInCell="1" allowOverlap="1" wp14:anchorId="2B5A1D91" wp14:editId="3B2D0144">
          <wp:simplePos x="0" y="0"/>
          <wp:positionH relativeFrom="column">
            <wp:posOffset>-706755</wp:posOffset>
          </wp:positionH>
          <wp:positionV relativeFrom="paragraph">
            <wp:posOffset>234530</wp:posOffset>
          </wp:positionV>
          <wp:extent cx="7854950" cy="4851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COVER.tif"/>
                  <pic:cNvPicPr/>
                </pic:nvPicPr>
                <pic:blipFill>
                  <a:blip r:embed="rId1" cstate="email">
                    <a:extLst>
                      <a:ext uri="{28A0092B-C50C-407E-A947-70E740481C1C}">
                        <a14:useLocalDpi xmlns:a14="http://schemas.microsoft.com/office/drawing/2010/main"/>
                      </a:ext>
                    </a:extLst>
                  </a:blip>
                  <a:stretch>
                    <a:fillRect/>
                  </a:stretch>
                </pic:blipFill>
                <pic:spPr>
                  <a:xfrm>
                    <a:off x="0" y="0"/>
                    <a:ext cx="7854950" cy="485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3171" w14:textId="77777777" w:rsidR="006643F3" w:rsidRDefault="006643F3" w:rsidP="005D378D">
    <w:pPr>
      <w:rPr>
        <w:rStyle w:val="PageNumber"/>
      </w:rPr>
    </w:pPr>
    <w:r w:rsidRPr="00E6382E">
      <w:rPr>
        <w:noProof/>
      </w:rPr>
      <mc:AlternateContent>
        <mc:Choice Requires="wps">
          <w:drawing>
            <wp:anchor distT="0" distB="0" distL="114300" distR="114300" simplePos="0" relativeHeight="251668992" behindDoc="0" locked="0" layoutInCell="1" allowOverlap="1" wp14:anchorId="6587D2BC" wp14:editId="26AC595B">
              <wp:simplePos x="0" y="0"/>
              <wp:positionH relativeFrom="rightMargin">
                <wp:posOffset>-4807747</wp:posOffset>
              </wp:positionH>
              <wp:positionV relativeFrom="paragraph">
                <wp:posOffset>-78740</wp:posOffset>
              </wp:positionV>
              <wp:extent cx="5147945" cy="2743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147945" cy="27432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4877CC" w14:textId="77777777" w:rsidR="006643F3" w:rsidRPr="005B3D9C" w:rsidRDefault="006643F3" w:rsidP="005D378D">
                          <w:pPr>
                            <w:rPr>
                              <w:color w:val="14375A"/>
                            </w:rPr>
                          </w:pPr>
                          <w:r>
                            <w:rPr>
                              <w:color w:val="14375A"/>
                            </w:rPr>
                            <w:t>Enter customize text here for your needs or delete if not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87D2BC" id="_x0000_t202" coordsize="21600,21600" o:spt="202" path="m,l,21600r21600,l21600,xe">
              <v:stroke joinstyle="miter"/>
              <v:path gradientshapeok="t" o:connecttype="rect"/>
            </v:shapetype>
            <v:shape id="Text Box 26" o:spid="_x0000_s1027" type="#_x0000_t202" style="position:absolute;margin-left:-378.55pt;margin-top:-6.2pt;width:405.35pt;height:21.6pt;z-index:25166899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j7GAIAADgEAAAOAAAAZHJzL2Uyb0RvYy54bWysU8tu2zAQvBfoPxC817JduW4Ey4GbwEUB&#10;IwngFDnTFGkRoLgsSVtyv75Lyq8mORW9UMvd1T5mhrPbrtFkL5xXYEo6GgwpEYZDpcy2pD+fl5++&#10;UuIDMxXTYERJD8LT2/nHD7PWFmIMNehKOIJFjC9aW9I6BFtkmee1aJgfgBUGgxJcwwJe3TarHGux&#10;eqOz8XD4JWvBVdYBF96j974P0nmqL6Xg4VFKLwLRJcXZQjpdOjfxzOYzVmwds7XixzHYP0zRMGWw&#10;6bnUPQuM7Jx6U6pR3IEHGQYcmgykVFykHXCb0fDVNuuaWZF2QXC8PcPk/19Z/rBf2ydHQvcNOiQw&#10;AtJaX3h0xn066Zr4xUkJxhHCwxk20QXC0TkZ5dObfEIJx9h4mn8eJ1yzy9/W+fBdQEOiUVKHtCS0&#10;2H7lA3bE1FNKbGZgqbRO1GjzlwMTe49I3B7/vgwcrdBtOqKqq2U2UB1wRwc9/d7ypcJBVsyHJ+aQ&#10;b1wLNRwe8ZAa2pLC0aKkBvf7PX/MRxowSkmL+imp/7VjTlCifxgk6GaU51Fw6ZJPpogJcdeRzXXE&#10;7Jo7QImO8LVYnsyYH/TJlA6aF5T6InbFEDMce5c0nMy70KsanwoXi0VKQolZFlZmbXksHZGMMD93&#10;L8zZIxcBWXyAk9JY8YqSPrfnYLELIFXiK+Lco4rkxQvKM9F4fEpR/9f3lHV58PM/AAAA//8DAFBL&#10;AwQUAAYACAAAACEAR7mJSt8AAAAKAQAADwAAAGRycy9kb3ducmV2LnhtbEyPwU7DMAyG70i8Q2Qk&#10;blvSbd1GaTohENchtoHELWu8tqJxqiZby9vjneBmy59+f3++GV0rLtiHxpOGZKpAIJXeNlRpOOxf&#10;J2sQIRqypvWEGn4wwKa4vclNZv1A73jZxUpwCIXMaKhj7DIpQ1mjM2HqOyS+nXzvTOS1r6TtzcDh&#10;rpUzpZbSmYb4Q206fK6x/N6dnYaP7enrc6HeqheXdoMflST3ILW+vxufHkFEHOMfDFd9VoeCnY7+&#10;TDaIVsNkla4SZnlKZgsQjKTzJYijhrlagyxy+b9C8QsAAP//AwBQSwECLQAUAAYACAAAACEAtoM4&#10;kv4AAADhAQAAEwAAAAAAAAAAAAAAAAAAAAAAW0NvbnRlbnRfVHlwZXNdLnhtbFBLAQItABQABgAI&#10;AAAAIQA4/SH/1gAAAJQBAAALAAAAAAAAAAAAAAAAAC8BAABfcmVscy8ucmVsc1BLAQItABQABgAI&#10;AAAAIQDEq6j7GAIAADgEAAAOAAAAAAAAAAAAAAAAAC4CAABkcnMvZTJvRG9jLnhtbFBLAQItABQA&#10;BgAIAAAAIQBHuYlK3wAAAAoBAAAPAAAAAAAAAAAAAAAAAHIEAABkcnMvZG93bnJldi54bWxQSwUG&#10;AAAAAAQABADzAAAAfgUAAAAA&#10;" filled="f" stroked="f">
              <v:textbox>
                <w:txbxContent>
                  <w:p w14:paraId="5E4877CC" w14:textId="77777777" w:rsidR="006643F3" w:rsidRPr="005B3D9C" w:rsidRDefault="006643F3" w:rsidP="005D378D">
                    <w:pPr>
                      <w:rPr>
                        <w:color w:val="14375A"/>
                      </w:rPr>
                    </w:pPr>
                    <w:r>
                      <w:rPr>
                        <w:color w:val="14375A"/>
                      </w:rPr>
                      <w:t>Enter customize text here for your needs or delete if not needed.</w:t>
                    </w:r>
                  </w:p>
                </w:txbxContent>
              </v:textbox>
              <w10:wrap anchorx="margin"/>
            </v:shape>
          </w:pict>
        </mc:Fallback>
      </mc:AlternateContent>
    </w:r>
    <w:r>
      <w:rPr>
        <w:noProof/>
      </w:rPr>
      <mc:AlternateContent>
        <mc:Choice Requires="wps">
          <w:drawing>
            <wp:anchor distT="0" distB="0" distL="114300" distR="114300" simplePos="0" relativeHeight="251682304" behindDoc="0" locked="0" layoutInCell="1" allowOverlap="1" wp14:anchorId="3CECB07B" wp14:editId="5F3B2FE7">
              <wp:simplePos x="0" y="0"/>
              <wp:positionH relativeFrom="rightMargin">
                <wp:posOffset>261531</wp:posOffset>
              </wp:positionH>
              <wp:positionV relativeFrom="paragraph">
                <wp:posOffset>-86360</wp:posOffset>
              </wp:positionV>
              <wp:extent cx="320040" cy="2743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2004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564B4" w14:textId="77777777" w:rsidR="006643F3" w:rsidRPr="00C24165" w:rsidRDefault="006643F3" w:rsidP="005D378D">
                          <w:pPr>
                            <w:rPr>
                              <w:color w:val="141E36" w:themeColor="text2"/>
                            </w:rPr>
                          </w:pPr>
                          <w:r w:rsidRPr="00C24165">
                            <w:rPr>
                              <w:color w:val="141E36" w:themeColor="text2"/>
                            </w:rPr>
                            <w:fldChar w:fldCharType="begin"/>
                          </w:r>
                          <w:r w:rsidRPr="00C24165">
                            <w:rPr>
                              <w:color w:val="141E36" w:themeColor="text2"/>
                            </w:rPr>
                            <w:instrText xml:space="preserve"> PAGE   \* MERGEFORMAT </w:instrText>
                          </w:r>
                          <w:r w:rsidRPr="00C24165">
                            <w:rPr>
                              <w:color w:val="141E36" w:themeColor="text2"/>
                            </w:rPr>
                            <w:fldChar w:fldCharType="separate"/>
                          </w:r>
                          <w:r>
                            <w:rPr>
                              <w:noProof/>
                              <w:color w:val="141E36" w:themeColor="text2"/>
                            </w:rPr>
                            <w:t>4</w:t>
                          </w:r>
                          <w:r w:rsidRPr="00C24165">
                            <w:rPr>
                              <w:noProof/>
                              <w:color w:val="141E36" w:themeColor="text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CB07B" id="Text Box 29" o:spid="_x0000_s1028" type="#_x0000_t202" style="position:absolute;margin-left:20.6pt;margin-top:-6.8pt;width:25.2pt;height:21.6pt;z-index:251682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qaQIAAEMFAAAOAAAAZHJzL2Uyb0RvYy54bWysVMFu2zAMvQ/YPwi6r07StN2COEWWosOA&#10;oi2WDj0rspQYk0VNYmJnXz9KtpMg26XDLjYlPlEk36Omt01l2E75UILN+fBiwJmyEorSrnP+/eX+&#10;w0fOAgpbCANW5XyvAr+dvX83rd1EjWADplCeURAbJrXL+QbRTbIsyI2qRLgApyw5NfhKIC39Oiu8&#10;qCl6ZbLRYHCd1eAL50GqEGj3rnXyWYqvtZL4pHVQyEzOKTdMX5++q/jNZlMxWXvhNqXs0hD/kEUl&#10;SkuXHkLdCRRs68s/QlWl9BBA44WEKgOtS6lSDVTNcHBWzXIjnEq1UHOCO7Qp/L+w8nG3dM+eYfMZ&#10;GiIwNqR2YRJoM9bTaF/FP2XKyE8t3B/aphpkkjYviYgxeSS5RjdjWsYo2fGw8wG/KKhYNHLuiZXU&#10;LLF7CNhCe0i8y8J9aUxixlhW5/z68mqQDhw8FNzYiFWJ4y7MMfFk4d6oiDH2m9KsLFL+cSOpSy2M&#10;ZztBuhBSKoup9BSX0BGlKYm3HOzwx6zecrito78ZLB4OV6UFn6o/S7v40aesWzz1/KTuaGKzaqhw&#10;oqXndQXFnuj20E5CcPK+JFIeRMBn4Un6xCONMz7RRxug5kNncbYB/+tv+xFPiiQvZzWNUs7Dz63w&#10;ijPz1ZJWPw3HUR6YFuOrG9IH86ee1anHbqsFECtDejicTGbEo+lN7aF6pamfx1vJJayku3OOvbnA&#10;dsDp1ZBqPk8gmjYn8MEunYyhI0lRci/Nq/Cu0yWSoB+hHzoxOZNni40nLcy3CLpM2o19brva9Z8m&#10;Nam/e1XiU3C6Tqjj2zf7DQAA//8DAFBLAwQUAAYACAAAACEABMT7reEAAAAIAQAADwAAAGRycy9k&#10;b3ducmV2LnhtbEyPwUrDQBCG74LvsIzgrd0kamhjJqUEiiD10NqLt0l2mwSzszG7baNP7/akp2GY&#10;j3++P19NphdnPbrOMkI8j0Borq3quEE4vG9mCxDOEyvqLWuEb+1gVdze5JQpe+GdPu99I0IIu4wQ&#10;Wu+HTEpXt9qQm9tBc7gd7WjIh3VspBrpEsJNL5MoSqWhjsOHlgZdtrr+3J8Mwmu5eaNdlZjFT1++&#10;bI/r4evw8YR4fzetn0F4Pfk/GK76QR2K4FTZEysneoTHOAkkwix+SEEEYBmHWSEkyxRkkcv/BYpf&#10;AAAA//8DAFBLAQItABQABgAIAAAAIQC2gziS/gAAAOEBAAATAAAAAAAAAAAAAAAAAAAAAABbQ29u&#10;dGVudF9UeXBlc10ueG1sUEsBAi0AFAAGAAgAAAAhADj9If/WAAAAlAEAAAsAAAAAAAAAAAAAAAAA&#10;LwEAAF9yZWxzLy5yZWxzUEsBAi0AFAAGAAgAAAAhAAQdfOppAgAAQwUAAA4AAAAAAAAAAAAAAAAA&#10;LgIAAGRycy9lMm9Eb2MueG1sUEsBAi0AFAAGAAgAAAAhAATE+63hAAAACAEAAA8AAAAAAAAAAAAA&#10;AAAAwwQAAGRycy9kb3ducmV2LnhtbFBLBQYAAAAABAAEAPMAAADRBQAAAAA=&#10;" filled="f" stroked="f" strokeweight=".5pt">
              <v:textbox>
                <w:txbxContent>
                  <w:p w14:paraId="3ED564B4" w14:textId="77777777" w:rsidR="006643F3" w:rsidRPr="00C24165" w:rsidRDefault="006643F3" w:rsidP="005D378D">
                    <w:pPr>
                      <w:rPr>
                        <w:color w:val="141E36" w:themeColor="text2"/>
                      </w:rPr>
                    </w:pPr>
                    <w:r w:rsidRPr="00C24165">
                      <w:rPr>
                        <w:color w:val="141E36" w:themeColor="text2"/>
                      </w:rPr>
                      <w:fldChar w:fldCharType="begin"/>
                    </w:r>
                    <w:r w:rsidRPr="00C24165">
                      <w:rPr>
                        <w:color w:val="141E36" w:themeColor="text2"/>
                      </w:rPr>
                      <w:instrText xml:space="preserve"> PAGE   \* MERGEFORMAT </w:instrText>
                    </w:r>
                    <w:r w:rsidRPr="00C24165">
                      <w:rPr>
                        <w:color w:val="141E36" w:themeColor="text2"/>
                      </w:rPr>
                      <w:fldChar w:fldCharType="separate"/>
                    </w:r>
                    <w:r>
                      <w:rPr>
                        <w:noProof/>
                        <w:color w:val="141E36" w:themeColor="text2"/>
                      </w:rPr>
                      <w:t>4</w:t>
                    </w:r>
                    <w:r w:rsidRPr="00C24165">
                      <w:rPr>
                        <w:noProof/>
                        <w:color w:val="141E36" w:themeColor="text2"/>
                      </w:rPr>
                      <w:fldChar w:fldCharType="end"/>
                    </w:r>
                  </w:p>
                </w:txbxContent>
              </v:textbox>
              <w10:wrap anchorx="margin"/>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D393B7" w14:textId="77777777" w:rsidR="006643F3" w:rsidRDefault="006643F3" w:rsidP="005D378D">
    <w:r>
      <w:rPr>
        <w:noProof/>
      </w:rPr>
      <mc:AlternateContent>
        <mc:Choice Requires="wps">
          <w:drawing>
            <wp:anchor distT="0" distB="0" distL="0" distR="0" simplePos="0" relativeHeight="251675136" behindDoc="1" locked="0" layoutInCell="1" allowOverlap="1" wp14:anchorId="7CA9AD38" wp14:editId="14674AA9">
              <wp:simplePos x="0" y="0"/>
              <wp:positionH relativeFrom="page">
                <wp:posOffset>3175</wp:posOffset>
              </wp:positionH>
              <wp:positionV relativeFrom="page">
                <wp:posOffset>9747885</wp:posOffset>
              </wp:positionV>
              <wp:extent cx="7772400" cy="320040"/>
              <wp:effectExtent l="57150" t="19050" r="76200" b="99060"/>
              <wp:wrapTight wrapText="bothSides">
                <wp:wrapPolygon edited="0">
                  <wp:start x="-159" y="-1286"/>
                  <wp:lineTo x="-106" y="27000"/>
                  <wp:lineTo x="21706" y="27000"/>
                  <wp:lineTo x="21759" y="-1286"/>
                  <wp:lineTo x="-159" y="-1286"/>
                </wp:wrapPolygon>
              </wp:wrapTight>
              <wp:docPr id="82" name="Rectangle 82"/>
              <wp:cNvGraphicFramePr/>
              <a:graphic xmlns:a="http://schemas.openxmlformats.org/drawingml/2006/main">
                <a:graphicData uri="http://schemas.microsoft.com/office/word/2010/wordprocessingShape">
                  <wps:wsp>
                    <wps:cNvSpPr/>
                    <wps:spPr>
                      <a:xfrm>
                        <a:off x="0" y="0"/>
                        <a:ext cx="7772400" cy="320040"/>
                      </a:xfrm>
                      <a:prstGeom prst="rect">
                        <a:avLst/>
                      </a:prstGeom>
                      <a:solidFill>
                        <a:schemeClr val="tx2"/>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C2D0F" id="Rectangle 82" o:spid="_x0000_s1026" style="position:absolute;margin-left:.25pt;margin-top:767.55pt;width:612pt;height:25.2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31ZwIAADkFAAAOAAAAZHJzL2Uyb0RvYy54bWysVN9LIzEQfj+4/yHk/dy2yinFrRTF40BU&#10;rOJzmk3aQJLJTdJue3/9TdLdrXiCcNxLMknmmx/fzOTyaucs2yqMBnzNxycjzpSX0Bi/qvnL8+23&#10;C85iEr4RFryq+V5FfjX7+uWyDVM1gTXYRiEjIz5O21DzdUphWlVRrpUT8QSC8vSoAZ1IdMRV1aBo&#10;ybqz1WQ0+l61gE1AkCpGur05PPJZsa+1kulB66gSszWn2FJZsazLvFazSzFdoQhrI7swxD9E4YTx&#10;5HQwdSOSYBs0f5lyRiJE0OlEgqtAayNVyYGyGY/eZbNYi6BKLkRODANN8f+ZlffbR2SmqfnFhDMv&#10;HNXoiVgTfmUVozsiqA1xSnqL8IjdKZKYs91pdHmnPNiukLofSFW7xCRdnp+fT85GxL2kt1Oq2Vlh&#10;vTqiA8b0Q4FjWag5kvvCpdjexUQeSbVXyc4iWNPcGmvLITeKurbItoJKnHYlYkK80apyAoeQi5T2&#10;VmWs9U9KU+4U5Lg4LF13NCakVD6NMwVksGhnmCbXA/D0c2Cnn6GqdOQAnnwOHhDFM/g0gJ3xgB8Z&#10;sEPI+qBP4b/JO4tLaPZUdoTDPMQgbw1xfydiehRIA0DloqFOD7RoC23NoZM4WwP+/ug+61Nf0itn&#10;LQ1UzeOvjUDFmf3pqWPz9PUC9sKyF/zGXQMVcEzfRZBFJAAm24sawb3SrM+zF3oSXpKvmi978Tod&#10;xpr+Cqnm86JEMxZEuvOLIPsa50563r0KDF27JWrUe+hHTUzfdd1BN7PvYb5JoE1pySOLHbs0n6VN&#10;ur8kfwBvz0Xr+OPN/gAAAP//AwBQSwMEFAAGAAgAAAAhAGH/7vndAAAACwEAAA8AAABkcnMvZG93&#10;bnJldi54bWxMj8FOwzAQRO9I/IO1SNyo01BXURqnAqQeESIg1KMbL0kgXofYbQNfz+YEx30zmp0p&#10;tpPrxQnH0HnSsFwkIJBqbztqNLy+7G4yECEasqb3hBq+McC2vLwoTG79mZ7xVMVGcAiF3GhoYxxy&#10;KUPdojNh4Qck1t796Ezkc2ykHc2Zw10v0yRZS2c64g+tGfChxfqzOjoNlvDRvdX3X1kMT9V+9WN2&#10;9LHW+vpqutuAiDjFPzPM9bk6lNzp4I9kg+g1KPYxVbdqCWLW03TF7DCzTCmQZSH/byh/AQAA//8D&#10;AFBLAQItABQABgAIAAAAIQC2gziS/gAAAOEBAAATAAAAAAAAAAAAAAAAAAAAAABbQ29udGVudF9U&#10;eXBlc10ueG1sUEsBAi0AFAAGAAgAAAAhADj9If/WAAAAlAEAAAsAAAAAAAAAAAAAAAAALwEAAF9y&#10;ZWxzLy5yZWxzUEsBAi0AFAAGAAgAAAAhAAzQ3fVnAgAAOQUAAA4AAAAAAAAAAAAAAAAALgIAAGRy&#10;cy9lMm9Eb2MueG1sUEsBAi0AFAAGAAgAAAAhAGH/7vndAAAACwEAAA8AAAAAAAAAAAAAAAAAwQQA&#10;AGRycy9kb3ducmV2LnhtbFBLBQYAAAAABAAEAPMAAADLBQAAAAA=&#10;" fillcolor="#141e36 [3215]" strokecolor="#618698 [3044]">
              <v:shadow on="t" color="black" opacity="22937f" origin=",.5" offset="0,.63889mm"/>
              <v:textbox inset="0,0,0,0"/>
              <w10:wrap type="tight" anchorx="page" anchory="page"/>
            </v:rect>
          </w:pict>
        </mc:Fallback>
      </mc:AlternateContent>
    </w:r>
  </w:p>
  <w:p w14:paraId="6BD6C140" w14:textId="77777777" w:rsidR="006643F3" w:rsidRPr="00422980" w:rsidRDefault="006643F3" w:rsidP="005D37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332B" w14:textId="77777777" w:rsidR="006643F3" w:rsidRDefault="006643F3" w:rsidP="005D378D">
    <w:pPr>
      <w:ind w:left="-1080" w:right="-1080"/>
    </w:pPr>
    <w:r w:rsidRPr="00497B69">
      <w:rPr>
        <w:noProof/>
      </w:rPr>
      <mc:AlternateContent>
        <mc:Choice Requires="wps">
          <w:drawing>
            <wp:anchor distT="0" distB="0" distL="114300" distR="114300" simplePos="0" relativeHeight="251628032" behindDoc="0" locked="0" layoutInCell="1" allowOverlap="1" wp14:anchorId="59A7FF0C" wp14:editId="1CF05E68">
              <wp:simplePos x="0" y="0"/>
              <wp:positionH relativeFrom="rightMargin">
                <wp:posOffset>-5537200</wp:posOffset>
              </wp:positionH>
              <wp:positionV relativeFrom="page">
                <wp:posOffset>9363710</wp:posOffset>
              </wp:positionV>
              <wp:extent cx="5147945" cy="346710"/>
              <wp:effectExtent l="0" t="0" r="0" b="0"/>
              <wp:wrapNone/>
              <wp:docPr id="1" name="Text Box 1"/>
              <wp:cNvGraphicFramePr/>
              <a:graphic xmlns:a="http://schemas.openxmlformats.org/drawingml/2006/main">
                <a:graphicData uri="http://schemas.microsoft.com/office/word/2010/wordprocessingShape">
                  <wps:wsp>
                    <wps:cNvSpPr txBox="1"/>
                    <wps:spPr>
                      <a:xfrm>
                        <a:off x="0" y="0"/>
                        <a:ext cx="5147945" cy="34671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8990BE" w14:textId="77777777" w:rsidR="006643F3" w:rsidRPr="008B66C2" w:rsidRDefault="006643F3" w:rsidP="00497B69">
                          <w:pPr>
                            <w:pStyle w:val="Footer"/>
                            <w:tabs>
                              <w:tab w:val="clear" w:pos="4536"/>
                            </w:tabs>
                            <w:jc w:val="center"/>
                            <w:rPr>
                              <w:color w:val="14375A"/>
                            </w:rPr>
                          </w:pPr>
                          <w:r>
                            <w:rPr>
                              <w:color w:val="14375A"/>
                            </w:rPr>
                            <w:t xml:space="preserve">Archeological Background Study </w:t>
                          </w:r>
                          <w:r w:rsidRPr="008B66C2">
                            <w:rPr>
                              <w:color w:val="14375A"/>
                            </w:rPr>
                            <w:t>Texas Department of Transportation,</w:t>
                          </w:r>
                          <w:r>
                            <w:rPr>
                              <w:color w:val="14375A"/>
                            </w:rPr>
                            <w:t xml:space="preserve"> Environmental Affairs Division</w:t>
                          </w:r>
                        </w:p>
                        <w:p w14:paraId="5E82AA5B" w14:textId="77777777" w:rsidR="006643F3" w:rsidRPr="008B66C2" w:rsidRDefault="006643F3" w:rsidP="00497B69">
                          <w:pPr>
                            <w:pStyle w:val="SOPSubheading"/>
                            <w:jc w:val="center"/>
                            <w:rPr>
                              <w:color w:val="14375A"/>
                            </w:rPr>
                          </w:pPr>
                          <w:r>
                            <w:rPr>
                              <w:color w:val="14375A"/>
                            </w:rPr>
                            <w:t xml:space="preserve">Archeological Resources </w:t>
                          </w:r>
                          <w:r w:rsidRPr="008B66C2">
                            <w:rPr>
                              <w:color w:val="14375A"/>
                            </w:rPr>
                            <w:t>Report</w:t>
                          </w:r>
                          <w:r>
                            <w:rPr>
                              <w:color w:val="14375A"/>
                            </w:rPr>
                            <w:t xml:space="preserve">, </w:t>
                          </w:r>
                          <w:r w:rsidRPr="008B66C2">
                            <w:rPr>
                              <w:color w:val="14375A"/>
                            </w:rPr>
                            <w:t>Texas Department of Transportation,</w:t>
                          </w:r>
                          <w:r>
                            <w:rPr>
                              <w:color w:val="14375A"/>
                            </w:rPr>
                            <w:t xml:space="preserve"> Environmental Affairs Division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7FF0C" id="_x0000_t202" coordsize="21600,21600" o:spt="202" path="m,l,21600r21600,l21600,xe">
              <v:stroke joinstyle="miter"/>
              <v:path gradientshapeok="t" o:connecttype="rect"/>
            </v:shapetype>
            <v:shape id="Text Box 1" o:spid="_x0000_s1029" type="#_x0000_t202" style="position:absolute;left:0;text-align:left;margin-left:-436pt;margin-top:737.3pt;width:405.35pt;height:27.3pt;z-index:251628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oGQIAADgEAAAOAAAAZHJzL2Uyb0RvYy54bWysU8tu2zAQvBfoPxC817JcOU4Ey4GbwEUB&#10;IwngFDlTFGkRkLgsSVtyv75Lyq+mPRW9UPvScndmOL/v24bshXUKdEHT0ZgSoTlUSm8L+v119emW&#10;EueZrlgDWhT0IBy9X3z8MO9MLiZQQ1MJS7CJdnlnClp7b/IkcbwWLXMjMEJjUoJtmUfXbpPKsg67&#10;t00yGY9vkg5sZSxw4RxGH4ckXcT+Ugrun6V0wpOmoDibj6eNZxnOZDFn+dYyUyt+HIP9wxQtUxov&#10;Pbd6ZJ6RnVV/tGoVt+BA+hGHNgEpFRdxB9wmHb/bZlMzI+IuCI4zZ5jc/2vLn/Yb82KJ779AjwQG&#10;QDrjcofBsE8vbRu+OCnBPEJ4OMMmek84BqdpNrvLppRwzH3ObmZpxDW5/G2s818FtCQYBbVIS0SL&#10;7dfO441YeioJl2lYqaaJ1DT6twAWDhERuT3+fRk4WL4ve6IqHOW0TAnVAXe0MNDvDF8pHGTNnH9h&#10;FvnGtVDD/hkP2UBXUDhalNRgf/4tHuqRBsxS0qF+Cup+7JgVlDTfNBJ0l2ZZEFx0sulsgo69zpTX&#10;Gb1rHwAlmuJrMTyaod43J1NaaN9Q6stwK6aY5nh3QcuT+eAHVeNT4WK5jEUoMcP8Wm8MD60DkgHm&#10;1/6NWXPkwiOLT3BSGsvfUTLUDhwsdx6kinwFnAdUkbzgoDwjjcenFPR/7ceqy4Nf/AIAAP//AwBQ&#10;SwMEFAAGAAgAAAAhAF5ojaLiAAAADgEAAA8AAABkcnMvZG93bnJldi54bWxMj0FPg0AQhe8m/ofN&#10;mHijC4i0RZbGVHtsqrU/YGFXQNlZwi4F/r3jSY/z3sub7+W72XTsqgfXWhQQrUJgGiurWqwFXD4O&#10;wQaY8xKV7CxqAYt2sCtub3KZKTvhu76efc2oBF0mBTTe9xnnrmq0kW5le43kfdrBSE/nUHM1yInK&#10;TcfjMEy5kS3Sh0b2et/o6vs8GgGvb+VSJtHXIXkJl1KdpuO+Go9C3N/Nz0/AvJ79Xxh+8QkdCmIq&#10;7YjKsU5AsFnHNMaTk6yTFBhlgjR6AFaS9BhvY+BFzv/PKH4AAAD//wMAUEsBAi0AFAAGAAgAAAAh&#10;ALaDOJL+AAAA4QEAABMAAAAAAAAAAAAAAAAAAAAAAFtDb250ZW50X1R5cGVzXS54bWxQSwECLQAU&#10;AAYACAAAACEAOP0h/9YAAACUAQAACwAAAAAAAAAAAAAAAAAvAQAAX3JlbHMvLnJlbHNQSwECLQAU&#10;AAYACAAAACEAtZjP6BkCAAA4BAAADgAAAAAAAAAAAAAAAAAuAgAAZHJzL2Uyb0RvYy54bWxQSwEC&#10;LQAUAAYACAAAACEAXmiNouIAAAAOAQAADwAAAAAAAAAAAAAAAABzBAAAZHJzL2Rvd25yZXYueG1s&#10;UEsFBgAAAAAEAAQA8wAAAIIFAAAAAA==&#10;" filled="f" stroked="f">
              <v:textbox>
                <w:txbxContent>
                  <w:p w14:paraId="5E8990BE" w14:textId="77777777" w:rsidR="006643F3" w:rsidRPr="008B66C2" w:rsidRDefault="006643F3" w:rsidP="00497B69">
                    <w:pPr>
                      <w:pStyle w:val="Footer"/>
                      <w:tabs>
                        <w:tab w:val="clear" w:pos="4536"/>
                      </w:tabs>
                      <w:jc w:val="center"/>
                      <w:rPr>
                        <w:color w:val="14375A"/>
                      </w:rPr>
                    </w:pPr>
                    <w:r>
                      <w:rPr>
                        <w:color w:val="14375A"/>
                      </w:rPr>
                      <w:t xml:space="preserve">Archeological Background Study </w:t>
                    </w:r>
                    <w:r w:rsidRPr="008B66C2">
                      <w:rPr>
                        <w:color w:val="14375A"/>
                      </w:rPr>
                      <w:t>Texas Department of Transportation,</w:t>
                    </w:r>
                    <w:r>
                      <w:rPr>
                        <w:color w:val="14375A"/>
                      </w:rPr>
                      <w:t xml:space="preserve"> Environmental Affairs Division</w:t>
                    </w:r>
                  </w:p>
                  <w:p w14:paraId="5E82AA5B" w14:textId="77777777" w:rsidR="006643F3" w:rsidRPr="008B66C2" w:rsidRDefault="006643F3" w:rsidP="00497B69">
                    <w:pPr>
                      <w:pStyle w:val="SOPSubheading"/>
                      <w:jc w:val="center"/>
                      <w:rPr>
                        <w:color w:val="14375A"/>
                      </w:rPr>
                    </w:pPr>
                    <w:r>
                      <w:rPr>
                        <w:color w:val="14375A"/>
                      </w:rPr>
                      <w:t xml:space="preserve">Archeological Resources </w:t>
                    </w:r>
                    <w:r w:rsidRPr="008B66C2">
                      <w:rPr>
                        <w:color w:val="14375A"/>
                      </w:rPr>
                      <w:t>Report</w:t>
                    </w:r>
                    <w:r>
                      <w:rPr>
                        <w:color w:val="14375A"/>
                      </w:rPr>
                      <w:t xml:space="preserve">, </w:t>
                    </w:r>
                    <w:r w:rsidRPr="008B66C2">
                      <w:rPr>
                        <w:color w:val="14375A"/>
                      </w:rPr>
                      <w:t>Texas Department of Transportation,</w:t>
                    </w:r>
                    <w:r>
                      <w:rPr>
                        <w:color w:val="14375A"/>
                      </w:rPr>
                      <w:t xml:space="preserve"> Environmental Affairs Division</w:t>
                    </w:r>
                  </w:p>
                </w:txbxContent>
              </v:textbox>
              <w10:wrap anchorx="margin" anchory="page"/>
            </v:shape>
          </w:pict>
        </mc:Fallback>
      </mc:AlternateContent>
    </w:r>
    <w:r>
      <w:rPr>
        <w:noProof/>
      </w:rPr>
      <mc:AlternateContent>
        <mc:Choice Requires="wps">
          <w:drawing>
            <wp:anchor distT="0" distB="0" distL="114300" distR="114300" simplePos="0" relativeHeight="251689472" behindDoc="0" locked="0" layoutInCell="1" allowOverlap="1" wp14:anchorId="4C627699" wp14:editId="786CBBF9">
              <wp:simplePos x="0" y="0"/>
              <wp:positionH relativeFrom="page">
                <wp:posOffset>6995160</wp:posOffset>
              </wp:positionH>
              <wp:positionV relativeFrom="page">
                <wp:posOffset>9436735</wp:posOffset>
              </wp:positionV>
              <wp:extent cx="301752" cy="228600"/>
              <wp:effectExtent l="0" t="0" r="3175" b="0"/>
              <wp:wrapNone/>
              <wp:docPr id="14" name="Text Box 14"/>
              <wp:cNvGraphicFramePr/>
              <a:graphic xmlns:a="http://schemas.openxmlformats.org/drawingml/2006/main">
                <a:graphicData uri="http://schemas.microsoft.com/office/word/2010/wordprocessingShape">
                  <wps:wsp>
                    <wps:cNvSpPr txBox="1"/>
                    <wps:spPr>
                      <a:xfrm>
                        <a:off x="0" y="0"/>
                        <a:ext cx="301752"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7F275" w14:textId="77777777" w:rsidR="006643F3" w:rsidRPr="009B72EB" w:rsidRDefault="006643F3" w:rsidP="00FB32B6">
                          <w:pPr>
                            <w:spacing w:before="20" w:line="240" w:lineRule="auto"/>
                            <w:rPr>
                              <w:sz w:val="16"/>
                              <w:szCs w:val="16"/>
                            </w:rPr>
                          </w:pPr>
                          <w:r w:rsidRPr="00DB40E7">
                            <w:rPr>
                              <w:sz w:val="16"/>
                              <w:szCs w:val="16"/>
                            </w:rPr>
                            <w:fldChar w:fldCharType="begin"/>
                          </w:r>
                          <w:r w:rsidRPr="00DB40E7">
                            <w:rPr>
                              <w:sz w:val="16"/>
                              <w:szCs w:val="16"/>
                            </w:rPr>
                            <w:instrText xml:space="preserve"> PAGE   \* MERGEFORMAT </w:instrText>
                          </w:r>
                          <w:r w:rsidRPr="00DB40E7">
                            <w:rPr>
                              <w:sz w:val="16"/>
                              <w:szCs w:val="16"/>
                            </w:rPr>
                            <w:fldChar w:fldCharType="separate"/>
                          </w:r>
                          <w:r w:rsidR="00404D94">
                            <w:rPr>
                              <w:noProof/>
                              <w:sz w:val="16"/>
                              <w:szCs w:val="16"/>
                            </w:rPr>
                            <w:t>3</w:t>
                          </w:r>
                          <w:r w:rsidRPr="00DB40E7">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27699" id="Text Box 14" o:spid="_x0000_s1030" type="#_x0000_t202" style="position:absolute;left:0;text-align:left;margin-left:550.8pt;margin-top:743.05pt;width:23.75pt;height:18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CeAIAAGsFAAAOAAAAZHJzL2Uyb0RvYy54bWysVEtPGzEQvlfqf7B8L7sJgdKIDUpBVJUQ&#10;oELF2fHaxKrX49qT7Ka/vmPv5lHKhaqX3bHn/fmbOb/oGsvWKkQDruKjo5Iz5STUxj1X/Pvj9Ycz&#10;ziIKVwsLTlV8oyK/mL1/d976qRrDEmytAqMgLk5bX/Elop8WRZRL1Yh4BF45UmoIjUA6hueiDqKl&#10;6I0txmV5WrQQah9Aqhjp9qpX8lmOr7WSeKd1VMhsxak2zN+Qv4v0LWbnYvochF8aOZQh/qGKRhhH&#10;SXehrgQKtgrmr1CNkQEiaDyS0BSgtZEq90DdjMoX3TwshVe5FwIn+h1M8f+FlbfrB38fGHafoaMH&#10;TIC0Pk4jXaZ+Oh2a9KdKGekJws0ONtUhk3R5XI4+now5k6Qaj89OywxrsXf2IeIXBQ1LQsUDvUoG&#10;S6xvIlJCMt2apFwRrKmvjbX5kJigLm1ga0FvaDGXSB5/WFnH2oqfHp+UObCD5N5Hti6FUZkLQ7p9&#10;g1nCjVXJxrpvSjNT5z5fyS2kVG6XP1snK02p3uI42O+reotz3wd55MzgcOfcGAchd5+HZw9Z/WML&#10;me7tCfCDvpOI3aKjxis+2b7/AuoN0SJAPzHRy2tDj3cjIt6LQCNCTKCxxzv6aAsEPgwSZ0sIv167&#10;T/bEXNJy1tLIVTz+XImgOLNfHXH602gySTOaD5OTj2M6hEPN4lDjVs0lECNGtGC8zGKyR7sVdYDm&#10;ibbDPGUllXCSclcct+Il9ouAtotU83k2oqn0Am/cg5cpdEI5UfOxexLBD/xFIv4tbIdTTF/QuLdN&#10;ng7mKwRtMscTzj2qA/400Zn6w/ZJK+PwnK32O3L2GwAA//8DAFBLAwQUAAYACAAAACEAcHk01OQA&#10;AAAPAQAADwAAAGRycy9kb3ducmV2LnhtbEyPS0/DMBCE70j9D9ZW4oKo47QNJcSpEOIhcWvDQ9zc&#10;eEkiYjuK3ST8e7YnepvRjma/ybaTadmAvW+clSAWETC0pdONrSS8FU/XG2A+KKtV6yxK+EUP23x2&#10;kalUu9HucNiHilGJ9amSUIfQpZz7skaj/MJ1aOn27XqjAtm+4rpXI5WblsdRlHCjGksfatXhQ43l&#10;z/5oJHxdVZ+vfnp+H5frZff4MhQ3H7qQ8nI+3d8BCziF/zCc8AkdcmI6uKPVnrXkRSQSypJabRIB&#10;7JQRq1tSB1LrOBbA84yf78j/AAAA//8DAFBLAQItABQABgAIAAAAIQC2gziS/gAAAOEBAAATAAAA&#10;AAAAAAAAAAAAAAAAAABbQ29udGVudF9UeXBlc10ueG1sUEsBAi0AFAAGAAgAAAAhADj9If/WAAAA&#10;lAEAAAsAAAAAAAAAAAAAAAAALwEAAF9yZWxzLy5yZWxzUEsBAi0AFAAGAAgAAAAhAD4neoJ4AgAA&#10;awUAAA4AAAAAAAAAAAAAAAAALgIAAGRycy9lMm9Eb2MueG1sUEsBAi0AFAAGAAgAAAAhAHB5NNTk&#10;AAAADwEAAA8AAAAAAAAAAAAAAAAA0gQAAGRycy9kb3ducmV2LnhtbFBLBQYAAAAABAAEAPMAAADj&#10;BQAAAAA=&#10;" fillcolor="white [3201]" stroked="f" strokeweight=".5pt">
              <v:textbox>
                <w:txbxContent>
                  <w:p w14:paraId="6407F275" w14:textId="77777777" w:rsidR="006643F3" w:rsidRPr="009B72EB" w:rsidRDefault="006643F3" w:rsidP="00FB32B6">
                    <w:pPr>
                      <w:spacing w:before="20" w:line="240" w:lineRule="auto"/>
                      <w:rPr>
                        <w:sz w:val="16"/>
                        <w:szCs w:val="16"/>
                      </w:rPr>
                    </w:pPr>
                    <w:r w:rsidRPr="00DB40E7">
                      <w:rPr>
                        <w:sz w:val="16"/>
                        <w:szCs w:val="16"/>
                      </w:rPr>
                      <w:fldChar w:fldCharType="begin"/>
                    </w:r>
                    <w:r w:rsidRPr="00DB40E7">
                      <w:rPr>
                        <w:sz w:val="16"/>
                        <w:szCs w:val="16"/>
                      </w:rPr>
                      <w:instrText xml:space="preserve"> PAGE   \* MERGEFORMAT </w:instrText>
                    </w:r>
                    <w:r w:rsidRPr="00DB40E7">
                      <w:rPr>
                        <w:sz w:val="16"/>
                        <w:szCs w:val="16"/>
                      </w:rPr>
                      <w:fldChar w:fldCharType="separate"/>
                    </w:r>
                    <w:r w:rsidR="00404D94">
                      <w:rPr>
                        <w:noProof/>
                        <w:sz w:val="16"/>
                        <w:szCs w:val="16"/>
                      </w:rPr>
                      <w:t>3</w:t>
                    </w:r>
                    <w:r w:rsidRPr="00DB40E7">
                      <w:rPr>
                        <w:noProof/>
                        <w:sz w:val="16"/>
                        <w:szCs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33152" behindDoc="1" locked="0" layoutInCell="1" allowOverlap="1" wp14:anchorId="7E742AFA" wp14:editId="49A1ABD6">
              <wp:simplePos x="0" y="0"/>
              <wp:positionH relativeFrom="page">
                <wp:posOffset>-9525</wp:posOffset>
              </wp:positionH>
              <wp:positionV relativeFrom="page">
                <wp:posOffset>9714865</wp:posOffset>
              </wp:positionV>
              <wp:extent cx="7772400" cy="320040"/>
              <wp:effectExtent l="57150" t="19050" r="76200" b="99060"/>
              <wp:wrapTight wrapText="bothSides">
                <wp:wrapPolygon edited="0">
                  <wp:start x="-159" y="-1286"/>
                  <wp:lineTo x="-106" y="27000"/>
                  <wp:lineTo x="21706" y="27000"/>
                  <wp:lineTo x="21759" y="-1286"/>
                  <wp:lineTo x="-159" y="-1286"/>
                </wp:wrapPolygon>
              </wp:wrapTight>
              <wp:docPr id="84" name="Rectangle 84"/>
              <wp:cNvGraphicFramePr/>
              <a:graphic xmlns:a="http://schemas.openxmlformats.org/drawingml/2006/main">
                <a:graphicData uri="http://schemas.microsoft.com/office/word/2010/wordprocessingShape">
                  <wps:wsp>
                    <wps:cNvSpPr/>
                    <wps:spPr>
                      <a:xfrm>
                        <a:off x="0" y="0"/>
                        <a:ext cx="7772400" cy="320040"/>
                      </a:xfrm>
                      <a:prstGeom prst="rect">
                        <a:avLst/>
                      </a:prstGeom>
                      <a:solidFill>
                        <a:schemeClr val="tx2"/>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C6788" id="Rectangle 84" o:spid="_x0000_s1026" style="position:absolute;margin-left:-.75pt;margin-top:764.95pt;width:612pt;height:25.2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ybZgIAADkFAAAOAAAAZHJzL2Uyb0RvYy54bWysVN9LIzEQfj+4/yHk/dy2yinFrRTF40BU&#10;rOJzmk3aQJLJTdJue3/9TdLdrXiCcNxLMknmmx/fzOTyaucs2yqMBnzNxycjzpSX0Bi/qvnL8+23&#10;C85iEr4RFryq+V5FfjX7+uWyDVM1gTXYRiEjIz5O21DzdUphWlVRrpUT8QSC8vSoAZ1IdMRV1aBo&#10;ybqz1WQ0+l61gE1AkCpGur05PPJZsa+1kulB66gSszWn2FJZsazLvFazSzFdoQhrI7swxD9E4YTx&#10;5HQwdSOSYBs0f5lyRiJE0OlEgqtAayNVyYGyGY/eZbNYi6BKLkRODANN8f+ZlffbR2SmqfnFGWde&#10;OKrRE7Em/MoqRndEUBvilPQW4RG7UyQxZ7vT6PJOebBdIXU/kKp2iUm6PD8/n5yNiHtJb6dUs7PC&#10;enVEB4zphwLHslBzJPeFS7G9i4k8kmqvkp1FsKa5NdaWQ24UdW2RbQWVOO0mOWJCvNGqcgKHkIuU&#10;9lZlrPVPSlPuFOS4OCxddzQmpFQ+jTuDRTvDNLkegKefAzv9DFWlIwfw5HPwgCiewacB7IwH/MiA&#10;HULWB33i403eWVxCs6eyIxzmIQZ5a4j7OxHTo0AaACoXDXV6oEVbaGsOncTZGvD3R/dZn/qSXjlr&#10;aaBqHn9tBCrO7E9PHZunrxewF5a94DfuGqiAY/ougiwiATDZXtQI7pVmfZ690JPwknzVfNmL1+kw&#10;1vRXSDWfFyWasSDSnV8E2dc4d9Lz7lVg6NotUaPeQz9qYvqu6w66mX0P800CbUpLHlns2KX5LH3X&#10;/SX5A3h7LlrHH2/2BwAA//8DAFBLAwQUAAYACAAAACEAC74TyN8AAAANAQAADwAAAGRycy9kb3du&#10;cmV2LnhtbEyPwU7DMAyG70i8Q2Qkblu6wKauazoB0o4IURDa0WtMW2ic0mRb4elJT3D051+/P+fb&#10;0XbiRINvHWtYzBMQxJUzLdcaXl92sxSED8gGO8ek4Zs8bIvLixwz4878TKcy1CKWsM9QQxNCn0np&#10;q4Ys+rnriePu3Q0WQxyHWpoBz7HcdlIlyUpabDleaLCnh4aqz/JoNRimR/tW3X+lwT+V+9sf3PHH&#10;Suvrq/FuAyLQGP7CMOlHdSii08Ed2XjRaZgtljEZ+VKt1yCmhFIqssPE0uQGZJHL/18UvwAAAP//&#10;AwBQSwECLQAUAAYACAAAACEAtoM4kv4AAADhAQAAEwAAAAAAAAAAAAAAAAAAAAAAW0NvbnRlbnRf&#10;VHlwZXNdLnhtbFBLAQItABQABgAIAAAAIQA4/SH/1gAAAJQBAAALAAAAAAAAAAAAAAAAAC8BAABf&#10;cmVscy8ucmVsc1BLAQItABQABgAIAAAAIQC9MAybZgIAADkFAAAOAAAAAAAAAAAAAAAAAC4CAABk&#10;cnMvZTJvRG9jLnhtbFBLAQItABQABgAIAAAAIQALvhPI3wAAAA0BAAAPAAAAAAAAAAAAAAAAAMAE&#10;AABkcnMvZG93bnJldi54bWxQSwUGAAAAAAQABADzAAAAzAUAAAAA&#10;" fillcolor="#141e36 [3215]" strokecolor="#618698 [3044]">
              <v:shadow on="t" color="black" opacity="22937f" origin=",.5" offset="0,.63889mm"/>
              <v:textbox inset="0,0,0,0"/>
              <w10:wrap type="tight" anchorx="page" anchory="page"/>
            </v:rect>
          </w:pict>
        </mc:Fallback>
      </mc:AlternateContent>
    </w:r>
  </w:p>
  <w:p w14:paraId="48A80423" w14:textId="77777777" w:rsidR="006643F3" w:rsidRPr="00422980" w:rsidRDefault="006643F3" w:rsidP="005D378D">
    <w:pPr>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C0D3" w14:textId="77777777" w:rsidR="006643F3" w:rsidRDefault="006643F3" w:rsidP="005D378D">
    <w:pPr>
      <w:ind w:left="-1080" w:right="-1080"/>
    </w:pPr>
    <w:r w:rsidRPr="00497B69">
      <w:rPr>
        <w:noProof/>
      </w:rPr>
      <mc:AlternateContent>
        <mc:Choice Requires="wps">
          <w:drawing>
            <wp:anchor distT="0" distB="0" distL="114300" distR="114300" simplePos="0" relativeHeight="251670016" behindDoc="0" locked="0" layoutInCell="1" allowOverlap="1" wp14:anchorId="10A3CEED" wp14:editId="774605DA">
              <wp:simplePos x="0" y="0"/>
              <wp:positionH relativeFrom="rightMargin">
                <wp:posOffset>-5537200</wp:posOffset>
              </wp:positionH>
              <wp:positionV relativeFrom="page">
                <wp:posOffset>9363710</wp:posOffset>
              </wp:positionV>
              <wp:extent cx="5147945" cy="346710"/>
              <wp:effectExtent l="0" t="0" r="0" b="0"/>
              <wp:wrapNone/>
              <wp:docPr id="6" name="Text Box 6"/>
              <wp:cNvGraphicFramePr/>
              <a:graphic xmlns:a="http://schemas.openxmlformats.org/drawingml/2006/main">
                <a:graphicData uri="http://schemas.microsoft.com/office/word/2010/wordprocessingShape">
                  <wps:wsp>
                    <wps:cNvSpPr txBox="1"/>
                    <wps:spPr>
                      <a:xfrm>
                        <a:off x="0" y="0"/>
                        <a:ext cx="5147945" cy="34671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765105" w14:textId="77777777" w:rsidR="006643F3" w:rsidRPr="008B66C2" w:rsidRDefault="006643F3" w:rsidP="006C4D49">
                          <w:pPr>
                            <w:pStyle w:val="Footer"/>
                            <w:tabs>
                              <w:tab w:val="clear" w:pos="4536"/>
                            </w:tabs>
                            <w:spacing w:after="40"/>
                            <w:jc w:val="center"/>
                            <w:rPr>
                              <w:color w:val="14375A"/>
                            </w:rPr>
                          </w:pPr>
                          <w:r>
                            <w:rPr>
                              <w:color w:val="14375A"/>
                            </w:rPr>
                            <w:t xml:space="preserve">Archeological Background Study, </w:t>
                          </w:r>
                          <w:r w:rsidRPr="008B66C2">
                            <w:rPr>
                              <w:color w:val="14375A"/>
                            </w:rPr>
                            <w:t>Texas Department of Transportation,</w:t>
                          </w:r>
                          <w:r>
                            <w:rPr>
                              <w:color w:val="14375A"/>
                            </w:rPr>
                            <w:t xml:space="preserve"> Environmental Affairs Division</w:t>
                          </w:r>
                        </w:p>
                        <w:p w14:paraId="630F2A3F" w14:textId="77777777" w:rsidR="006643F3" w:rsidRPr="008B66C2" w:rsidRDefault="006643F3" w:rsidP="00497B69">
                          <w:pPr>
                            <w:pStyle w:val="SOPSubheading"/>
                            <w:jc w:val="center"/>
                            <w:rPr>
                              <w:color w:val="14375A"/>
                            </w:rPr>
                          </w:pPr>
                          <w:r>
                            <w:rPr>
                              <w:color w:val="14375A"/>
                            </w:rPr>
                            <w:t xml:space="preserve">Archeological Resources </w:t>
                          </w:r>
                          <w:r w:rsidRPr="008B66C2">
                            <w:rPr>
                              <w:color w:val="14375A"/>
                            </w:rPr>
                            <w:t>Report</w:t>
                          </w:r>
                          <w:r>
                            <w:rPr>
                              <w:color w:val="14375A"/>
                            </w:rPr>
                            <w:t xml:space="preserve">, </w:t>
                          </w:r>
                          <w:r w:rsidRPr="008B66C2">
                            <w:rPr>
                              <w:color w:val="14375A"/>
                            </w:rPr>
                            <w:t>Texas Department of Transportation,</w:t>
                          </w:r>
                          <w:r>
                            <w:rPr>
                              <w:color w:val="14375A"/>
                            </w:rPr>
                            <w:t xml:space="preserve"> Environmental Affairs Division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3CEED" id="_x0000_t202" coordsize="21600,21600" o:spt="202" path="m,l,21600r21600,l21600,xe">
              <v:stroke joinstyle="miter"/>
              <v:path gradientshapeok="t" o:connecttype="rect"/>
            </v:shapetype>
            <v:shape id="Text Box 6" o:spid="_x0000_s1031" type="#_x0000_t202" style="position:absolute;left:0;text-align:left;margin-left:-436pt;margin-top:737.3pt;width:405.35pt;height:27.3pt;z-index:251670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6GQIAADgEAAAOAAAAZHJzL2Uyb0RvYy54bWysU8tu2zAQvBfoPxC817JcOU4Ey4GbwEUB&#10;IwngFDlTFGkRkLgsSVtyv75Lyq+mPRW9UPvScndmOL/v24bshXUKdEHT0ZgSoTlUSm8L+v119emW&#10;EueZrlgDWhT0IBy9X3z8MO9MLiZQQ1MJS7CJdnlnClp7b/IkcbwWLXMjMEJjUoJtmUfXbpPKsg67&#10;t00yGY9vkg5sZSxw4RxGH4ckXcT+Ugrun6V0wpOmoDibj6eNZxnOZDFn+dYyUyt+HIP9wxQtUxov&#10;Pbd6ZJ6RnVV/tGoVt+BA+hGHNgEpFRdxB9wmHb/bZlMzI+IuCI4zZ5jc/2vLn/Yb82KJ779AjwQG&#10;QDrjcofBsE8vbRu+OCnBPEJ4OMMmek84BqdpNrvLppRwzH3ObmZpxDW5/G2s818FtCQYBbVIS0SL&#10;7dfO441YeioJl2lYqaaJ1DT6twAWDhERuT3+fRk4WL4ve6IqnOu0TAnVAXe0MNDvDF8pHGTNnH9h&#10;FvnGtVDD/hkP2UBXUDhalNRgf/4tHuqRBsxS0qF+Cup+7JgVlDTfNBJ0l2ZZEFx0sulsgo69zpTX&#10;Gb1rHwAlmuJrMTyaod43J1NaaN9Q6stwK6aY5nh3QcuT+eAHVeNT4WK5jEUoMcP8Wm8MD60DkgHm&#10;1/6NWXPkwiOLT3BSGsvfUTLUDhwsdx6kinwFnAdUkbzgoDwjjcenFPR/7ceqy4Nf/AIAAP//AwBQ&#10;SwMEFAAGAAgAAAAhAF5ojaLiAAAADgEAAA8AAABkcnMvZG93bnJldi54bWxMj0FPg0AQhe8m/ofN&#10;mHijC4i0RZbGVHtsqrU/YGFXQNlZwi4F/r3jSY/z3sub7+W72XTsqgfXWhQQrUJgGiurWqwFXD4O&#10;wQaY8xKV7CxqAYt2sCtub3KZKTvhu76efc2oBF0mBTTe9xnnrmq0kW5le43kfdrBSE/nUHM1yInK&#10;TcfjMEy5kS3Sh0b2et/o6vs8GgGvb+VSJtHXIXkJl1KdpuO+Go9C3N/Nz0/AvJ79Xxh+8QkdCmIq&#10;7YjKsU5AsFnHNMaTk6yTFBhlgjR6AFaS9BhvY+BFzv/PKH4AAAD//wMAUEsBAi0AFAAGAAgAAAAh&#10;ALaDOJL+AAAA4QEAABMAAAAAAAAAAAAAAAAAAAAAAFtDb250ZW50X1R5cGVzXS54bWxQSwECLQAU&#10;AAYACAAAACEAOP0h/9YAAACUAQAACwAAAAAAAAAAAAAAAAAvAQAAX3JlbHMvLnJlbHNQSwECLQAU&#10;AAYACAAAACEAdD/9ehkCAAA4BAAADgAAAAAAAAAAAAAAAAAuAgAAZHJzL2Uyb0RvYy54bWxQSwEC&#10;LQAUAAYACAAAACEAXmiNouIAAAAOAQAADwAAAAAAAAAAAAAAAABzBAAAZHJzL2Rvd25yZXYueG1s&#10;UEsFBgAAAAAEAAQA8wAAAIIFAAAAAA==&#10;" filled="f" stroked="f">
              <v:textbox>
                <w:txbxContent>
                  <w:p w14:paraId="71765105" w14:textId="77777777" w:rsidR="006643F3" w:rsidRPr="008B66C2" w:rsidRDefault="006643F3" w:rsidP="006C4D49">
                    <w:pPr>
                      <w:pStyle w:val="Footer"/>
                      <w:tabs>
                        <w:tab w:val="clear" w:pos="4536"/>
                      </w:tabs>
                      <w:spacing w:after="40"/>
                      <w:jc w:val="center"/>
                      <w:rPr>
                        <w:color w:val="14375A"/>
                      </w:rPr>
                    </w:pPr>
                    <w:r>
                      <w:rPr>
                        <w:color w:val="14375A"/>
                      </w:rPr>
                      <w:t xml:space="preserve">Archeological Background Study, </w:t>
                    </w:r>
                    <w:r w:rsidRPr="008B66C2">
                      <w:rPr>
                        <w:color w:val="14375A"/>
                      </w:rPr>
                      <w:t>Texas Department of Transportation,</w:t>
                    </w:r>
                    <w:r>
                      <w:rPr>
                        <w:color w:val="14375A"/>
                      </w:rPr>
                      <w:t xml:space="preserve"> Environmental Affairs Division</w:t>
                    </w:r>
                  </w:p>
                  <w:p w14:paraId="630F2A3F" w14:textId="77777777" w:rsidR="006643F3" w:rsidRPr="008B66C2" w:rsidRDefault="006643F3" w:rsidP="00497B69">
                    <w:pPr>
                      <w:pStyle w:val="SOPSubheading"/>
                      <w:jc w:val="center"/>
                      <w:rPr>
                        <w:color w:val="14375A"/>
                      </w:rPr>
                    </w:pPr>
                    <w:r>
                      <w:rPr>
                        <w:color w:val="14375A"/>
                      </w:rPr>
                      <w:t xml:space="preserve">Archeological Resources </w:t>
                    </w:r>
                    <w:r w:rsidRPr="008B66C2">
                      <w:rPr>
                        <w:color w:val="14375A"/>
                      </w:rPr>
                      <w:t>Report</w:t>
                    </w:r>
                    <w:r>
                      <w:rPr>
                        <w:color w:val="14375A"/>
                      </w:rPr>
                      <w:t xml:space="preserve">, </w:t>
                    </w:r>
                    <w:r w:rsidRPr="008B66C2">
                      <w:rPr>
                        <w:color w:val="14375A"/>
                      </w:rPr>
                      <w:t>Texas Department of Transportation,</w:t>
                    </w:r>
                    <w:r>
                      <w:rPr>
                        <w:color w:val="14375A"/>
                      </w:rPr>
                      <w:t xml:space="preserve"> Environmental Affairs Division</w:t>
                    </w:r>
                  </w:p>
                </w:txbxContent>
              </v:textbox>
              <w10:wrap anchorx="margin" anchory="page"/>
            </v:shape>
          </w:pict>
        </mc:Fallback>
      </mc:AlternateContent>
    </w:r>
    <w:r>
      <w:rPr>
        <w:noProof/>
      </w:rPr>
      <mc:AlternateContent>
        <mc:Choice Requires="wps">
          <w:drawing>
            <wp:anchor distT="0" distB="0" distL="114300" distR="114300" simplePos="0" relativeHeight="251690496" behindDoc="0" locked="0" layoutInCell="1" allowOverlap="1" wp14:anchorId="545B7F65" wp14:editId="553321A1">
              <wp:simplePos x="0" y="0"/>
              <wp:positionH relativeFrom="page">
                <wp:posOffset>6991350</wp:posOffset>
              </wp:positionH>
              <wp:positionV relativeFrom="page">
                <wp:posOffset>9439275</wp:posOffset>
              </wp:positionV>
              <wp:extent cx="476250" cy="2762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4762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F0897" w14:textId="77777777" w:rsidR="006643F3" w:rsidRPr="009B72EB" w:rsidRDefault="006643F3" w:rsidP="00DB40E7">
                          <w:pPr>
                            <w:spacing w:before="20" w:line="240" w:lineRule="auto"/>
                            <w:rPr>
                              <w:sz w:val="16"/>
                              <w:szCs w:val="16"/>
                            </w:rPr>
                          </w:pPr>
                          <w:r w:rsidRPr="00DB40E7">
                            <w:rPr>
                              <w:sz w:val="16"/>
                              <w:szCs w:val="16"/>
                            </w:rPr>
                            <w:fldChar w:fldCharType="begin"/>
                          </w:r>
                          <w:r w:rsidRPr="00DB40E7">
                            <w:rPr>
                              <w:sz w:val="16"/>
                              <w:szCs w:val="16"/>
                            </w:rPr>
                            <w:instrText xml:space="preserve"> PAGE   \* MERGEFORMAT </w:instrText>
                          </w:r>
                          <w:r w:rsidRPr="00DB40E7">
                            <w:rPr>
                              <w:sz w:val="16"/>
                              <w:szCs w:val="16"/>
                            </w:rPr>
                            <w:fldChar w:fldCharType="separate"/>
                          </w:r>
                          <w:r w:rsidR="00404D94">
                            <w:rPr>
                              <w:noProof/>
                              <w:sz w:val="16"/>
                              <w:szCs w:val="16"/>
                            </w:rPr>
                            <w:t>13</w:t>
                          </w:r>
                          <w:r w:rsidRPr="00DB40E7">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B7F65" id="Text Box 24" o:spid="_x0000_s1032" type="#_x0000_t202" style="position:absolute;left:0;text-align:left;margin-left:550.5pt;margin-top:743.25pt;width:37.5pt;height:21.7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padgIAAGsFAAAOAAAAZHJzL2Uyb0RvYy54bWysVEtv2zAMvg/YfxB0X51kabsFdYosRYcB&#10;RVusHXpWZCkRJouaxMTOfn0p2Xms66XDLjYlfnx9Inlx2daWbVSIBlzJhycDzpSTUBm3LPmPx+sP&#10;nziLKFwlLDhV8q2K/HL6/t1F4ydqBCuwlQqMnLg4aXzJV4h+UhRRrlQt4gl45UipIdQC6RiWRRVE&#10;Q95rW4wGg7OigVD5AFLFSLdXnZJPs3+tlcQ7raNCZktOuWH+hvxdpG8xvRCTZRB+ZWSfhviHLGph&#10;HAXdu7oSKNg6mL9c1UYGiKDxREJdgNZGqlwDVTMcvKjmYSW8yrUQOdHvaYr/z6283Tz4+8Cw/QIt&#10;PWAipPFxEuky1dPqUKc/ZcpITxRu97SpFpmky/H52eiUNJJUI5JHp8lLcTD2IeJXBTVLQskDvUom&#10;S2xuInbQHSTFimBNdW2szYfUCWpuA9sIekOLOUVy/gfKOtaU/OwjpZGMHCTzzrN16UblXujDHQrM&#10;Em6tShjrvivNTJXrfCW2kFK5ffyMTihNod5i2OMPWb3FuKuDLHJkcLg3ro2DkKvPw3OgrPq5o0x3&#10;eHqbo7qTiO2ipcKJwd37L6DaUlsE6CYmenlt6PFuRMR7EWhE6L1p7PGOPtoCkQ+9xNkKwu/X7hOe&#10;Ope0nDU0ciWPv9YiKM7sN0c9/Xk4HqcZzYfx6fmIDuFYszjWuHU9B+qIIS0YL7OY8Gh3og5QP9F2&#10;mKWopBJOUuyS406cY7cIaLtINZtlEE2lF3jjHrxMrhPLqTUf2ycRfN+/SI1/C7vhFJMXbdxhk6WD&#10;2RpBm9zjieeO1Z5/mug8Jf32SSvj+JxRhx05fQYAAP//AwBQSwMEFAAGAAgAAAAhAFmd3t/jAAAA&#10;DwEAAA8AAABkcnMvZG93bnJldi54bWxMT8tOwzAQvCP1H6ytxAVRO4SkVYhTIcRD4taGh7i58ZJE&#10;xHYUu0n4e7YnepvZGc3O5NvZdGzEwbfOSohWAhjayunW1hLeyqfrDTAflNWqcxYl/KKHbbG4yFWm&#10;3WR3OO5DzSjE+kxJaELoM8591aBRfuV6tKR9u8GoQHSouR7UROGm4zdCpNyo1tKHRvX40GD1sz8a&#10;CV9X9eern5/fpziJ+8eXsVx/6FLKy+V8fwcs4Bz+zXCqT9WhoE4Hd7Tas454JCIaEwjdbtIE2MkT&#10;rVO6HQglsRDAi5yf7yj+AAAA//8DAFBLAQItABQABgAIAAAAIQC2gziS/gAAAOEBAAATAAAAAAAA&#10;AAAAAAAAAAAAAABbQ29udGVudF9UeXBlc10ueG1sUEsBAi0AFAAGAAgAAAAhADj9If/WAAAAlAEA&#10;AAsAAAAAAAAAAAAAAAAALwEAAF9yZWxzLy5yZWxzUEsBAi0AFAAGAAgAAAAhAGNp6lp2AgAAawUA&#10;AA4AAAAAAAAAAAAAAAAALgIAAGRycy9lMm9Eb2MueG1sUEsBAi0AFAAGAAgAAAAhAFmd3t/jAAAA&#10;DwEAAA8AAAAAAAAAAAAAAAAA0AQAAGRycy9kb3ducmV2LnhtbFBLBQYAAAAABAAEAPMAAADgBQAA&#10;AAA=&#10;" fillcolor="white [3201]" stroked="f" strokeweight=".5pt">
              <v:textbox>
                <w:txbxContent>
                  <w:p w14:paraId="108F0897" w14:textId="77777777" w:rsidR="006643F3" w:rsidRPr="009B72EB" w:rsidRDefault="006643F3" w:rsidP="00DB40E7">
                    <w:pPr>
                      <w:spacing w:before="20" w:line="240" w:lineRule="auto"/>
                      <w:rPr>
                        <w:sz w:val="16"/>
                        <w:szCs w:val="16"/>
                      </w:rPr>
                    </w:pPr>
                    <w:r w:rsidRPr="00DB40E7">
                      <w:rPr>
                        <w:sz w:val="16"/>
                        <w:szCs w:val="16"/>
                      </w:rPr>
                      <w:fldChar w:fldCharType="begin"/>
                    </w:r>
                    <w:r w:rsidRPr="00DB40E7">
                      <w:rPr>
                        <w:sz w:val="16"/>
                        <w:szCs w:val="16"/>
                      </w:rPr>
                      <w:instrText xml:space="preserve"> PAGE   \* MERGEFORMAT </w:instrText>
                    </w:r>
                    <w:r w:rsidRPr="00DB40E7">
                      <w:rPr>
                        <w:sz w:val="16"/>
                        <w:szCs w:val="16"/>
                      </w:rPr>
                      <w:fldChar w:fldCharType="separate"/>
                    </w:r>
                    <w:r w:rsidR="00404D94">
                      <w:rPr>
                        <w:noProof/>
                        <w:sz w:val="16"/>
                        <w:szCs w:val="16"/>
                      </w:rPr>
                      <w:t>13</w:t>
                    </w:r>
                    <w:r w:rsidRPr="00DB40E7">
                      <w:rPr>
                        <w:noProof/>
                        <w:sz w:val="16"/>
                        <w:szCs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259DF275" wp14:editId="376B4B98">
              <wp:simplePos x="0" y="0"/>
              <wp:positionH relativeFrom="page">
                <wp:posOffset>-9525</wp:posOffset>
              </wp:positionH>
              <wp:positionV relativeFrom="page">
                <wp:posOffset>9714865</wp:posOffset>
              </wp:positionV>
              <wp:extent cx="7772400" cy="320040"/>
              <wp:effectExtent l="57150" t="19050" r="76200" b="99060"/>
              <wp:wrapTight wrapText="bothSides">
                <wp:wrapPolygon edited="0">
                  <wp:start x="-159" y="-1286"/>
                  <wp:lineTo x="-106" y="27000"/>
                  <wp:lineTo x="21706" y="27000"/>
                  <wp:lineTo x="21759" y="-1286"/>
                  <wp:lineTo x="-159" y="-1286"/>
                </wp:wrapPolygon>
              </wp:wrapTight>
              <wp:docPr id="7" name="Rectangle 7"/>
              <wp:cNvGraphicFramePr/>
              <a:graphic xmlns:a="http://schemas.openxmlformats.org/drawingml/2006/main">
                <a:graphicData uri="http://schemas.microsoft.com/office/word/2010/wordprocessingShape">
                  <wps:wsp>
                    <wps:cNvSpPr/>
                    <wps:spPr>
                      <a:xfrm>
                        <a:off x="0" y="0"/>
                        <a:ext cx="7772400" cy="320040"/>
                      </a:xfrm>
                      <a:prstGeom prst="rect">
                        <a:avLst/>
                      </a:prstGeom>
                      <a:solidFill>
                        <a:schemeClr val="tx2"/>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05F2A" id="Rectangle 7" o:spid="_x0000_s1026" style="position:absolute;margin-left:-.75pt;margin-top:764.95pt;width:612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mYYwIAADcFAAAOAAAAZHJzL2Uyb0RvYy54bWysVE1rGzEQvRf6H4TuzdpOqIvJOpiElEJI&#10;QpySs6yVbIGkUUey1+6v70jeXYc0ECi9aEc732/e6PJq7yzbKYwGfM3HZyPOlJfQGL+u+c/n2y/f&#10;OItJ+EZY8KrmBxX51fzzp8s2zNQENmAbhYyC+DhrQ803KYVZVUW5UU7EMwjKk1IDOpHoiuuqQdFS&#10;dGeryWj0tWoBm4AgVYz09+ao5PMSX2sl04PWUSVma061pXJiOVf5rOaXYrZGETZGdmWIf6jCCeMp&#10;6RDqRiTBtmj+CuWMRIig05kEV4HWRqrSA3UzHr3pZrkRQZVeCJwYBpji/wsr73ePyExT8ylnXjga&#10;0ROBJvzaKjbN8LQhzshqGR6xu0USc697jS5/qQu2L5AeBkjVPjFJP6fT6eRiRMhL0p3TxC4K5tXJ&#10;O2BM3xU4loWaI2UvSIrdXUyUkUx7k5wsgjXNrbG2XDJN1LVFthM04LSf5IrJ45VVlRs4llykdLAq&#10;+1r/pDR1TkWOS8LCuVMwIaXyadwFLNbZTVPqwfH8Y8fOPruqwsfBefKx8+BRMoNPg7MzHvC9AHYo&#10;WR/tCY9XfWdxBc2Bho5w3IYY5K0h7O9ETI8Cif40Llrp9ECHttDWHDqJsw3g7/f+Z3tiJWk5a2md&#10;ah5/bQUqzuwPT3zNu9cL2AurXvBbdw00wDE9FkEWkRww2V7UCO6FNn2Rs5BKeEm5ar7qxet0XGp6&#10;KaRaLIoRbVgQ6c4vg+xnnJn0vH8RGDq6JSLqPfSLJmZvWHe0zeh7WGwTaFMoeUKxQ5e2s/Cue0ny&#10;+r++F6vTezf/AwAA//8DAFBLAwQUAAYACAAAACEAC74TyN8AAAANAQAADwAAAGRycy9kb3ducmV2&#10;LnhtbEyPwU7DMAyG70i8Q2Qkblu6wKauazoB0o4IURDa0WtMW2ic0mRb4elJT3D051+/P+fb0Xbi&#10;RINvHWtYzBMQxJUzLdcaXl92sxSED8gGO8ek4Zs8bIvLixwz4878TKcy1CKWsM9QQxNCn0npq4Ys&#10;+rnriePu3Q0WQxyHWpoBz7HcdlIlyUpabDleaLCnh4aqz/JoNRimR/tW3X+lwT+V+9sf3PHHSuvr&#10;q/FuAyLQGP7CMOlHdSii08Ed2XjRaZgtljEZ+VKt1yCmhFIqssPE0uQGZJHL/18UvwAAAP//AwBQ&#10;SwECLQAUAAYACAAAACEAtoM4kv4AAADhAQAAEwAAAAAAAAAAAAAAAAAAAAAAW0NvbnRlbnRfVHlw&#10;ZXNdLnhtbFBLAQItABQABgAIAAAAIQA4/SH/1gAAAJQBAAALAAAAAAAAAAAAAAAAAC8BAABfcmVs&#10;cy8ucmVsc1BLAQItABQABgAIAAAAIQCghqmYYwIAADcFAAAOAAAAAAAAAAAAAAAAAC4CAABkcnMv&#10;ZTJvRG9jLnhtbFBLAQItABQABgAIAAAAIQALvhPI3wAAAA0BAAAPAAAAAAAAAAAAAAAAAL0EAABk&#10;cnMvZG93bnJldi54bWxQSwUGAAAAAAQABADzAAAAyQUAAAAA&#10;" fillcolor="#141e36 [3215]" strokecolor="#618698 [3044]">
              <v:shadow on="t" color="black" opacity="22937f" origin=",.5" offset="0,.63889mm"/>
              <v:textbox inset="0,0,0,0"/>
              <w10:wrap type="tight" anchorx="page" anchory="page"/>
            </v:rect>
          </w:pict>
        </mc:Fallback>
      </mc:AlternateContent>
    </w:r>
    <w:r w:rsidRPr="00497B69">
      <w:rPr>
        <w:noProof/>
      </w:rPr>
      <mc:AlternateContent>
        <mc:Choice Requires="wps">
          <w:drawing>
            <wp:anchor distT="0" distB="0" distL="114300" distR="114300" simplePos="0" relativeHeight="251663872" behindDoc="0" locked="0" layoutInCell="1" allowOverlap="1" wp14:anchorId="2A3FDEEF" wp14:editId="6F58530F">
              <wp:simplePos x="0" y="0"/>
              <wp:positionH relativeFrom="rightMargin">
                <wp:posOffset>-223520</wp:posOffset>
              </wp:positionH>
              <wp:positionV relativeFrom="paragraph">
                <wp:posOffset>-297815</wp:posOffset>
              </wp:positionV>
              <wp:extent cx="320040" cy="2743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2004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E9288" w14:textId="77777777" w:rsidR="006643F3" w:rsidRPr="00C24165" w:rsidRDefault="006643F3" w:rsidP="00497B69">
                          <w:pPr>
                            <w:pStyle w:val="SOPSubheading"/>
                            <w:jc w:val="center"/>
                            <w:rPr>
                              <w:color w:val="141E36" w:themeColor="text2"/>
                            </w:rPr>
                          </w:pPr>
                          <w:r w:rsidRPr="00C24165">
                            <w:rPr>
                              <w:color w:val="141E36" w:themeColor="text2"/>
                            </w:rPr>
                            <w:fldChar w:fldCharType="begin"/>
                          </w:r>
                          <w:r w:rsidRPr="00C24165">
                            <w:rPr>
                              <w:color w:val="141E36" w:themeColor="text2"/>
                            </w:rPr>
                            <w:instrText xml:space="preserve"> PAGE   \* MERGEFORMAT </w:instrText>
                          </w:r>
                          <w:r w:rsidRPr="00C24165">
                            <w:rPr>
                              <w:color w:val="141E36" w:themeColor="text2"/>
                            </w:rPr>
                            <w:fldChar w:fldCharType="separate"/>
                          </w:r>
                          <w:r w:rsidR="00404D94">
                            <w:rPr>
                              <w:noProof/>
                              <w:color w:val="141E36" w:themeColor="text2"/>
                            </w:rPr>
                            <w:t>13</w:t>
                          </w:r>
                          <w:r w:rsidRPr="00C24165">
                            <w:rPr>
                              <w:noProof/>
                              <w:color w:val="141E36" w:themeColor="text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FDEEF" id="Text Box 9" o:spid="_x0000_s1033" type="#_x0000_t202" style="position:absolute;left:0;text-align:left;margin-left:-17.6pt;margin-top:-23.45pt;width:25.2pt;height:21.6pt;z-index:251663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ulagIAAEMFAAAOAAAAZHJzL2Uyb0RvYy54bWysVE1vGjEQvVfqf7B8bxYICS1iiShRqkoo&#10;iZpUORuvDat6Pa49sEt/fcfeXUBpL6l6sceeN+P5eOPZTVMZtlc+lGBzPrwYcKashKK0m5x/f777&#10;8JGzgMIWwoBVOT+owG/m79/NajdVI9iCKZRn5MSGae1yvkV00ywLcqsqES7AKUtKDb4SSEe/yQov&#10;avJemWw0GFxnNfjCeZAqBLq9bZV8nvxrrSQ+aB0UMpNzig3T6tO6jms2n4npxgu3LWUXhviHKCpR&#10;Wnr06OpWoGA7X/7hqiqlhwAaLyRUGWhdSpVyoGyGg1fZPG2FUykXKk5wxzKF/+dW3u+f3KNn2HyG&#10;hhoYC1K7MA10GfNptK/iTpEy0lMJD8eyqQaZpMtLasSYNJJUo8mYjtFLdjJ2PuAXBRWLQs49dSUV&#10;S+xXAVtoD4lvWbgrjUmdMZbVOb++vBokg6OGnBsbsSr1uHNzCjxJeDAqYoz9pjQrixR/vEjsUkvj&#10;2V4QL4SUymJKPfkldERpCuIthh3+FNVbjNs8+pfB4tG4Ki34lP2rsIsffci6xVPNz/KOIjbrhhLP&#10;+aTv6xqKA7XbQzsJwcm7kpqyEgEfhSfqUx9pnPGBFm2Aig+dxNkW/K+/3Uc8MZK0nNU0SjkPP3fC&#10;K87MV0tc/TQcR3pgOoyvJsQP5s8163ON3VVLoK4M6eNwMokRj6YXtYfqhaZ+EV8llbCS3s75uheX&#10;2A44/RpSLRYJRNPmBK7sk5PRdWxSpNxz8yK863iJROh76IdOTF/Rs8VGSwuLHYIuE3djnduqdvWn&#10;SU3s736V+BWcnxPq9PfNfwMAAP//AwBQSwMEFAAGAAgAAAAhADKBqMzeAAAACQEAAA8AAABkcnMv&#10;ZG93bnJldi54bWxMj0FPwzAMhe9I/IfISNy2lI0NKE0nNGnihMQG08QtbbymonGqJmvLv8c9wc32&#10;e3r+XrYZXSN67ELtScHdPAGBVHpTU6Xg82M3ewQRoiajG0+o4AcDbPLrq0ynxg+0x/4QK8EhFFKt&#10;wMbYplKG0qLTYe5bJNbOvnM68tpV0nR64HDXyEWSrKXTNfEHq1vcWiy/Dxen4MutinDelru3Y/86&#10;HPfL07utTkrd3owvzyAijvHPDBM+o0POTIW/kAmiUTBbrhZs5eF+/QRickyHYlIeQOaZ/N8g/wUA&#10;AP//AwBQSwECLQAUAAYACAAAACEAtoM4kv4AAADhAQAAEwAAAAAAAAAAAAAAAAAAAAAAW0NvbnRl&#10;bnRfVHlwZXNdLnhtbFBLAQItABQABgAIAAAAIQA4/SH/1gAAAJQBAAALAAAAAAAAAAAAAAAAAC8B&#10;AABfcmVscy8ucmVsc1BLAQItABQABgAIAAAAIQBMmsulagIAAEMFAAAOAAAAAAAAAAAAAAAAAC4C&#10;AABkcnMvZTJvRG9jLnhtbFBLAQItABQABgAIAAAAIQAygajM3gAAAAkBAAAPAAAAAAAAAAAAAAAA&#10;AMQEAABkcnMvZG93bnJldi54bWxQSwUGAAAAAAQABADzAAAAzwUAAAAA&#10;" filled="f" stroked="f" strokeweight=".5pt">
              <v:textbox>
                <w:txbxContent>
                  <w:p w14:paraId="474E9288" w14:textId="77777777" w:rsidR="006643F3" w:rsidRPr="00C24165" w:rsidRDefault="006643F3" w:rsidP="00497B69">
                    <w:pPr>
                      <w:pStyle w:val="SOPSubheading"/>
                      <w:jc w:val="center"/>
                      <w:rPr>
                        <w:color w:val="141E36" w:themeColor="text2"/>
                      </w:rPr>
                    </w:pPr>
                    <w:r w:rsidRPr="00C24165">
                      <w:rPr>
                        <w:color w:val="141E36" w:themeColor="text2"/>
                      </w:rPr>
                      <w:fldChar w:fldCharType="begin"/>
                    </w:r>
                    <w:r w:rsidRPr="00C24165">
                      <w:rPr>
                        <w:color w:val="141E36" w:themeColor="text2"/>
                      </w:rPr>
                      <w:instrText xml:space="preserve"> PAGE   \* MERGEFORMAT </w:instrText>
                    </w:r>
                    <w:r w:rsidRPr="00C24165">
                      <w:rPr>
                        <w:color w:val="141E36" w:themeColor="text2"/>
                      </w:rPr>
                      <w:fldChar w:fldCharType="separate"/>
                    </w:r>
                    <w:r w:rsidR="00404D94">
                      <w:rPr>
                        <w:noProof/>
                        <w:color w:val="141E36" w:themeColor="text2"/>
                      </w:rPr>
                      <w:t>13</w:t>
                    </w:r>
                    <w:r w:rsidRPr="00C24165">
                      <w:rPr>
                        <w:noProof/>
                        <w:color w:val="141E36" w:themeColor="text2"/>
                      </w:rPr>
                      <w:fldChar w:fldCharType="end"/>
                    </w:r>
                  </w:p>
                </w:txbxContent>
              </v:textbox>
              <w10:wrap anchorx="margin"/>
            </v:shape>
          </w:pict>
        </mc:Fallback>
      </mc:AlternateContent>
    </w:r>
    <w:r w:rsidRPr="00497B69">
      <w:rPr>
        <w:noProof/>
      </w:rPr>
      <mc:AlternateContent>
        <mc:Choice Requires="wps">
          <w:drawing>
            <wp:anchor distT="0" distB="0" distL="114300" distR="114300" simplePos="0" relativeHeight="251660800" behindDoc="0" locked="0" layoutInCell="1" allowOverlap="1" wp14:anchorId="2A77574B" wp14:editId="3F5CA100">
              <wp:simplePos x="0" y="0"/>
              <wp:positionH relativeFrom="rightMargin">
                <wp:posOffset>-223520</wp:posOffset>
              </wp:positionH>
              <wp:positionV relativeFrom="paragraph">
                <wp:posOffset>-345440</wp:posOffset>
              </wp:positionV>
              <wp:extent cx="320040" cy="2743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2004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83DD5" w14:textId="77777777" w:rsidR="006643F3" w:rsidRPr="00C24165" w:rsidRDefault="006643F3" w:rsidP="00497B69">
                          <w:pPr>
                            <w:pStyle w:val="SOPSubheading"/>
                            <w:jc w:val="center"/>
                            <w:rPr>
                              <w:color w:val="141E36" w:themeColor="text2"/>
                            </w:rPr>
                          </w:pPr>
                          <w:r w:rsidRPr="00C24165">
                            <w:rPr>
                              <w:color w:val="141E36" w:themeColor="text2"/>
                            </w:rPr>
                            <w:fldChar w:fldCharType="begin"/>
                          </w:r>
                          <w:r w:rsidRPr="00C24165">
                            <w:rPr>
                              <w:color w:val="141E36" w:themeColor="text2"/>
                            </w:rPr>
                            <w:instrText xml:space="preserve"> PAGE   \* MERGEFORMAT </w:instrText>
                          </w:r>
                          <w:r w:rsidRPr="00C24165">
                            <w:rPr>
                              <w:color w:val="141E36" w:themeColor="text2"/>
                            </w:rPr>
                            <w:fldChar w:fldCharType="separate"/>
                          </w:r>
                          <w:r w:rsidR="00404D94">
                            <w:rPr>
                              <w:noProof/>
                              <w:color w:val="141E36" w:themeColor="text2"/>
                            </w:rPr>
                            <w:t>13</w:t>
                          </w:r>
                          <w:r w:rsidRPr="00C24165">
                            <w:rPr>
                              <w:noProof/>
                              <w:color w:val="141E36" w:themeColor="text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7574B" id="Text Box 10" o:spid="_x0000_s1034" type="#_x0000_t202" style="position:absolute;left:0;text-align:left;margin-left:-17.6pt;margin-top:-27.2pt;width:25.2pt;height:21.6pt;z-index:251660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7+agIAAEMFAAAOAAAAZHJzL2Uyb0RvYy54bWysVEtv2zAMvg/YfxB0X5y06WNBnSJLkWFA&#10;0BZLh54VWWqMyaImMbGzX19KtpOg26XDLhIlfqT4+Kib26YybKd8KMHmfDQYcqashKK0Lzn/8bT4&#10;dM1ZQGELYcCqnO9V4LfTjx9uajdRZ7ABUyjPyIkNk9rlfIPoJlkW5EZVIgzAKUtKDb4SSEf/khVe&#10;1OS9MtnZcHiZ1eAL50GqEOj2rlXyafKvtZL4oHVQyEzOKTZMq0/rOq7Z9EZMXrxwm1J2YYh/iKIS&#10;paVHD67uBAq29eUfrqpSegigcSChykDrUqqUA2UzGr7JZrURTqVcqDjBHcoU/p9beb9buUfPsPkC&#10;DTUwFqR2YRLoMubTaF/FnSJlpKcS7g9lUw0ySZfn1IgxaSSpzq7GdIxesqOx8wG/KqhYFHLuqSup&#10;WGK3DNhCe0h8y8KiNCZ1xlhW5/zy/GKYDA4acm5sxKrU487NMfAk4d6oiDH2u9KsLFL88SKxS82N&#10;ZztBvBBSKosp9eSX0BGlKYj3GHb4Y1TvMW7z6F8GiwfjqrTgU/Zvwi5+9iHrFk81P8k7itisG0o8&#10;59d9X9dQ7KndHtpJCE4uSmrKUgR8FJ6oT32kccYHWrQBKj50Emcb8L//dh/xxEjSclbTKOU8/NoK&#10;rzgz3yxx9fNoHOmB6TC+uCJ+MH+qWZ9q7LaaA3VlRB+Hk0mMeDS9qD1UzzT1s/gqqYSV9HbO1704&#10;x3bA6deQajZLIJo2J3BpV05G17FJkXJPzbPwruMlEqHvoR86MXlDzxYbLS3Mtgi6TNyNdW6r2tWf&#10;JjWxv/tV4ldwek6o4983fQUAAP//AwBQSwMEFAAGAAgAAAAhAGt5jk7fAAAACgEAAA8AAABkcnMv&#10;ZG93bnJldi54bWxMj8FqwzAQRO+F/oPYQm+JbCcuxbEcSiD0VGiShtCbbG0sE2tlLMV2/77yqb3t&#10;zgyzb/PtZFo2YO8aSwLiZQQMqbKqoVrA12m/eAXmvCQlW0so4AcdbIvHh1xmyo50wOHoaxZKyGVS&#10;gPa+yzh3lUYj3dJ2SMG72t5IH9a+5qqXYyg3LU+i6IUb2VC4oGWHO43V7Xg3Ar5NWrrrrtp/nIf3&#10;8XxYXT51fRHi+Wl62wDzOPm/MMz4AR2KwFTaOynHWgGLVZqEaBjS9RrYnJiFMghxnAAvcv7/heIX&#10;AAD//wMAUEsBAi0AFAAGAAgAAAAhALaDOJL+AAAA4QEAABMAAAAAAAAAAAAAAAAAAAAAAFtDb250&#10;ZW50X1R5cGVzXS54bWxQSwECLQAUAAYACAAAACEAOP0h/9YAAACUAQAACwAAAAAAAAAAAAAAAAAv&#10;AQAAX3JlbHMvLnJlbHNQSwECLQAUAAYACAAAACEATwN+/moCAABDBQAADgAAAAAAAAAAAAAAAAAu&#10;AgAAZHJzL2Uyb0RvYy54bWxQSwECLQAUAAYACAAAACEAa3mOTt8AAAAKAQAADwAAAAAAAAAAAAAA&#10;AADEBAAAZHJzL2Rvd25yZXYueG1sUEsFBgAAAAAEAAQA8wAAANAFAAAAAA==&#10;" filled="f" stroked="f" strokeweight=".5pt">
              <v:textbox>
                <w:txbxContent>
                  <w:p w14:paraId="53483DD5" w14:textId="77777777" w:rsidR="006643F3" w:rsidRPr="00C24165" w:rsidRDefault="006643F3" w:rsidP="00497B69">
                    <w:pPr>
                      <w:pStyle w:val="SOPSubheading"/>
                      <w:jc w:val="center"/>
                      <w:rPr>
                        <w:color w:val="141E36" w:themeColor="text2"/>
                      </w:rPr>
                    </w:pPr>
                    <w:r w:rsidRPr="00C24165">
                      <w:rPr>
                        <w:color w:val="141E36" w:themeColor="text2"/>
                      </w:rPr>
                      <w:fldChar w:fldCharType="begin"/>
                    </w:r>
                    <w:r w:rsidRPr="00C24165">
                      <w:rPr>
                        <w:color w:val="141E36" w:themeColor="text2"/>
                      </w:rPr>
                      <w:instrText xml:space="preserve"> PAGE   \* MERGEFORMAT </w:instrText>
                    </w:r>
                    <w:r w:rsidRPr="00C24165">
                      <w:rPr>
                        <w:color w:val="141E36" w:themeColor="text2"/>
                      </w:rPr>
                      <w:fldChar w:fldCharType="separate"/>
                    </w:r>
                    <w:r w:rsidR="00404D94">
                      <w:rPr>
                        <w:noProof/>
                        <w:color w:val="141E36" w:themeColor="text2"/>
                      </w:rPr>
                      <w:t>13</w:t>
                    </w:r>
                    <w:r w:rsidRPr="00C24165">
                      <w:rPr>
                        <w:noProof/>
                        <w:color w:val="141E36" w:themeColor="text2"/>
                      </w:rPr>
                      <w:fldChar w:fldCharType="end"/>
                    </w:r>
                  </w:p>
                </w:txbxContent>
              </v:textbox>
              <w10:wrap anchorx="margin"/>
            </v:shape>
          </w:pict>
        </mc:Fallback>
      </mc:AlternateContent>
    </w:r>
  </w:p>
  <w:p w14:paraId="4C223DBC" w14:textId="77777777" w:rsidR="006643F3" w:rsidRPr="00422980" w:rsidRDefault="006643F3" w:rsidP="005D378D">
    <w:pP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BFD0" w14:textId="77777777" w:rsidR="00EB1C9F" w:rsidRDefault="00EB1C9F" w:rsidP="000C45D4">
      <w:r>
        <w:separator/>
      </w:r>
    </w:p>
  </w:footnote>
  <w:footnote w:type="continuationSeparator" w:id="0">
    <w:p w14:paraId="28C42D7E" w14:textId="77777777" w:rsidR="00EB1C9F" w:rsidRDefault="00EB1C9F" w:rsidP="000C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1776" w14:textId="77777777" w:rsidR="006643F3" w:rsidRDefault="006643F3">
    <w:pPr>
      <w:pStyle w:val="Header"/>
    </w:pPr>
    <w:r>
      <w:rPr>
        <w:noProof/>
        <w:lang w:eastAsia="en-US"/>
      </w:rPr>
      <w:drawing>
        <wp:anchor distT="0" distB="0" distL="114300" distR="114300" simplePos="0" relativeHeight="251663360" behindDoc="0" locked="0" layoutInCell="1" allowOverlap="1" wp14:anchorId="6DB2B441" wp14:editId="7BBA0364">
          <wp:simplePos x="0" y="0"/>
          <wp:positionH relativeFrom="page">
            <wp:posOffset>-11373</wp:posOffset>
          </wp:positionH>
          <wp:positionV relativeFrom="page">
            <wp:posOffset>-11373</wp:posOffset>
          </wp:positionV>
          <wp:extent cx="7818120" cy="320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818120"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382E">
      <w:rPr>
        <w:noProof/>
        <w:lang w:eastAsia="en-US"/>
      </w:rPr>
      <w:drawing>
        <wp:anchor distT="0" distB="0" distL="114300" distR="114300" simplePos="0" relativeHeight="251653120" behindDoc="0" locked="0" layoutInCell="1" allowOverlap="1" wp14:anchorId="2A21152E" wp14:editId="5236574F">
          <wp:simplePos x="0" y="0"/>
          <wp:positionH relativeFrom="page">
            <wp:posOffset>-46422</wp:posOffset>
          </wp:positionH>
          <wp:positionV relativeFrom="page">
            <wp:posOffset>-1123699</wp:posOffset>
          </wp:positionV>
          <wp:extent cx="7818120" cy="3200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818120"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F76E" w14:textId="77777777" w:rsidR="006643F3" w:rsidRDefault="006643F3" w:rsidP="005D378D">
    <w:pPr>
      <w:pStyle w:val="Header"/>
    </w:pPr>
    <w:r>
      <w:rPr>
        <w:noProof/>
        <w:lang w:eastAsia="en-US"/>
      </w:rPr>
      <w:drawing>
        <wp:inline distT="0" distB="0" distL="0" distR="0" wp14:anchorId="09C04420" wp14:editId="30022B9C">
          <wp:extent cx="7863840" cy="925158"/>
          <wp:effectExtent l="0" t="0" r="381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rotWithShape="1">
                  <a:blip r:embed="rId1" cstate="email">
                    <a:extLst>
                      <a:ext uri="{28A0092B-C50C-407E-A947-70E740481C1C}">
                        <a14:useLocalDpi xmlns:a14="http://schemas.microsoft.com/office/drawing/2010/main"/>
                      </a:ext>
                    </a:extLst>
                  </a:blip>
                  <a:srcRect r="-624"/>
                  <a:stretch/>
                </pic:blipFill>
                <pic:spPr bwMode="auto">
                  <a:xfrm>
                    <a:off x="0" y="0"/>
                    <a:ext cx="7863840" cy="92515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US"/>
      </w:rPr>
      <w:drawing>
        <wp:anchor distT="0" distB="0" distL="114300" distR="114300" simplePos="0" relativeHeight="251644928" behindDoc="0" locked="0" layoutInCell="1" allowOverlap="1" wp14:anchorId="5E4FCB0C" wp14:editId="362D8139">
          <wp:simplePos x="0" y="0"/>
          <wp:positionH relativeFrom="column">
            <wp:posOffset>542277</wp:posOffset>
          </wp:positionH>
          <wp:positionV relativeFrom="paragraph">
            <wp:posOffset>3533775</wp:posOffset>
          </wp:positionV>
          <wp:extent cx="2454936" cy="1732896"/>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3lineLOGO_TxDOT_CMYK_REG.tif"/>
                  <pic:cNvPicPr/>
                </pic:nvPicPr>
                <pic:blipFill>
                  <a:blip r:embed="rId2">
                    <a:extLst>
                      <a:ext uri="{28A0092B-C50C-407E-A947-70E740481C1C}">
                        <a14:useLocalDpi xmlns:a14="http://schemas.microsoft.com/office/drawing/2010/main"/>
                      </a:ext>
                    </a:extLst>
                  </a:blip>
                  <a:stretch>
                    <a:fillRect/>
                  </a:stretch>
                </pic:blipFill>
                <pic:spPr>
                  <a:xfrm>
                    <a:off x="0" y="0"/>
                    <a:ext cx="2454936" cy="1732896"/>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5CCD" w14:textId="5E455E94" w:rsidR="006643F3" w:rsidRDefault="00386532" w:rsidP="005D378D">
    <w:pPr>
      <w:pStyle w:val="Header"/>
      <w:ind w:left="-1080"/>
    </w:pPr>
    <w:r>
      <w:rPr>
        <w:noProof/>
      </w:rPr>
      <w:drawing>
        <wp:anchor distT="0" distB="0" distL="114300" distR="114300" simplePos="0" relativeHeight="251692544" behindDoc="0" locked="0" layoutInCell="1" allowOverlap="1" wp14:anchorId="264A4416" wp14:editId="54B2F0EE">
          <wp:simplePos x="0" y="0"/>
          <wp:positionH relativeFrom="column">
            <wp:posOffset>106680</wp:posOffset>
          </wp:positionH>
          <wp:positionV relativeFrom="paragraph">
            <wp:posOffset>2735580</wp:posOffset>
          </wp:positionV>
          <wp:extent cx="2371344" cy="1664208"/>
          <wp:effectExtent l="0" t="0" r="0" b="0"/>
          <wp:wrapSquare wrapText="bothSides"/>
          <wp:docPr id="554653112" name="Picture 554653112"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1344" cy="1664208"/>
                  </a:xfrm>
                  <a:prstGeom prst="rect">
                    <a:avLst/>
                  </a:prstGeom>
                </pic:spPr>
              </pic:pic>
            </a:graphicData>
          </a:graphic>
          <wp14:sizeRelH relativeFrom="page">
            <wp14:pctWidth>0</wp14:pctWidth>
          </wp14:sizeRelH>
          <wp14:sizeRelV relativeFrom="page">
            <wp14:pctHeight>0</wp14:pctHeight>
          </wp14:sizeRelV>
        </wp:anchor>
      </w:drawing>
    </w:r>
    <w:r w:rsidR="006643F3">
      <w:rPr>
        <w:noProof/>
        <w:lang w:eastAsia="en-US"/>
      </w:rPr>
      <w:drawing>
        <wp:anchor distT="0" distB="0" distL="114300" distR="114300" simplePos="0" relativeHeight="251650048" behindDoc="0" locked="0" layoutInCell="1" allowOverlap="1" wp14:anchorId="5CC9980B" wp14:editId="3CDAC7A5">
          <wp:simplePos x="0" y="0"/>
          <wp:positionH relativeFrom="page">
            <wp:posOffset>-18288</wp:posOffset>
          </wp:positionH>
          <wp:positionV relativeFrom="page">
            <wp:posOffset>0</wp:posOffset>
          </wp:positionV>
          <wp:extent cx="7863840" cy="530331"/>
          <wp:effectExtent l="0" t="0" r="381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a:blip r:embed="rId2" cstate="email">
                    <a:extLst>
                      <a:ext uri="{28A0092B-C50C-407E-A947-70E740481C1C}">
                        <a14:useLocalDpi xmlns:a14="http://schemas.microsoft.com/office/drawing/2010/main"/>
                      </a:ext>
                    </a:extLst>
                  </a:blip>
                  <a:stretch>
                    <a:fillRect/>
                  </a:stretch>
                </pic:blipFill>
                <pic:spPr>
                  <a:xfrm>
                    <a:off x="0" y="0"/>
                    <a:ext cx="7928176" cy="53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14BA" w14:textId="77777777" w:rsidR="006643F3" w:rsidRDefault="006643F3" w:rsidP="005D378D">
    <w:pPr>
      <w:ind w:left="-1080"/>
    </w:pPr>
    <w:r>
      <w:rPr>
        <w:noProof/>
      </w:rPr>
      <w:drawing>
        <wp:anchor distT="0" distB="0" distL="114300" distR="114300" simplePos="0" relativeHeight="251647488" behindDoc="0" locked="0" layoutInCell="1" allowOverlap="1" wp14:anchorId="48967361" wp14:editId="4ED53CBC">
          <wp:simplePos x="0" y="0"/>
          <wp:positionH relativeFrom="page">
            <wp:posOffset>0</wp:posOffset>
          </wp:positionH>
          <wp:positionV relativeFrom="page">
            <wp:posOffset>0</wp:posOffset>
          </wp:positionV>
          <wp:extent cx="10040112" cy="320064"/>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10040112" cy="3200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E6C6" w14:textId="77777777" w:rsidR="006643F3" w:rsidRDefault="006643F3" w:rsidP="005D378D">
    <w:pPr>
      <w:ind w:left="-1080"/>
    </w:pPr>
    <w:r>
      <w:rPr>
        <w:noProof/>
      </w:rPr>
      <w:drawing>
        <wp:anchor distT="0" distB="0" distL="114300" distR="114300" simplePos="0" relativeHeight="251691520" behindDoc="0" locked="0" layoutInCell="1" allowOverlap="1" wp14:anchorId="5A4A03B0" wp14:editId="647C53B2">
          <wp:simplePos x="0" y="0"/>
          <wp:positionH relativeFrom="page">
            <wp:posOffset>0</wp:posOffset>
          </wp:positionH>
          <wp:positionV relativeFrom="page">
            <wp:posOffset>19050</wp:posOffset>
          </wp:positionV>
          <wp:extent cx="10039350" cy="32004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10039350"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6F3"/>
    <w:multiLevelType w:val="multilevel"/>
    <w:tmpl w:val="6B16B30A"/>
    <w:lvl w:ilvl="0">
      <w:start w:val="1"/>
      <w:numFmt w:val="upperLetter"/>
      <w:lvlText w:val="%1."/>
      <w:lvlJc w:val="left"/>
      <w:pPr>
        <w:ind w:left="450" w:hanging="360"/>
      </w:pPr>
      <w:rPr>
        <w:rFonts w:hint="default"/>
        <w:b w:val="0"/>
      </w:rPr>
    </w:lvl>
    <w:lvl w:ilvl="1">
      <w:start w:val="1"/>
      <w:numFmt w:val="lowerLetter"/>
      <w:pStyle w:val="ReportLevel2ofAutoNumberedList"/>
      <w:lvlText w:val="%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CE3548"/>
    <w:multiLevelType w:val="hybridMultilevel"/>
    <w:tmpl w:val="0562C3D8"/>
    <w:lvl w:ilvl="0" w:tplc="EC5C3322">
      <w:start w:val="1"/>
      <w:numFmt w:val="bullet"/>
      <w:pStyle w:val="ReportBullet-Level-3"/>
      <w:lvlText w:val="o"/>
      <w:lvlJc w:val="left"/>
      <w:pPr>
        <w:ind w:left="1152" w:hanging="360"/>
      </w:pPr>
      <w:rPr>
        <w:rFonts w:ascii="Courier New" w:hAnsi="Courier New" w:cs="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C0C5233"/>
    <w:multiLevelType w:val="hybridMultilevel"/>
    <w:tmpl w:val="4F48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4315D"/>
    <w:multiLevelType w:val="multilevel"/>
    <w:tmpl w:val="AF04D3C8"/>
    <w:lvl w:ilvl="0">
      <w:start w:val="1"/>
      <w:numFmt w:val="decimal"/>
      <w:pStyle w:val="autonumber"/>
      <w:lvlText w:val="%1."/>
      <w:lvlJc w:val="left"/>
      <w:pPr>
        <w:ind w:left="792" w:hanging="360"/>
      </w:pPr>
      <w:rPr>
        <w:rFonts w:hint="default"/>
        <w:b w:val="0"/>
      </w:rPr>
    </w:lvl>
    <w:lvl w:ilvl="1">
      <w:start w:val="1"/>
      <w:numFmt w:val="decimal"/>
      <w:lvlText w:val="%1.%2."/>
      <w:lvlJc w:val="left"/>
      <w:pPr>
        <w:ind w:left="1224" w:hanging="432"/>
      </w:pPr>
      <w:rPr>
        <w:rFonts w:hint="default"/>
      </w:rPr>
    </w:lvl>
    <w:lvl w:ilvl="2">
      <w:start w:val="1"/>
      <w:numFmt w:val="decimal"/>
      <w:lvlText w:val="%1.%2.%3."/>
      <w:lvlJc w:val="left"/>
      <w:pPr>
        <w:ind w:left="1656" w:hanging="504"/>
      </w:pPr>
      <w:rPr>
        <w:rFonts w:hint="default"/>
      </w:rPr>
    </w:lvl>
    <w:lvl w:ilvl="3">
      <w:start w:val="1"/>
      <w:numFmt w:val="decimal"/>
      <w:lvlText w:val="%1.%2.%3.%4."/>
      <w:lvlJc w:val="left"/>
      <w:pPr>
        <w:ind w:left="2160" w:hanging="648"/>
      </w:pPr>
      <w:rPr>
        <w:rFonts w:hint="default"/>
      </w:rPr>
    </w:lvl>
    <w:lvl w:ilvl="4">
      <w:start w:val="1"/>
      <w:numFmt w:val="decimal"/>
      <w:lvlText w:val="%1.%2.%3.%4.%5."/>
      <w:lvlJc w:val="left"/>
      <w:pPr>
        <w:ind w:left="2664" w:hanging="792"/>
      </w:pPr>
      <w:rPr>
        <w:rFonts w:hint="default"/>
      </w:rPr>
    </w:lvl>
    <w:lvl w:ilvl="5">
      <w:start w:val="1"/>
      <w:numFmt w:val="decimal"/>
      <w:lvlText w:val="%1.%2.%3.%4.%5.%6."/>
      <w:lvlJc w:val="left"/>
      <w:pPr>
        <w:ind w:left="3168" w:hanging="936"/>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76" w:hanging="1224"/>
      </w:pPr>
      <w:rPr>
        <w:rFonts w:hint="default"/>
      </w:rPr>
    </w:lvl>
    <w:lvl w:ilvl="8">
      <w:start w:val="1"/>
      <w:numFmt w:val="decimal"/>
      <w:lvlText w:val="%1.%2.%3.%4.%5.%6.%7.%8.%9."/>
      <w:lvlJc w:val="left"/>
      <w:pPr>
        <w:ind w:left="4752" w:hanging="1440"/>
      </w:pPr>
      <w:rPr>
        <w:rFonts w:hint="default"/>
      </w:rPr>
    </w:lvl>
  </w:abstractNum>
  <w:abstractNum w:abstractNumId="4" w15:restartNumberingAfterBreak="0">
    <w:nsid w:val="10C57B29"/>
    <w:multiLevelType w:val="hybridMultilevel"/>
    <w:tmpl w:val="7BF25E84"/>
    <w:lvl w:ilvl="0" w:tplc="04090005">
      <w:start w:val="1"/>
      <w:numFmt w:val="bullet"/>
      <w:pStyle w:val="ReportBullet-Level-1"/>
      <w:lvlText w:val=""/>
      <w:lvlJc w:val="left"/>
      <w:pPr>
        <w:ind w:left="36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02AFB"/>
    <w:multiLevelType w:val="hybridMultilevel"/>
    <w:tmpl w:val="6F4404B2"/>
    <w:lvl w:ilvl="0" w:tplc="6314919C">
      <w:start w:val="1"/>
      <w:numFmt w:val="bullet"/>
      <w:pStyle w:val="ReportBulletLevel3"/>
      <w:lvlText w:val=""/>
      <w:lvlJc w:val="left"/>
      <w:pPr>
        <w:ind w:left="2074" w:hanging="360"/>
      </w:pPr>
      <w:rPr>
        <w:rFonts w:ascii="Symbol" w:hAnsi="Symbol" w:hint="default"/>
        <w:sz w:val="20"/>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6" w15:restartNumberingAfterBreak="0">
    <w:nsid w:val="12533474"/>
    <w:multiLevelType w:val="hybridMultilevel"/>
    <w:tmpl w:val="ACA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F6D1B"/>
    <w:multiLevelType w:val="hybridMultilevel"/>
    <w:tmpl w:val="41667566"/>
    <w:lvl w:ilvl="0" w:tplc="6B32FF76">
      <w:start w:val="1"/>
      <w:numFmt w:val="bullet"/>
      <w:pStyle w:val="ReportTableentr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D6A7A"/>
    <w:multiLevelType w:val="multilevel"/>
    <w:tmpl w:val="9D0A00B6"/>
    <w:lvl w:ilvl="0">
      <w:start w:val="1"/>
      <w:numFmt w:val="upperLetter"/>
      <w:lvlText w:val="%1."/>
      <w:lvlJc w:val="left"/>
      <w:pPr>
        <w:ind w:left="450" w:hanging="360"/>
      </w:pPr>
      <w:rPr>
        <w:rFonts w:hint="default"/>
        <w:b w:val="0"/>
      </w:rPr>
    </w:lvl>
    <w:lvl w:ilvl="1">
      <w:start w:val="1"/>
      <w:numFmt w:val="lowerLetter"/>
      <w:lvlText w:val="%2)"/>
      <w:lvlJc w:val="left"/>
      <w:pPr>
        <w:ind w:left="972" w:hanging="432"/>
      </w:pPr>
      <w:rPr>
        <w:rFonts w:hint="default"/>
      </w:rPr>
    </w:lvl>
    <w:lvl w:ilvl="2">
      <w:start w:val="1"/>
      <w:numFmt w:val="lowerRoman"/>
      <w:pStyle w:val="ReportLevel3ofAutoNumberedList"/>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D57034"/>
    <w:multiLevelType w:val="hybridMultilevel"/>
    <w:tmpl w:val="0308B374"/>
    <w:lvl w:ilvl="0" w:tplc="DA7EB64A">
      <w:start w:val="1"/>
      <w:numFmt w:val="decimal"/>
      <w:pStyle w:val="ReportNumberedList"/>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D449E"/>
    <w:multiLevelType w:val="hybridMultilevel"/>
    <w:tmpl w:val="14CACA70"/>
    <w:lvl w:ilvl="0" w:tplc="2376DD80">
      <w:start w:val="1"/>
      <w:numFmt w:val="bullet"/>
      <w:pStyle w:val="ReportQuery"/>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B56B5"/>
    <w:multiLevelType w:val="multilevel"/>
    <w:tmpl w:val="5F6E60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E435C21"/>
    <w:multiLevelType w:val="hybridMultilevel"/>
    <w:tmpl w:val="9000B8B0"/>
    <w:lvl w:ilvl="0" w:tplc="BE2AF020">
      <w:start w:val="1"/>
      <w:numFmt w:val="bullet"/>
      <w:pStyle w:val="ReportBullet-Level-2"/>
      <w:lvlText w:val=""/>
      <w:lvlJc w:val="left"/>
      <w:pPr>
        <w:ind w:left="1008" w:hanging="360"/>
      </w:pPr>
      <w:rPr>
        <w:rFonts w:ascii="Symbol" w:hAnsi="Symbol" w:hint="default"/>
        <w:sz w:val="22"/>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731B2BAF"/>
    <w:multiLevelType w:val="multilevel"/>
    <w:tmpl w:val="C148A0F4"/>
    <w:lvl w:ilvl="0">
      <w:start w:val="1"/>
      <w:numFmt w:val="decimal"/>
      <w:pStyle w:val="ReportLevel1ofAutoNumberedList"/>
      <w:lvlText w:val="%1."/>
      <w:lvlJc w:val="left"/>
      <w:pPr>
        <w:ind w:left="450" w:hanging="360"/>
      </w:pPr>
      <w:rPr>
        <w:rFonts w:hint="default"/>
        <w:b w:val="0"/>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83459"/>
    <w:multiLevelType w:val="hybridMultilevel"/>
    <w:tmpl w:val="86A6F940"/>
    <w:lvl w:ilvl="0" w:tplc="8E4A4496">
      <w:start w:val="1"/>
      <w:numFmt w:val="bullet"/>
      <w:pStyle w:val="SOPBulleted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5" w15:restartNumberingAfterBreak="0">
    <w:nsid w:val="7C3F5671"/>
    <w:multiLevelType w:val="multilevel"/>
    <w:tmpl w:val="2904C9B0"/>
    <w:lvl w:ilvl="0">
      <w:start w:val="1"/>
      <w:numFmt w:val="bullet"/>
      <w:pStyle w:val="ReportBulletLevel1"/>
      <w:lvlText w:val=""/>
      <w:lvlJc w:val="left"/>
      <w:pPr>
        <w:tabs>
          <w:tab w:val="num" w:pos="720"/>
        </w:tabs>
        <w:ind w:left="360" w:hanging="360"/>
      </w:pPr>
      <w:rPr>
        <w:rFonts w:ascii="Wingdings" w:hAnsi="Wingdings" w:hint="default"/>
        <w:color w:val="0A1B2B"/>
      </w:rPr>
    </w:lvl>
    <w:lvl w:ilvl="1">
      <w:start w:val="1"/>
      <w:numFmt w:val="bullet"/>
      <w:pStyle w:val="ReportBulletLevel2"/>
      <w:lvlText w:val="–"/>
      <w:lvlJc w:val="left"/>
      <w:pPr>
        <w:tabs>
          <w:tab w:val="num" w:pos="1080"/>
        </w:tabs>
        <w:ind w:left="720" w:hanging="360"/>
      </w:pPr>
      <w:rPr>
        <w:rFonts w:ascii="Arial" w:hAnsi="Arial" w:hint="default"/>
        <w:color w:val="0A1B2B"/>
        <w:sz w:val="28"/>
      </w:rPr>
    </w:lvl>
    <w:lvl w:ilvl="2">
      <w:start w:val="1"/>
      <w:numFmt w:val="bullet"/>
      <w:lvlRestart w:val="0"/>
      <w:lvlText w:val=""/>
      <w:lvlJc w:val="left"/>
      <w:pPr>
        <w:tabs>
          <w:tab w:val="num" w:pos="1440"/>
        </w:tabs>
        <w:ind w:left="1080" w:hanging="360"/>
      </w:pPr>
      <w:rPr>
        <w:rFonts w:ascii="Symbol" w:hAnsi="Symbol" w:hint="default"/>
        <w:sz w:val="28"/>
      </w:rPr>
    </w:lvl>
    <w:lvl w:ilvl="3">
      <w:start w:val="1"/>
      <w:numFmt w:val="bullet"/>
      <w:lvlText w:val=""/>
      <w:lvlJc w:val="left"/>
      <w:pPr>
        <w:tabs>
          <w:tab w:val="num" w:pos="1800"/>
        </w:tabs>
        <w:ind w:left="1440" w:hanging="360"/>
      </w:pPr>
      <w:rPr>
        <w:rFonts w:ascii="Symbol" w:hAnsi="Symbol" w:hint="default"/>
      </w:rPr>
    </w:lvl>
    <w:lvl w:ilvl="4">
      <w:start w:val="1"/>
      <w:numFmt w:val="bullet"/>
      <w:lvlText w:val="o"/>
      <w:lvlJc w:val="left"/>
      <w:pPr>
        <w:tabs>
          <w:tab w:val="num" w:pos="2160"/>
        </w:tabs>
        <w:ind w:left="1800" w:hanging="360"/>
      </w:pPr>
      <w:rPr>
        <w:rFonts w:ascii="Courier New" w:hAnsi="Courier New" w:cs="Courier New" w:hint="default"/>
      </w:rPr>
    </w:lvl>
    <w:lvl w:ilvl="5">
      <w:start w:val="1"/>
      <w:numFmt w:val="bullet"/>
      <w:lvlText w:val=""/>
      <w:lvlJc w:val="left"/>
      <w:pPr>
        <w:tabs>
          <w:tab w:val="num" w:pos="2520"/>
        </w:tabs>
        <w:ind w:left="2160" w:hanging="360"/>
      </w:pPr>
      <w:rPr>
        <w:rFonts w:ascii="Wingdings" w:hAnsi="Wingdings" w:hint="default"/>
      </w:rPr>
    </w:lvl>
    <w:lvl w:ilvl="6">
      <w:start w:val="1"/>
      <w:numFmt w:val="bullet"/>
      <w:lvlText w:val=""/>
      <w:lvlJc w:val="left"/>
      <w:pPr>
        <w:tabs>
          <w:tab w:val="num" w:pos="2880"/>
        </w:tabs>
        <w:ind w:left="2520" w:hanging="360"/>
      </w:pPr>
      <w:rPr>
        <w:rFonts w:ascii="Symbol" w:hAnsi="Symbol" w:hint="default"/>
      </w:rPr>
    </w:lvl>
    <w:lvl w:ilvl="7">
      <w:start w:val="1"/>
      <w:numFmt w:val="bullet"/>
      <w:lvlText w:val="o"/>
      <w:lvlJc w:val="left"/>
      <w:pPr>
        <w:tabs>
          <w:tab w:val="num" w:pos="3240"/>
        </w:tabs>
        <w:ind w:left="2880" w:hanging="360"/>
      </w:pPr>
      <w:rPr>
        <w:rFonts w:ascii="Courier New" w:hAnsi="Courier New" w:cs="Courier New" w:hint="default"/>
      </w:rPr>
    </w:lvl>
    <w:lvl w:ilvl="8">
      <w:start w:val="1"/>
      <w:numFmt w:val="bullet"/>
      <w:lvlText w:val=""/>
      <w:lvlJc w:val="left"/>
      <w:pPr>
        <w:tabs>
          <w:tab w:val="num" w:pos="3600"/>
        </w:tabs>
        <w:ind w:left="3240" w:hanging="360"/>
      </w:pPr>
      <w:rPr>
        <w:rFonts w:ascii="Wingdings" w:hAnsi="Wingdings" w:hint="default"/>
      </w:rPr>
    </w:lvl>
  </w:abstractNum>
  <w:num w:numId="1" w16cid:durableId="1066420004">
    <w:abstractNumId w:val="14"/>
  </w:num>
  <w:num w:numId="2" w16cid:durableId="2129737447">
    <w:abstractNumId w:val="15"/>
  </w:num>
  <w:num w:numId="3" w16cid:durableId="14307770">
    <w:abstractNumId w:val="5"/>
  </w:num>
  <w:num w:numId="4" w16cid:durableId="1803687948">
    <w:abstractNumId w:val="4"/>
  </w:num>
  <w:num w:numId="5" w16cid:durableId="64305880">
    <w:abstractNumId w:val="9"/>
  </w:num>
  <w:num w:numId="6" w16cid:durableId="1802066510">
    <w:abstractNumId w:val="3"/>
  </w:num>
  <w:num w:numId="7" w16cid:durableId="1125735769">
    <w:abstractNumId w:val="13"/>
  </w:num>
  <w:num w:numId="8" w16cid:durableId="256716881">
    <w:abstractNumId w:val="0"/>
  </w:num>
  <w:num w:numId="9" w16cid:durableId="1939287552">
    <w:abstractNumId w:val="8"/>
  </w:num>
  <w:num w:numId="10" w16cid:durableId="1976136779">
    <w:abstractNumId w:val="11"/>
  </w:num>
  <w:num w:numId="11" w16cid:durableId="1572158385">
    <w:abstractNumId w:val="7"/>
  </w:num>
  <w:num w:numId="12" w16cid:durableId="1763913222">
    <w:abstractNumId w:val="12"/>
  </w:num>
  <w:num w:numId="13" w16cid:durableId="1936013791">
    <w:abstractNumId w:val="1"/>
  </w:num>
  <w:num w:numId="14" w16cid:durableId="358940757">
    <w:abstractNumId w:val="10"/>
  </w:num>
  <w:num w:numId="15" w16cid:durableId="1033001907">
    <w:abstractNumId w:val="6"/>
  </w:num>
  <w:num w:numId="16" w16cid:durableId="1877963000">
    <w:abstractNumId w:val="2"/>
  </w:num>
  <w:num w:numId="17" w16cid:durableId="601768869">
    <w:abstractNumId w:val="10"/>
  </w:num>
  <w:num w:numId="18" w16cid:durableId="1187403633">
    <w:abstractNumId w:val="10"/>
  </w:num>
  <w:num w:numId="19" w16cid:durableId="2106145956">
    <w:abstractNumId w:val="10"/>
  </w:num>
  <w:num w:numId="20" w16cid:durableId="394205940">
    <w:abstractNumId w:val="10"/>
  </w:num>
  <w:num w:numId="21" w16cid:durableId="1283994446">
    <w:abstractNumId w:val="10"/>
  </w:num>
  <w:num w:numId="22" w16cid:durableId="3030806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E0"/>
    <w:rsid w:val="000042C2"/>
    <w:rsid w:val="00005A86"/>
    <w:rsid w:val="000074B9"/>
    <w:rsid w:val="0000779A"/>
    <w:rsid w:val="00007A5B"/>
    <w:rsid w:val="00011468"/>
    <w:rsid w:val="00014846"/>
    <w:rsid w:val="00016D17"/>
    <w:rsid w:val="00026250"/>
    <w:rsid w:val="0002789D"/>
    <w:rsid w:val="00027ECC"/>
    <w:rsid w:val="00032124"/>
    <w:rsid w:val="00036DF6"/>
    <w:rsid w:val="00042A55"/>
    <w:rsid w:val="00042AF7"/>
    <w:rsid w:val="00043DF5"/>
    <w:rsid w:val="00051644"/>
    <w:rsid w:val="000548C7"/>
    <w:rsid w:val="000559AB"/>
    <w:rsid w:val="00056D94"/>
    <w:rsid w:val="00061FBE"/>
    <w:rsid w:val="0006210A"/>
    <w:rsid w:val="00067B3D"/>
    <w:rsid w:val="0007021A"/>
    <w:rsid w:val="00072EBF"/>
    <w:rsid w:val="0007509D"/>
    <w:rsid w:val="00077097"/>
    <w:rsid w:val="000806D7"/>
    <w:rsid w:val="0008559B"/>
    <w:rsid w:val="00094E13"/>
    <w:rsid w:val="0009555E"/>
    <w:rsid w:val="000B053B"/>
    <w:rsid w:val="000B4AE4"/>
    <w:rsid w:val="000C1225"/>
    <w:rsid w:val="000C42B0"/>
    <w:rsid w:val="000C45D4"/>
    <w:rsid w:val="000C5BDB"/>
    <w:rsid w:val="000D46AF"/>
    <w:rsid w:val="000D5FE7"/>
    <w:rsid w:val="000F0F87"/>
    <w:rsid w:val="000F212C"/>
    <w:rsid w:val="000F3F20"/>
    <w:rsid w:val="000F5331"/>
    <w:rsid w:val="000F5F5A"/>
    <w:rsid w:val="000F60C2"/>
    <w:rsid w:val="000F6495"/>
    <w:rsid w:val="001217A5"/>
    <w:rsid w:val="001224F4"/>
    <w:rsid w:val="0012298B"/>
    <w:rsid w:val="001240AB"/>
    <w:rsid w:val="0013018F"/>
    <w:rsid w:val="0013314B"/>
    <w:rsid w:val="00144CE5"/>
    <w:rsid w:val="001466DD"/>
    <w:rsid w:val="001534C7"/>
    <w:rsid w:val="00157B0D"/>
    <w:rsid w:val="00157F0E"/>
    <w:rsid w:val="00161DFB"/>
    <w:rsid w:val="00162F3C"/>
    <w:rsid w:val="00163565"/>
    <w:rsid w:val="001671EB"/>
    <w:rsid w:val="00174750"/>
    <w:rsid w:val="00175870"/>
    <w:rsid w:val="001929B5"/>
    <w:rsid w:val="00193E9C"/>
    <w:rsid w:val="001A0817"/>
    <w:rsid w:val="001A244A"/>
    <w:rsid w:val="001B070F"/>
    <w:rsid w:val="001B1133"/>
    <w:rsid w:val="001B27F3"/>
    <w:rsid w:val="001B5958"/>
    <w:rsid w:val="001B7171"/>
    <w:rsid w:val="001B71E7"/>
    <w:rsid w:val="001C0D2D"/>
    <w:rsid w:val="001C6722"/>
    <w:rsid w:val="001D0184"/>
    <w:rsid w:val="001D1418"/>
    <w:rsid w:val="001D30FE"/>
    <w:rsid w:val="001D3E8B"/>
    <w:rsid w:val="001E0858"/>
    <w:rsid w:val="001E1306"/>
    <w:rsid w:val="001E2A55"/>
    <w:rsid w:val="001F2935"/>
    <w:rsid w:val="001F613A"/>
    <w:rsid w:val="00203866"/>
    <w:rsid w:val="0020634D"/>
    <w:rsid w:val="00211A50"/>
    <w:rsid w:val="002245BA"/>
    <w:rsid w:val="002301C7"/>
    <w:rsid w:val="0024082D"/>
    <w:rsid w:val="00240E3F"/>
    <w:rsid w:val="00243140"/>
    <w:rsid w:val="00246022"/>
    <w:rsid w:val="00254622"/>
    <w:rsid w:val="0026061C"/>
    <w:rsid w:val="00260BFF"/>
    <w:rsid w:val="00261E63"/>
    <w:rsid w:val="00270224"/>
    <w:rsid w:val="0027270E"/>
    <w:rsid w:val="00276B91"/>
    <w:rsid w:val="00277175"/>
    <w:rsid w:val="00283127"/>
    <w:rsid w:val="00283379"/>
    <w:rsid w:val="00285D17"/>
    <w:rsid w:val="00286DC6"/>
    <w:rsid w:val="00287F2E"/>
    <w:rsid w:val="002A14A6"/>
    <w:rsid w:val="002A3437"/>
    <w:rsid w:val="002A45E6"/>
    <w:rsid w:val="002B459D"/>
    <w:rsid w:val="002B6CDD"/>
    <w:rsid w:val="002C08CC"/>
    <w:rsid w:val="002C0EA9"/>
    <w:rsid w:val="002C79B0"/>
    <w:rsid w:val="002D500E"/>
    <w:rsid w:val="002E2F18"/>
    <w:rsid w:val="002E6B06"/>
    <w:rsid w:val="002F1D6C"/>
    <w:rsid w:val="002F3D77"/>
    <w:rsid w:val="00301430"/>
    <w:rsid w:val="00301564"/>
    <w:rsid w:val="00303E22"/>
    <w:rsid w:val="00311063"/>
    <w:rsid w:val="003165E5"/>
    <w:rsid w:val="00316EDB"/>
    <w:rsid w:val="0032019E"/>
    <w:rsid w:val="00320529"/>
    <w:rsid w:val="003261F8"/>
    <w:rsid w:val="00326330"/>
    <w:rsid w:val="00331544"/>
    <w:rsid w:val="003330F9"/>
    <w:rsid w:val="00334254"/>
    <w:rsid w:val="00337AEE"/>
    <w:rsid w:val="00337E5F"/>
    <w:rsid w:val="00342230"/>
    <w:rsid w:val="00351E2A"/>
    <w:rsid w:val="00351F72"/>
    <w:rsid w:val="00354FAE"/>
    <w:rsid w:val="00363733"/>
    <w:rsid w:val="00372367"/>
    <w:rsid w:val="00385285"/>
    <w:rsid w:val="00386532"/>
    <w:rsid w:val="00396657"/>
    <w:rsid w:val="003A13BD"/>
    <w:rsid w:val="003A4974"/>
    <w:rsid w:val="003B1A45"/>
    <w:rsid w:val="003B257C"/>
    <w:rsid w:val="003B3C21"/>
    <w:rsid w:val="003D37FA"/>
    <w:rsid w:val="003D4E01"/>
    <w:rsid w:val="003E1A9F"/>
    <w:rsid w:val="0040064C"/>
    <w:rsid w:val="00404D94"/>
    <w:rsid w:val="004204EB"/>
    <w:rsid w:val="00427C08"/>
    <w:rsid w:val="00431471"/>
    <w:rsid w:val="00436D3E"/>
    <w:rsid w:val="004466F7"/>
    <w:rsid w:val="00450564"/>
    <w:rsid w:val="0045093F"/>
    <w:rsid w:val="004517BC"/>
    <w:rsid w:val="00455C23"/>
    <w:rsid w:val="004564E3"/>
    <w:rsid w:val="00473B23"/>
    <w:rsid w:val="0047779C"/>
    <w:rsid w:val="00492588"/>
    <w:rsid w:val="00497B69"/>
    <w:rsid w:val="004A2EF1"/>
    <w:rsid w:val="004A33F7"/>
    <w:rsid w:val="004A486E"/>
    <w:rsid w:val="004B0844"/>
    <w:rsid w:val="004B2100"/>
    <w:rsid w:val="004B4591"/>
    <w:rsid w:val="004B670D"/>
    <w:rsid w:val="004B71A4"/>
    <w:rsid w:val="004B7B22"/>
    <w:rsid w:val="004C6C8A"/>
    <w:rsid w:val="004D1191"/>
    <w:rsid w:val="004D2217"/>
    <w:rsid w:val="004D396F"/>
    <w:rsid w:val="004D641F"/>
    <w:rsid w:val="004D6EDB"/>
    <w:rsid w:val="004E16F1"/>
    <w:rsid w:val="004E230D"/>
    <w:rsid w:val="004E28D9"/>
    <w:rsid w:val="004E308C"/>
    <w:rsid w:val="004F16CE"/>
    <w:rsid w:val="004F19B2"/>
    <w:rsid w:val="004F2951"/>
    <w:rsid w:val="004F3721"/>
    <w:rsid w:val="004F579C"/>
    <w:rsid w:val="004F57FE"/>
    <w:rsid w:val="004F74A5"/>
    <w:rsid w:val="00510646"/>
    <w:rsid w:val="00511101"/>
    <w:rsid w:val="005130F4"/>
    <w:rsid w:val="00520024"/>
    <w:rsid w:val="005232A3"/>
    <w:rsid w:val="00524329"/>
    <w:rsid w:val="005314FB"/>
    <w:rsid w:val="00534082"/>
    <w:rsid w:val="00534AE7"/>
    <w:rsid w:val="00542466"/>
    <w:rsid w:val="00546E7A"/>
    <w:rsid w:val="005548BB"/>
    <w:rsid w:val="00561D49"/>
    <w:rsid w:val="00575238"/>
    <w:rsid w:val="00576000"/>
    <w:rsid w:val="005775BE"/>
    <w:rsid w:val="005832BC"/>
    <w:rsid w:val="00583398"/>
    <w:rsid w:val="0059024A"/>
    <w:rsid w:val="00594894"/>
    <w:rsid w:val="005C1115"/>
    <w:rsid w:val="005C2111"/>
    <w:rsid w:val="005C2B8D"/>
    <w:rsid w:val="005D2420"/>
    <w:rsid w:val="005D378D"/>
    <w:rsid w:val="005D69BB"/>
    <w:rsid w:val="005D7B1A"/>
    <w:rsid w:val="005E1E4F"/>
    <w:rsid w:val="005E2BDD"/>
    <w:rsid w:val="005E2E12"/>
    <w:rsid w:val="005E6575"/>
    <w:rsid w:val="005F50A5"/>
    <w:rsid w:val="005F6E1A"/>
    <w:rsid w:val="00603081"/>
    <w:rsid w:val="00604AA6"/>
    <w:rsid w:val="00605933"/>
    <w:rsid w:val="00626A84"/>
    <w:rsid w:val="006273D3"/>
    <w:rsid w:val="00627B98"/>
    <w:rsid w:val="00630ECF"/>
    <w:rsid w:val="00634BE6"/>
    <w:rsid w:val="00636E89"/>
    <w:rsid w:val="00637706"/>
    <w:rsid w:val="0064197F"/>
    <w:rsid w:val="006430E8"/>
    <w:rsid w:val="00651381"/>
    <w:rsid w:val="0065182F"/>
    <w:rsid w:val="00651AC4"/>
    <w:rsid w:val="00653CAF"/>
    <w:rsid w:val="0065613F"/>
    <w:rsid w:val="00664053"/>
    <w:rsid w:val="006643F3"/>
    <w:rsid w:val="0067106F"/>
    <w:rsid w:val="00675223"/>
    <w:rsid w:val="006754A0"/>
    <w:rsid w:val="00675E60"/>
    <w:rsid w:val="006808AC"/>
    <w:rsid w:val="006853F5"/>
    <w:rsid w:val="006902F3"/>
    <w:rsid w:val="00691A1D"/>
    <w:rsid w:val="00691CCE"/>
    <w:rsid w:val="0069234F"/>
    <w:rsid w:val="006A004F"/>
    <w:rsid w:val="006A160D"/>
    <w:rsid w:val="006A1F0C"/>
    <w:rsid w:val="006A66D2"/>
    <w:rsid w:val="006A75AC"/>
    <w:rsid w:val="006B10C2"/>
    <w:rsid w:val="006B118D"/>
    <w:rsid w:val="006B47F7"/>
    <w:rsid w:val="006B5FAD"/>
    <w:rsid w:val="006C1180"/>
    <w:rsid w:val="006C2E27"/>
    <w:rsid w:val="006C31AB"/>
    <w:rsid w:val="006C4D49"/>
    <w:rsid w:val="006C7D20"/>
    <w:rsid w:val="006D0FA7"/>
    <w:rsid w:val="006D3585"/>
    <w:rsid w:val="006D4137"/>
    <w:rsid w:val="006D4D28"/>
    <w:rsid w:val="006D5C4A"/>
    <w:rsid w:val="006D6C18"/>
    <w:rsid w:val="006D760B"/>
    <w:rsid w:val="006E235F"/>
    <w:rsid w:val="006E3E81"/>
    <w:rsid w:val="006E6BD8"/>
    <w:rsid w:val="006E7828"/>
    <w:rsid w:val="006E7F95"/>
    <w:rsid w:val="006F5F94"/>
    <w:rsid w:val="006F6F39"/>
    <w:rsid w:val="006F787E"/>
    <w:rsid w:val="0070293F"/>
    <w:rsid w:val="00711926"/>
    <w:rsid w:val="007124FB"/>
    <w:rsid w:val="00712B1E"/>
    <w:rsid w:val="0071605D"/>
    <w:rsid w:val="007216A7"/>
    <w:rsid w:val="007407EB"/>
    <w:rsid w:val="00740F4E"/>
    <w:rsid w:val="007438C6"/>
    <w:rsid w:val="00752C1C"/>
    <w:rsid w:val="00752DAC"/>
    <w:rsid w:val="00752F63"/>
    <w:rsid w:val="00756393"/>
    <w:rsid w:val="00763A31"/>
    <w:rsid w:val="00764175"/>
    <w:rsid w:val="00766E1A"/>
    <w:rsid w:val="00772CB2"/>
    <w:rsid w:val="007742F1"/>
    <w:rsid w:val="00776664"/>
    <w:rsid w:val="00780CBC"/>
    <w:rsid w:val="0078178E"/>
    <w:rsid w:val="00795326"/>
    <w:rsid w:val="0079629C"/>
    <w:rsid w:val="007A0B03"/>
    <w:rsid w:val="007A0E16"/>
    <w:rsid w:val="007A10B0"/>
    <w:rsid w:val="007A6711"/>
    <w:rsid w:val="007A785A"/>
    <w:rsid w:val="007B181B"/>
    <w:rsid w:val="007B4935"/>
    <w:rsid w:val="007C39F3"/>
    <w:rsid w:val="007C4C0B"/>
    <w:rsid w:val="007C7879"/>
    <w:rsid w:val="007D15E2"/>
    <w:rsid w:val="007D4BB6"/>
    <w:rsid w:val="007E04D5"/>
    <w:rsid w:val="007E53CA"/>
    <w:rsid w:val="007E64BE"/>
    <w:rsid w:val="007E7821"/>
    <w:rsid w:val="007F5CBF"/>
    <w:rsid w:val="008023EB"/>
    <w:rsid w:val="008033A8"/>
    <w:rsid w:val="00804AE0"/>
    <w:rsid w:val="00806CEB"/>
    <w:rsid w:val="00811F3A"/>
    <w:rsid w:val="00812230"/>
    <w:rsid w:val="00814AA4"/>
    <w:rsid w:val="008232FA"/>
    <w:rsid w:val="00826E13"/>
    <w:rsid w:val="00832910"/>
    <w:rsid w:val="00835467"/>
    <w:rsid w:val="00835848"/>
    <w:rsid w:val="00835B16"/>
    <w:rsid w:val="00837958"/>
    <w:rsid w:val="00841480"/>
    <w:rsid w:val="00842127"/>
    <w:rsid w:val="00843EA6"/>
    <w:rsid w:val="008466D6"/>
    <w:rsid w:val="00847C54"/>
    <w:rsid w:val="00847DA2"/>
    <w:rsid w:val="00852695"/>
    <w:rsid w:val="008551AA"/>
    <w:rsid w:val="0086694F"/>
    <w:rsid w:val="00872EA0"/>
    <w:rsid w:val="00874695"/>
    <w:rsid w:val="0087479A"/>
    <w:rsid w:val="00880346"/>
    <w:rsid w:val="00881BDD"/>
    <w:rsid w:val="00881F99"/>
    <w:rsid w:val="00896A84"/>
    <w:rsid w:val="008A5747"/>
    <w:rsid w:val="008A5B25"/>
    <w:rsid w:val="008A6C3A"/>
    <w:rsid w:val="008C176A"/>
    <w:rsid w:val="008C55FF"/>
    <w:rsid w:val="008C5D50"/>
    <w:rsid w:val="008D1AF6"/>
    <w:rsid w:val="008D4F2A"/>
    <w:rsid w:val="008D5C0D"/>
    <w:rsid w:val="008E63FA"/>
    <w:rsid w:val="008E647A"/>
    <w:rsid w:val="008F05C9"/>
    <w:rsid w:val="008F0BB1"/>
    <w:rsid w:val="008F2E85"/>
    <w:rsid w:val="008F58E0"/>
    <w:rsid w:val="00901B00"/>
    <w:rsid w:val="009047D4"/>
    <w:rsid w:val="00906BB8"/>
    <w:rsid w:val="00906CAA"/>
    <w:rsid w:val="00913553"/>
    <w:rsid w:val="00917E7F"/>
    <w:rsid w:val="009203DF"/>
    <w:rsid w:val="00920667"/>
    <w:rsid w:val="009217CB"/>
    <w:rsid w:val="00921A22"/>
    <w:rsid w:val="0093205A"/>
    <w:rsid w:val="00933E0A"/>
    <w:rsid w:val="009437F7"/>
    <w:rsid w:val="009528E8"/>
    <w:rsid w:val="00956770"/>
    <w:rsid w:val="00963F07"/>
    <w:rsid w:val="009745C3"/>
    <w:rsid w:val="00974709"/>
    <w:rsid w:val="009824C1"/>
    <w:rsid w:val="00990BD7"/>
    <w:rsid w:val="00995755"/>
    <w:rsid w:val="00997106"/>
    <w:rsid w:val="009A1246"/>
    <w:rsid w:val="009A4D43"/>
    <w:rsid w:val="009B07EF"/>
    <w:rsid w:val="009B6B16"/>
    <w:rsid w:val="009B72EB"/>
    <w:rsid w:val="009C6259"/>
    <w:rsid w:val="009D15E6"/>
    <w:rsid w:val="009D391F"/>
    <w:rsid w:val="009D3ADB"/>
    <w:rsid w:val="009D73D1"/>
    <w:rsid w:val="009D7502"/>
    <w:rsid w:val="009E0661"/>
    <w:rsid w:val="009E2648"/>
    <w:rsid w:val="009E44B1"/>
    <w:rsid w:val="009E5E35"/>
    <w:rsid w:val="009F5E1D"/>
    <w:rsid w:val="00A0083F"/>
    <w:rsid w:val="00A00935"/>
    <w:rsid w:val="00A0096C"/>
    <w:rsid w:val="00A00C7D"/>
    <w:rsid w:val="00A03C69"/>
    <w:rsid w:val="00A1490E"/>
    <w:rsid w:val="00A14D4C"/>
    <w:rsid w:val="00A15781"/>
    <w:rsid w:val="00A15B8D"/>
    <w:rsid w:val="00A225CA"/>
    <w:rsid w:val="00A24A7A"/>
    <w:rsid w:val="00A309DD"/>
    <w:rsid w:val="00A32C5F"/>
    <w:rsid w:val="00A34291"/>
    <w:rsid w:val="00A3616A"/>
    <w:rsid w:val="00A372C6"/>
    <w:rsid w:val="00A37630"/>
    <w:rsid w:val="00A37697"/>
    <w:rsid w:val="00A5436E"/>
    <w:rsid w:val="00A56702"/>
    <w:rsid w:val="00A60E05"/>
    <w:rsid w:val="00A636C1"/>
    <w:rsid w:val="00A675A6"/>
    <w:rsid w:val="00A758D6"/>
    <w:rsid w:val="00A823BB"/>
    <w:rsid w:val="00A82F48"/>
    <w:rsid w:val="00A87BD0"/>
    <w:rsid w:val="00A9004F"/>
    <w:rsid w:val="00A90462"/>
    <w:rsid w:val="00A9355B"/>
    <w:rsid w:val="00A93750"/>
    <w:rsid w:val="00A95248"/>
    <w:rsid w:val="00AA45B9"/>
    <w:rsid w:val="00AB1971"/>
    <w:rsid w:val="00AB2758"/>
    <w:rsid w:val="00AB3420"/>
    <w:rsid w:val="00AB3C91"/>
    <w:rsid w:val="00AB3EBC"/>
    <w:rsid w:val="00AC05A3"/>
    <w:rsid w:val="00AC1C88"/>
    <w:rsid w:val="00AC22F2"/>
    <w:rsid w:val="00AC2C9E"/>
    <w:rsid w:val="00AC6EFA"/>
    <w:rsid w:val="00AD0083"/>
    <w:rsid w:val="00AD1CFD"/>
    <w:rsid w:val="00AD1D67"/>
    <w:rsid w:val="00AD1E40"/>
    <w:rsid w:val="00AD3F87"/>
    <w:rsid w:val="00AD4ABA"/>
    <w:rsid w:val="00AD4FE6"/>
    <w:rsid w:val="00AE5301"/>
    <w:rsid w:val="00AF2E8F"/>
    <w:rsid w:val="00AF34FF"/>
    <w:rsid w:val="00B02FB1"/>
    <w:rsid w:val="00B043CE"/>
    <w:rsid w:val="00B11009"/>
    <w:rsid w:val="00B12D74"/>
    <w:rsid w:val="00B14931"/>
    <w:rsid w:val="00B14FA0"/>
    <w:rsid w:val="00B15899"/>
    <w:rsid w:val="00B15981"/>
    <w:rsid w:val="00B161D0"/>
    <w:rsid w:val="00B167E4"/>
    <w:rsid w:val="00B25AE1"/>
    <w:rsid w:val="00B27432"/>
    <w:rsid w:val="00B27437"/>
    <w:rsid w:val="00B274A5"/>
    <w:rsid w:val="00B27DB9"/>
    <w:rsid w:val="00B353F0"/>
    <w:rsid w:val="00B524AC"/>
    <w:rsid w:val="00B534CE"/>
    <w:rsid w:val="00B54042"/>
    <w:rsid w:val="00B57C8E"/>
    <w:rsid w:val="00B6682A"/>
    <w:rsid w:val="00B74AC9"/>
    <w:rsid w:val="00B81BEF"/>
    <w:rsid w:val="00B842A8"/>
    <w:rsid w:val="00B8435F"/>
    <w:rsid w:val="00B84AF6"/>
    <w:rsid w:val="00B86CAA"/>
    <w:rsid w:val="00B90E79"/>
    <w:rsid w:val="00B9533E"/>
    <w:rsid w:val="00BA3C05"/>
    <w:rsid w:val="00BA4AF1"/>
    <w:rsid w:val="00BA606E"/>
    <w:rsid w:val="00BB1A3E"/>
    <w:rsid w:val="00BB3688"/>
    <w:rsid w:val="00BB57F5"/>
    <w:rsid w:val="00BB5C25"/>
    <w:rsid w:val="00BC31CA"/>
    <w:rsid w:val="00BD1A69"/>
    <w:rsid w:val="00BE2CB8"/>
    <w:rsid w:val="00BF0EA6"/>
    <w:rsid w:val="00BF1B60"/>
    <w:rsid w:val="00BF2BF1"/>
    <w:rsid w:val="00BF40E4"/>
    <w:rsid w:val="00C04B7F"/>
    <w:rsid w:val="00C0685D"/>
    <w:rsid w:val="00C069FD"/>
    <w:rsid w:val="00C07247"/>
    <w:rsid w:val="00C10390"/>
    <w:rsid w:val="00C103AF"/>
    <w:rsid w:val="00C14FB4"/>
    <w:rsid w:val="00C15B48"/>
    <w:rsid w:val="00C3185E"/>
    <w:rsid w:val="00C34B65"/>
    <w:rsid w:val="00C35302"/>
    <w:rsid w:val="00C46F2F"/>
    <w:rsid w:val="00C56FA9"/>
    <w:rsid w:val="00C646FE"/>
    <w:rsid w:val="00C73DF5"/>
    <w:rsid w:val="00C74846"/>
    <w:rsid w:val="00C76007"/>
    <w:rsid w:val="00C83468"/>
    <w:rsid w:val="00CA00AD"/>
    <w:rsid w:val="00CA1A1D"/>
    <w:rsid w:val="00CA3F2C"/>
    <w:rsid w:val="00CB1C4A"/>
    <w:rsid w:val="00CB520B"/>
    <w:rsid w:val="00CB67E0"/>
    <w:rsid w:val="00CC2F3E"/>
    <w:rsid w:val="00CC57E9"/>
    <w:rsid w:val="00CD5165"/>
    <w:rsid w:val="00CD6276"/>
    <w:rsid w:val="00CE5D8D"/>
    <w:rsid w:val="00CE76FD"/>
    <w:rsid w:val="00CF0703"/>
    <w:rsid w:val="00CF37C2"/>
    <w:rsid w:val="00CF4CF0"/>
    <w:rsid w:val="00CF5361"/>
    <w:rsid w:val="00D00590"/>
    <w:rsid w:val="00D0336E"/>
    <w:rsid w:val="00D06EF1"/>
    <w:rsid w:val="00D12151"/>
    <w:rsid w:val="00D1277F"/>
    <w:rsid w:val="00D14FA3"/>
    <w:rsid w:val="00D20991"/>
    <w:rsid w:val="00D2288C"/>
    <w:rsid w:val="00D23E11"/>
    <w:rsid w:val="00D269FC"/>
    <w:rsid w:val="00D3478F"/>
    <w:rsid w:val="00D36FBE"/>
    <w:rsid w:val="00D41487"/>
    <w:rsid w:val="00D438F5"/>
    <w:rsid w:val="00D4755D"/>
    <w:rsid w:val="00D501AE"/>
    <w:rsid w:val="00D534D7"/>
    <w:rsid w:val="00D54B51"/>
    <w:rsid w:val="00D609F3"/>
    <w:rsid w:val="00D6274A"/>
    <w:rsid w:val="00D7010A"/>
    <w:rsid w:val="00D7654E"/>
    <w:rsid w:val="00D76F4D"/>
    <w:rsid w:val="00D76F5E"/>
    <w:rsid w:val="00D80034"/>
    <w:rsid w:val="00D815C5"/>
    <w:rsid w:val="00D81CBC"/>
    <w:rsid w:val="00D83029"/>
    <w:rsid w:val="00D876C6"/>
    <w:rsid w:val="00D90DBA"/>
    <w:rsid w:val="00D92803"/>
    <w:rsid w:val="00DA1E77"/>
    <w:rsid w:val="00DA1F95"/>
    <w:rsid w:val="00DA62CA"/>
    <w:rsid w:val="00DA6F76"/>
    <w:rsid w:val="00DB40E7"/>
    <w:rsid w:val="00DC132F"/>
    <w:rsid w:val="00DC7DAC"/>
    <w:rsid w:val="00DD0931"/>
    <w:rsid w:val="00DD0EEA"/>
    <w:rsid w:val="00DD7059"/>
    <w:rsid w:val="00DD7737"/>
    <w:rsid w:val="00DE017B"/>
    <w:rsid w:val="00DE4388"/>
    <w:rsid w:val="00DE490A"/>
    <w:rsid w:val="00E06A74"/>
    <w:rsid w:val="00E103CF"/>
    <w:rsid w:val="00E12760"/>
    <w:rsid w:val="00E14E23"/>
    <w:rsid w:val="00E15E57"/>
    <w:rsid w:val="00E216FD"/>
    <w:rsid w:val="00E275FD"/>
    <w:rsid w:val="00E31715"/>
    <w:rsid w:val="00E31C9A"/>
    <w:rsid w:val="00E342F4"/>
    <w:rsid w:val="00E34770"/>
    <w:rsid w:val="00E37908"/>
    <w:rsid w:val="00E43EAA"/>
    <w:rsid w:val="00E44C2A"/>
    <w:rsid w:val="00E54A81"/>
    <w:rsid w:val="00E558FD"/>
    <w:rsid w:val="00E75FD6"/>
    <w:rsid w:val="00E76B98"/>
    <w:rsid w:val="00E76D0B"/>
    <w:rsid w:val="00E91A51"/>
    <w:rsid w:val="00E93FAC"/>
    <w:rsid w:val="00E94E8A"/>
    <w:rsid w:val="00EA03E6"/>
    <w:rsid w:val="00EA752F"/>
    <w:rsid w:val="00EB0CE7"/>
    <w:rsid w:val="00EB1C9F"/>
    <w:rsid w:val="00EB383A"/>
    <w:rsid w:val="00EB3F64"/>
    <w:rsid w:val="00EB46DB"/>
    <w:rsid w:val="00EC0680"/>
    <w:rsid w:val="00EE1880"/>
    <w:rsid w:val="00EE2763"/>
    <w:rsid w:val="00EE281D"/>
    <w:rsid w:val="00EE6E5A"/>
    <w:rsid w:val="00F01520"/>
    <w:rsid w:val="00F02EC1"/>
    <w:rsid w:val="00F06001"/>
    <w:rsid w:val="00F06D06"/>
    <w:rsid w:val="00F06ED8"/>
    <w:rsid w:val="00F07BF5"/>
    <w:rsid w:val="00F12ADA"/>
    <w:rsid w:val="00F20E08"/>
    <w:rsid w:val="00F21431"/>
    <w:rsid w:val="00F21860"/>
    <w:rsid w:val="00F248CE"/>
    <w:rsid w:val="00F319EC"/>
    <w:rsid w:val="00F4274E"/>
    <w:rsid w:val="00F44B44"/>
    <w:rsid w:val="00F5401B"/>
    <w:rsid w:val="00F5771C"/>
    <w:rsid w:val="00F60F3A"/>
    <w:rsid w:val="00F61F22"/>
    <w:rsid w:val="00F64CA8"/>
    <w:rsid w:val="00F67414"/>
    <w:rsid w:val="00F67CA0"/>
    <w:rsid w:val="00F70849"/>
    <w:rsid w:val="00F80D28"/>
    <w:rsid w:val="00F84254"/>
    <w:rsid w:val="00F84923"/>
    <w:rsid w:val="00F85C29"/>
    <w:rsid w:val="00F85FDF"/>
    <w:rsid w:val="00F904A2"/>
    <w:rsid w:val="00F94C7C"/>
    <w:rsid w:val="00FA3C66"/>
    <w:rsid w:val="00FA3EEE"/>
    <w:rsid w:val="00FA7F37"/>
    <w:rsid w:val="00FB32B6"/>
    <w:rsid w:val="00FB4358"/>
    <w:rsid w:val="00FB5079"/>
    <w:rsid w:val="00FC0404"/>
    <w:rsid w:val="00FC2936"/>
    <w:rsid w:val="00FE0105"/>
    <w:rsid w:val="00FF1DC2"/>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DC3C9C"/>
  <w15:docId w15:val="{FE2803A3-1892-40C1-9E45-EAC43628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311063"/>
    <w:pPr>
      <w:spacing w:after="0" w:line="320" w:lineRule="exact"/>
    </w:pPr>
    <w:rPr>
      <w:rFonts w:ascii="Franklin Gothic Book" w:hAnsi="Franklin Gothic Book"/>
    </w:rPr>
  </w:style>
  <w:style w:type="paragraph" w:styleId="Heading1">
    <w:name w:val="heading 1"/>
    <w:aliases w:val="CH_Heading 1"/>
    <w:basedOn w:val="Normal"/>
    <w:next w:val="Normal"/>
    <w:link w:val="Heading1Char"/>
    <w:uiPriority w:val="9"/>
    <w:semiHidden/>
    <w:qFormat/>
    <w:rsid w:val="005F50A5"/>
    <w:pPr>
      <w:keepNext/>
      <w:numPr>
        <w:numId w:val="10"/>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qFormat/>
    <w:rsid w:val="005F50A5"/>
    <w:pPr>
      <w:keepNext/>
      <w:numPr>
        <w:ilvl w:val="1"/>
        <w:numId w:val="10"/>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qFormat/>
    <w:rsid w:val="005F50A5"/>
    <w:pPr>
      <w:keepNext/>
      <w:numPr>
        <w:ilvl w:val="2"/>
        <w:numId w:val="10"/>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qFormat/>
    <w:rsid w:val="005F50A5"/>
    <w:pPr>
      <w:keepNext/>
      <w:numPr>
        <w:ilvl w:val="3"/>
        <w:numId w:val="10"/>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qFormat/>
    <w:rsid w:val="005F50A5"/>
    <w:pPr>
      <w:numPr>
        <w:ilvl w:val="4"/>
        <w:numId w:val="10"/>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qFormat/>
    <w:rsid w:val="005F50A5"/>
    <w:pPr>
      <w:numPr>
        <w:ilvl w:val="5"/>
        <w:numId w:val="10"/>
      </w:numPr>
      <w:spacing w:before="240" w:after="60"/>
      <w:outlineLvl w:val="5"/>
    </w:pPr>
    <w:rPr>
      <w:rFonts w:ascii="Calibri" w:hAnsi="Calibri" w:cs="Times New Roman"/>
      <w:b/>
      <w:bCs/>
      <w:sz w:val="20"/>
    </w:rPr>
  </w:style>
  <w:style w:type="paragraph" w:styleId="Heading7">
    <w:name w:val="heading 7"/>
    <w:basedOn w:val="Normal"/>
    <w:next w:val="Normal"/>
    <w:link w:val="Heading7Char"/>
    <w:semiHidden/>
    <w:qFormat/>
    <w:rsid w:val="005F50A5"/>
    <w:pPr>
      <w:numPr>
        <w:ilvl w:val="6"/>
        <w:numId w:val="10"/>
      </w:numPr>
      <w:spacing w:before="240" w:after="60"/>
      <w:outlineLvl w:val="6"/>
    </w:pPr>
    <w:rPr>
      <w:rFonts w:ascii="Calibri" w:hAnsi="Calibri" w:cs="Times New Roman"/>
    </w:rPr>
  </w:style>
  <w:style w:type="paragraph" w:styleId="Heading8">
    <w:name w:val="heading 8"/>
    <w:basedOn w:val="Normal"/>
    <w:next w:val="Normal"/>
    <w:link w:val="Heading8Char"/>
    <w:semiHidden/>
    <w:qFormat/>
    <w:rsid w:val="005F50A5"/>
    <w:pPr>
      <w:numPr>
        <w:ilvl w:val="7"/>
        <w:numId w:val="10"/>
      </w:numPr>
      <w:spacing w:before="240" w:after="60"/>
      <w:outlineLvl w:val="7"/>
    </w:pPr>
    <w:rPr>
      <w:rFonts w:ascii="Calibri" w:hAnsi="Calibri" w:cs="Times New Roman"/>
      <w:i/>
      <w:iCs/>
    </w:rPr>
  </w:style>
  <w:style w:type="paragraph" w:styleId="Heading9">
    <w:name w:val="heading 9"/>
    <w:basedOn w:val="Normal"/>
    <w:next w:val="Normal"/>
    <w:link w:val="Heading9Char"/>
    <w:semiHidden/>
    <w:qFormat/>
    <w:rsid w:val="005F50A5"/>
    <w:pPr>
      <w:numPr>
        <w:ilvl w:val="8"/>
        <w:numId w:val="1"/>
      </w:numPr>
      <w:spacing w:before="240" w:after="60"/>
      <w:ind w:left="1584" w:hanging="1584"/>
      <w:outlineLvl w:val="8"/>
    </w:pPr>
    <w:rPr>
      <w:rFonts w:ascii="Cambria" w:hAnsi="Cambri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semiHidden/>
    <w:rsid w:val="00A309DD"/>
    <w:rPr>
      <w:rFonts w:ascii="Cambria" w:hAnsi="Cambria" w:cs="Times New Roman"/>
      <w:b/>
      <w:bCs/>
      <w:kern w:val="32"/>
      <w:sz w:val="32"/>
      <w:szCs w:val="32"/>
    </w:rPr>
  </w:style>
  <w:style w:type="character" w:customStyle="1" w:styleId="Heading2Char">
    <w:name w:val="Heading 2 Char"/>
    <w:link w:val="Heading2"/>
    <w:semiHidden/>
    <w:rsid w:val="00A309DD"/>
    <w:rPr>
      <w:rFonts w:ascii="Cambria" w:hAnsi="Cambria" w:cs="Times New Roman"/>
      <w:b/>
      <w:bCs/>
      <w:i/>
      <w:iCs/>
      <w:sz w:val="28"/>
      <w:szCs w:val="28"/>
    </w:rPr>
  </w:style>
  <w:style w:type="character" w:customStyle="1" w:styleId="Heading3Char">
    <w:name w:val="Heading 3 Char"/>
    <w:link w:val="Heading3"/>
    <w:semiHidden/>
    <w:rsid w:val="00A309DD"/>
    <w:rPr>
      <w:rFonts w:ascii="Cambria" w:hAnsi="Cambria" w:cs="Times New Roman"/>
      <w:b/>
      <w:bCs/>
      <w:sz w:val="26"/>
      <w:szCs w:val="26"/>
    </w:rPr>
  </w:style>
  <w:style w:type="character" w:customStyle="1" w:styleId="Heading4Char">
    <w:name w:val="Heading 4 Char"/>
    <w:link w:val="Heading4"/>
    <w:semiHidden/>
    <w:rsid w:val="00A309DD"/>
    <w:rPr>
      <w:rFonts w:ascii="Calibri" w:hAnsi="Calibri" w:cs="Times New Roman"/>
      <w:b/>
      <w:bCs/>
      <w:sz w:val="28"/>
      <w:szCs w:val="28"/>
    </w:rPr>
  </w:style>
  <w:style w:type="character" w:customStyle="1" w:styleId="Heading5Char">
    <w:name w:val="Heading 5 Char"/>
    <w:link w:val="Heading5"/>
    <w:semiHidden/>
    <w:rsid w:val="00A309DD"/>
    <w:rPr>
      <w:rFonts w:ascii="Calibri" w:hAnsi="Calibri" w:cs="Times New Roman"/>
      <w:b/>
      <w:bCs/>
      <w:i/>
      <w:iCs/>
      <w:sz w:val="26"/>
      <w:szCs w:val="26"/>
    </w:rPr>
  </w:style>
  <w:style w:type="character" w:customStyle="1" w:styleId="Heading6Char">
    <w:name w:val="Heading 6 Char"/>
    <w:link w:val="Heading6"/>
    <w:semiHidden/>
    <w:rsid w:val="00A309DD"/>
    <w:rPr>
      <w:rFonts w:ascii="Calibri" w:hAnsi="Calibri" w:cs="Times New Roman"/>
      <w:b/>
      <w:bCs/>
      <w:sz w:val="20"/>
    </w:rPr>
  </w:style>
  <w:style w:type="character" w:customStyle="1" w:styleId="Heading7Char">
    <w:name w:val="Heading 7 Char"/>
    <w:link w:val="Heading7"/>
    <w:semiHidden/>
    <w:rsid w:val="00A309DD"/>
    <w:rPr>
      <w:rFonts w:ascii="Calibri" w:hAnsi="Calibri" w:cs="Times New Roman"/>
    </w:rPr>
  </w:style>
  <w:style w:type="character" w:customStyle="1" w:styleId="Heading8Char">
    <w:name w:val="Heading 8 Char"/>
    <w:link w:val="Heading8"/>
    <w:semiHidden/>
    <w:rsid w:val="00A309DD"/>
    <w:rPr>
      <w:rFonts w:ascii="Calibri" w:hAnsi="Calibri" w:cs="Times New Roman"/>
      <w:i/>
      <w:iCs/>
    </w:rPr>
  </w:style>
  <w:style w:type="character" w:customStyle="1" w:styleId="Heading9Char">
    <w:name w:val="Heading 9 Char"/>
    <w:link w:val="Heading9"/>
    <w:semiHidden/>
    <w:rsid w:val="00A309DD"/>
    <w:rPr>
      <w:rFonts w:ascii="Cambria" w:hAnsi="Cambria" w:cs="Times New Roman"/>
      <w:sz w:val="20"/>
    </w:rPr>
  </w:style>
  <w:style w:type="paragraph" w:customStyle="1" w:styleId="ReportHeaderC">
    <w:name w:val="Report_Header C"/>
    <w:basedOn w:val="Normal"/>
    <w:rsid w:val="0079629C"/>
  </w:style>
  <w:style w:type="character" w:styleId="FootnoteReference">
    <w:name w:val="footnote reference"/>
    <w:uiPriority w:val="99"/>
    <w:semiHidden/>
    <w:qFormat/>
    <w:rsid w:val="005F50A5"/>
    <w:rPr>
      <w:sz w:val="22"/>
      <w:vertAlign w:val="superscript"/>
    </w:rPr>
  </w:style>
  <w:style w:type="paragraph" w:customStyle="1" w:styleId="ReportTitle">
    <w:name w:val="Report_Title"/>
    <w:basedOn w:val="Normal"/>
    <w:rsid w:val="009F5E1D"/>
    <w:pPr>
      <w:pBdr>
        <w:bottom w:val="single" w:sz="4" w:space="8" w:color="auto"/>
      </w:pBdr>
      <w:spacing w:before="400" w:line="640" w:lineRule="exact"/>
      <w:ind w:right="1714"/>
      <w:contextualSpacing/>
    </w:pPr>
    <w:rPr>
      <w:color w:val="14385C"/>
      <w:sz w:val="64"/>
      <w:szCs w:val="64"/>
    </w:rPr>
  </w:style>
  <w:style w:type="paragraph" w:styleId="FootnoteText">
    <w:name w:val="footnote text"/>
    <w:basedOn w:val="Normal"/>
    <w:link w:val="FootnoteTextChar"/>
    <w:uiPriority w:val="99"/>
    <w:semiHidden/>
    <w:qFormat/>
    <w:rsid w:val="005F50A5"/>
    <w:pPr>
      <w:tabs>
        <w:tab w:val="left" w:pos="108"/>
      </w:tabs>
      <w:spacing w:after="80" w:line="276" w:lineRule="auto"/>
      <w:ind w:left="198" w:hanging="216"/>
    </w:pPr>
    <w:rPr>
      <w:rFonts w:ascii="Arial" w:hAnsi="Arial" w:cs="Arial"/>
      <w:sz w:val="18"/>
      <w:szCs w:val="20"/>
    </w:rPr>
  </w:style>
  <w:style w:type="character" w:customStyle="1" w:styleId="FootnoteTextChar">
    <w:name w:val="Footnote Text Char"/>
    <w:link w:val="FootnoteText"/>
    <w:uiPriority w:val="99"/>
    <w:semiHidden/>
    <w:rsid w:val="00A309DD"/>
    <w:rPr>
      <w:rFonts w:cs="Arial"/>
      <w:sz w:val="18"/>
      <w:szCs w:val="20"/>
    </w:rPr>
  </w:style>
  <w:style w:type="paragraph" w:customStyle="1" w:styleId="ReportHeaderA">
    <w:name w:val="Report_Header A"/>
    <w:basedOn w:val="Normal"/>
    <w:next w:val="Normal"/>
    <w:rsid w:val="00E12760"/>
    <w:pPr>
      <w:keepNext/>
      <w:spacing w:before="240" w:after="240"/>
    </w:pPr>
    <w:rPr>
      <w:rFonts w:ascii="Franklin Gothic Demi" w:hAnsi="Franklin Gothic Demi"/>
      <w:color w:val="141E36"/>
      <w:sz w:val="28"/>
      <w:szCs w:val="28"/>
    </w:rPr>
  </w:style>
  <w:style w:type="paragraph" w:styleId="NormalWeb">
    <w:name w:val="Normal (Web)"/>
    <w:basedOn w:val="Normal"/>
    <w:uiPriority w:val="99"/>
    <w:semiHidden/>
    <w:rsid w:val="00524329"/>
    <w:pPr>
      <w:spacing w:before="100" w:beforeAutospacing="1" w:after="100" w:afterAutospacing="1"/>
      <w:ind w:firstLine="480"/>
    </w:pPr>
    <w:rPr>
      <w:rFonts w:ascii="Times New Roman" w:hAnsi="Times New Roman" w:cs="Times New Roman"/>
    </w:rPr>
  </w:style>
  <w:style w:type="paragraph" w:customStyle="1" w:styleId="ReportAuthorDivision">
    <w:name w:val="Report_Author/Division"/>
    <w:basedOn w:val="Normal"/>
    <w:semiHidden/>
    <w:rsid w:val="00636E89"/>
  </w:style>
  <w:style w:type="paragraph" w:customStyle="1" w:styleId="ReportBulletLevel1">
    <w:name w:val="Report_Bullet Level 1"/>
    <w:basedOn w:val="Normal"/>
    <w:semiHidden/>
    <w:rsid w:val="004E308C"/>
    <w:pPr>
      <w:numPr>
        <w:numId w:val="2"/>
      </w:numPr>
      <w:spacing w:before="120"/>
    </w:pPr>
  </w:style>
  <w:style w:type="paragraph" w:customStyle="1" w:styleId="SOPBulletedBodyText">
    <w:name w:val="SOP Bulleted Body Text"/>
    <w:basedOn w:val="Normal"/>
    <w:semiHidden/>
    <w:rsid w:val="00524329"/>
    <w:pPr>
      <w:numPr>
        <w:numId w:val="1"/>
      </w:numPr>
      <w:spacing w:after="120"/>
    </w:pPr>
  </w:style>
  <w:style w:type="paragraph" w:customStyle="1" w:styleId="SOPSectionHeader">
    <w:name w:val="SOP Section Header"/>
    <w:basedOn w:val="Normal"/>
    <w:next w:val="Normal"/>
    <w:semiHidden/>
    <w:rsid w:val="009047D4"/>
    <w:pPr>
      <w:spacing w:before="240" w:after="60" w:line="276" w:lineRule="auto"/>
    </w:pPr>
    <w:rPr>
      <w:b/>
    </w:rPr>
  </w:style>
  <w:style w:type="paragraph" w:customStyle="1" w:styleId="SOPProcedureComplete">
    <w:name w:val="SOP Procedure Complete"/>
    <w:basedOn w:val="SOPSectionHeader"/>
    <w:semiHidden/>
    <w:rsid w:val="00524329"/>
    <w:pPr>
      <w:spacing w:before="360"/>
      <w:jc w:val="center"/>
    </w:pPr>
    <w:rPr>
      <w:rFonts w:cs="Times New Roman"/>
      <w:bCs/>
      <w:sz w:val="20"/>
      <w:szCs w:val="20"/>
    </w:rPr>
  </w:style>
  <w:style w:type="paragraph" w:customStyle="1" w:styleId="SOPSectionSubhead">
    <w:name w:val="SOP Section Subhead"/>
    <w:basedOn w:val="Normal"/>
    <w:semiHidden/>
    <w:rsid w:val="00524329"/>
    <w:pPr>
      <w:spacing w:before="240" w:after="120"/>
    </w:pPr>
    <w:rPr>
      <w:b/>
      <w:i/>
    </w:rPr>
  </w:style>
  <w:style w:type="paragraph" w:customStyle="1" w:styleId="SOPSectionSubheading">
    <w:name w:val="SOP Section Subheading"/>
    <w:basedOn w:val="SOPSectionHeader"/>
    <w:semiHidden/>
    <w:rsid w:val="00524329"/>
    <w:rPr>
      <w:i/>
    </w:rPr>
  </w:style>
  <w:style w:type="paragraph" w:customStyle="1" w:styleId="SOPSubheading">
    <w:name w:val="SOP Subheading"/>
    <w:basedOn w:val="SOPSectionHeader"/>
    <w:semiHidden/>
    <w:rsid w:val="00524329"/>
    <w:pPr>
      <w:spacing w:line="240" w:lineRule="auto"/>
      <w:jc w:val="both"/>
    </w:pPr>
    <w:rPr>
      <w:i/>
      <w:sz w:val="20"/>
      <w:szCs w:val="22"/>
    </w:rPr>
  </w:style>
  <w:style w:type="paragraph" w:customStyle="1" w:styleId="SOPSubjectDescription">
    <w:name w:val="SOP Subject Description"/>
    <w:basedOn w:val="Normal"/>
    <w:semiHidden/>
    <w:rsid w:val="00524329"/>
    <w:pPr>
      <w:spacing w:after="60"/>
    </w:pPr>
    <w:rPr>
      <w:b/>
      <w:i/>
    </w:rPr>
  </w:style>
  <w:style w:type="paragraph" w:customStyle="1" w:styleId="ReportTableentry">
    <w:name w:val="Report_Table entry"/>
    <w:basedOn w:val="Normal"/>
    <w:rsid w:val="00FC0404"/>
    <w:pPr>
      <w:spacing w:line="240" w:lineRule="auto"/>
    </w:pPr>
    <w:rPr>
      <w:sz w:val="20"/>
    </w:rPr>
  </w:style>
  <w:style w:type="paragraph" w:customStyle="1" w:styleId="SOPTableHeader">
    <w:name w:val="SOP Table Header"/>
    <w:basedOn w:val="SOPSectionHeader"/>
    <w:semiHidden/>
    <w:qFormat/>
    <w:rsid w:val="005F50A5"/>
    <w:pPr>
      <w:spacing w:before="40" w:after="40"/>
      <w:jc w:val="center"/>
    </w:pPr>
    <w:rPr>
      <w:bCs/>
      <w:sz w:val="20"/>
      <w:szCs w:val="20"/>
    </w:rPr>
  </w:style>
  <w:style w:type="paragraph" w:customStyle="1" w:styleId="ReportBulletLevel2">
    <w:name w:val="Report_Bullet Level 2"/>
    <w:basedOn w:val="Normal"/>
    <w:semiHidden/>
    <w:rsid w:val="00FB5079"/>
    <w:pPr>
      <w:numPr>
        <w:ilvl w:val="1"/>
        <w:numId w:val="2"/>
      </w:numPr>
      <w:spacing w:before="120"/>
      <w:ind w:left="1080"/>
      <w:outlineLvl w:val="0"/>
    </w:pPr>
    <w:rPr>
      <w:rFonts w:eastAsia="MS Mincho" w:cs="Traditional Arabic"/>
      <w:szCs w:val="26"/>
    </w:rPr>
  </w:style>
  <w:style w:type="paragraph" w:customStyle="1" w:styleId="SOPTitleDescriptorafterFor">
    <w:name w:val="SOP Title_ Descriptor_after &quot;For&quot;"/>
    <w:basedOn w:val="Normal"/>
    <w:semiHidden/>
    <w:rsid w:val="00524329"/>
    <w:pPr>
      <w:spacing w:after="120"/>
      <w:ind w:left="1107"/>
    </w:pPr>
    <w:rPr>
      <w:b/>
      <w:i/>
    </w:rPr>
  </w:style>
  <w:style w:type="paragraph" w:customStyle="1" w:styleId="StyleSOPAppendixTitle12pt1">
    <w:name w:val="Style SOP Appendix Title + 12 pt1"/>
    <w:basedOn w:val="Normal"/>
    <w:semiHidden/>
    <w:rsid w:val="00524329"/>
    <w:pPr>
      <w:pageBreakBefore/>
      <w:spacing w:before="240" w:after="60"/>
      <w:jc w:val="both"/>
    </w:pPr>
    <w:rPr>
      <w:b/>
      <w:bCs/>
      <w:szCs w:val="20"/>
    </w:rPr>
  </w:style>
  <w:style w:type="character" w:styleId="SubtleEmphasis">
    <w:name w:val="Subtle Emphasis"/>
    <w:uiPriority w:val="19"/>
    <w:semiHidden/>
    <w:qFormat/>
    <w:rsid w:val="005F50A5"/>
    <w:rPr>
      <w:i/>
      <w:iCs/>
      <w:color w:val="808080"/>
    </w:rPr>
  </w:style>
  <w:style w:type="table" w:styleId="TableGrid">
    <w:name w:val="Table Grid"/>
    <w:basedOn w:val="TableNormal"/>
    <w:uiPriority w:val="59"/>
    <w:rsid w:val="004A2EF1"/>
    <w:pPr>
      <w:spacing w:after="0" w:line="240" w:lineRule="auto"/>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BulletLevel3">
    <w:name w:val="Report_Bullet Level 3"/>
    <w:basedOn w:val="Normal"/>
    <w:semiHidden/>
    <w:rsid w:val="004C6C8A"/>
    <w:pPr>
      <w:numPr>
        <w:numId w:val="3"/>
      </w:numPr>
      <w:spacing w:before="120"/>
      <w:ind w:left="1710" w:hanging="270"/>
      <w:outlineLvl w:val="0"/>
    </w:pPr>
    <w:rPr>
      <w:rFonts w:eastAsia="MS Mincho" w:cs="Traditional Arabic"/>
      <w:szCs w:val="26"/>
    </w:rPr>
  </w:style>
  <w:style w:type="paragraph" w:customStyle="1" w:styleId="ReportHeaderB">
    <w:name w:val="Report_Header B"/>
    <w:basedOn w:val="Normal"/>
    <w:next w:val="Normal"/>
    <w:rsid w:val="006A160D"/>
    <w:pPr>
      <w:spacing w:before="240" w:after="120"/>
    </w:pPr>
    <w:rPr>
      <w:i/>
      <w:sz w:val="28"/>
      <w:szCs w:val="28"/>
    </w:rPr>
  </w:style>
  <w:style w:type="table" w:customStyle="1" w:styleId="TxDOTTable">
    <w:name w:val="TxDOT Table"/>
    <w:basedOn w:val="TableNormal"/>
    <w:uiPriority w:val="99"/>
    <w:rsid w:val="008C176A"/>
    <w:pPr>
      <w:spacing w:after="0" w:line="240" w:lineRule="auto"/>
    </w:pPr>
    <w:rPr>
      <w:rFonts w:ascii="Franklin Gothic Book" w:eastAsia="Arial" w:hAnsi="Franklin Gothic Book" w:cs="Arial"/>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Mar>
        <w:top w:w="58" w:type="dxa"/>
        <w:left w:w="115" w:type="dxa"/>
        <w:bottom w:w="58" w:type="dxa"/>
        <w:right w:w="115" w:type="dxa"/>
      </w:tcMar>
    </w:tcPr>
    <w:tblStylePr w:type="firstRow">
      <w:rPr>
        <w:rFonts w:ascii="Adobe Devanagari" w:hAnsi="Adobe Devanagari"/>
        <w:sz w:val="22"/>
      </w:rPr>
      <w:tblPr/>
      <w:tcPr>
        <w:shd w:val="clear" w:color="auto" w:fill="141E36" w:themeFill="text2"/>
      </w:tcPr>
    </w:tblStylePr>
    <w:tblStylePr w:type="firstCol">
      <w:rPr>
        <w:rFonts w:ascii="Segoe UI Symbol" w:hAnsi="Segoe UI Symbol"/>
        <w:sz w:val="22"/>
      </w:rPr>
      <w:tblPr/>
      <w:tcPr>
        <w:shd w:val="clear" w:color="auto" w:fill="141E36" w:themeFill="text2"/>
      </w:tcPr>
    </w:tblStylePr>
    <w:tblStylePr w:type="band1Horz">
      <w:rPr>
        <w:rFonts w:ascii="Segoe UI Symbol" w:hAnsi="Segoe UI Symbol"/>
        <w:sz w:val="22"/>
      </w:rPr>
      <w:tblPr/>
      <w:tcPr>
        <w:shd w:val="clear" w:color="auto" w:fill="CCCCCC" w:themeFill="background2"/>
      </w:tcPr>
    </w:tblStylePr>
    <w:tblStylePr w:type="band2Horz">
      <w:rPr>
        <w:rFonts w:ascii="Segoe UI Symbol" w:hAnsi="Segoe UI Symbol"/>
        <w:color w:val="auto"/>
        <w:sz w:val="22"/>
      </w:rPr>
    </w:tblStylePr>
  </w:style>
  <w:style w:type="paragraph" w:customStyle="1" w:styleId="ReportNotebelowtable">
    <w:name w:val="Report_Note below table"/>
    <w:basedOn w:val="Normal"/>
    <w:semiHidden/>
    <w:rsid w:val="00B15899"/>
    <w:pPr>
      <w:spacing w:before="120" w:line="240" w:lineRule="auto"/>
      <w:ind w:left="561" w:hanging="547"/>
    </w:pPr>
    <w:rPr>
      <w:sz w:val="18"/>
      <w:szCs w:val="18"/>
    </w:rPr>
  </w:style>
  <w:style w:type="paragraph" w:customStyle="1" w:styleId="ReportAsteriskbelowtable">
    <w:name w:val="Report_Asterisk below table"/>
    <w:basedOn w:val="ReportNotebelowtable"/>
    <w:rsid w:val="00CD5165"/>
  </w:style>
  <w:style w:type="paragraph" w:customStyle="1" w:styleId="ReportBullet-Level-1">
    <w:name w:val="Report_Bullet-Level-1"/>
    <w:basedOn w:val="Normal"/>
    <w:next w:val="Normal"/>
    <w:unhideWhenUsed/>
    <w:rsid w:val="00F319EC"/>
    <w:pPr>
      <w:numPr>
        <w:numId w:val="4"/>
      </w:numPr>
      <w:spacing w:after="120"/>
    </w:pPr>
    <w:rPr>
      <w:rFonts w:ascii="Franklin Gothic Demi Cond" w:eastAsia="Calibri" w:hAnsi="Franklin Gothic Demi Cond" w:cs="Arial"/>
      <w:color w:val="141E36"/>
      <w:szCs w:val="22"/>
    </w:rPr>
  </w:style>
  <w:style w:type="paragraph" w:customStyle="1" w:styleId="ReportNumberedList">
    <w:name w:val="Report_Numbered List"/>
    <w:basedOn w:val="Normal"/>
    <w:semiHidden/>
    <w:rsid w:val="00896A84"/>
    <w:pPr>
      <w:numPr>
        <w:numId w:val="5"/>
      </w:numPr>
      <w:spacing w:before="60"/>
      <w:ind w:left="274" w:hanging="274"/>
    </w:pPr>
    <w:rPr>
      <w:rFonts w:eastAsia="Calibri" w:cs="Arial"/>
      <w:sz w:val="22"/>
      <w:szCs w:val="22"/>
    </w:rPr>
  </w:style>
  <w:style w:type="paragraph" w:customStyle="1" w:styleId="ReportLevel1ofAutoNumberedList">
    <w:name w:val="Report_Level 1 of AutoNumbered List"/>
    <w:basedOn w:val="Normal"/>
    <w:next w:val="Normal"/>
    <w:semiHidden/>
    <w:rsid w:val="00896A84"/>
    <w:pPr>
      <w:numPr>
        <w:numId w:val="7"/>
      </w:numPr>
      <w:spacing w:after="120" w:line="276" w:lineRule="auto"/>
    </w:pPr>
    <w:rPr>
      <w:rFonts w:cs="Arial"/>
    </w:rPr>
  </w:style>
  <w:style w:type="paragraph" w:customStyle="1" w:styleId="ReportLevel2ofAutoNumberedList">
    <w:name w:val="Report_Level 2 of AutoNumbered List"/>
    <w:basedOn w:val="Normal"/>
    <w:semiHidden/>
    <w:rsid w:val="00896A84"/>
    <w:pPr>
      <w:numPr>
        <w:ilvl w:val="1"/>
        <w:numId w:val="8"/>
      </w:numPr>
      <w:spacing w:after="120" w:line="276" w:lineRule="auto"/>
    </w:pPr>
    <w:rPr>
      <w:rFonts w:eastAsia="Calibri" w:cs="Arial"/>
    </w:rPr>
  </w:style>
  <w:style w:type="paragraph" w:customStyle="1" w:styleId="ReportLevel3ofAutoNumberedList">
    <w:name w:val="Report_Level 3 of AutoNumbered List"/>
    <w:basedOn w:val="Normal"/>
    <w:semiHidden/>
    <w:rsid w:val="00896A84"/>
    <w:pPr>
      <w:numPr>
        <w:ilvl w:val="2"/>
        <w:numId w:val="9"/>
      </w:numPr>
      <w:spacing w:after="120" w:line="240" w:lineRule="auto"/>
      <w:ind w:left="1341" w:hanging="225"/>
    </w:pPr>
    <w:rPr>
      <w:rFonts w:cs="Arial"/>
    </w:rPr>
  </w:style>
  <w:style w:type="paragraph" w:customStyle="1" w:styleId="autonumber">
    <w:name w:val="auto number"/>
    <w:basedOn w:val="Normal"/>
    <w:semiHidden/>
    <w:rsid w:val="00896A84"/>
    <w:pPr>
      <w:numPr>
        <w:numId w:val="6"/>
      </w:numPr>
      <w:spacing w:after="120" w:line="276" w:lineRule="auto"/>
    </w:pPr>
    <w:rPr>
      <w:rFonts w:ascii="Arial" w:hAnsi="Arial" w:cs="Arial"/>
      <w:sz w:val="20"/>
      <w:szCs w:val="22"/>
    </w:rPr>
  </w:style>
  <w:style w:type="paragraph" w:styleId="ListParagraph">
    <w:name w:val="List Paragraph"/>
    <w:basedOn w:val="Normal"/>
    <w:uiPriority w:val="34"/>
    <w:semiHidden/>
    <w:qFormat/>
    <w:rsid w:val="005F50A5"/>
    <w:pPr>
      <w:spacing w:after="200" w:line="276" w:lineRule="auto"/>
      <w:ind w:left="720"/>
      <w:contextualSpacing/>
    </w:pPr>
    <w:rPr>
      <w:rFonts w:ascii="Calibri" w:eastAsia="Calibri" w:hAnsi="Calibri"/>
    </w:rPr>
  </w:style>
  <w:style w:type="character" w:styleId="PageNumber">
    <w:name w:val="page number"/>
    <w:basedOn w:val="DefaultParagraphFont"/>
    <w:uiPriority w:val="99"/>
    <w:semiHidden/>
    <w:rsid w:val="006A004F"/>
  </w:style>
  <w:style w:type="paragraph" w:customStyle="1" w:styleId="ReportHyperlink">
    <w:name w:val="Report_Hyperlink"/>
    <w:basedOn w:val="ReportTitle"/>
    <w:rsid w:val="00A309DD"/>
    <w:pPr>
      <w:pBdr>
        <w:bottom w:val="single" w:sz="4" w:space="1" w:color="auto"/>
      </w:pBdr>
      <w:spacing w:before="0" w:line="320" w:lineRule="exact"/>
    </w:pPr>
    <w:rPr>
      <w:color w:val="0000FF"/>
      <w:sz w:val="24"/>
    </w:rPr>
  </w:style>
  <w:style w:type="paragraph" w:styleId="Header">
    <w:name w:val="header"/>
    <w:basedOn w:val="Normal"/>
    <w:link w:val="HeaderChar"/>
    <w:uiPriority w:val="99"/>
    <w:semiHidden/>
    <w:rsid w:val="00561D49"/>
    <w:pPr>
      <w:jc w:val="both"/>
    </w:pPr>
    <w:rPr>
      <w:rFonts w:cs="Traditional Arabic"/>
      <w:szCs w:val="20"/>
      <w:lang w:eastAsia="de-DE"/>
    </w:rPr>
  </w:style>
  <w:style w:type="character" w:customStyle="1" w:styleId="HeaderChar">
    <w:name w:val="Header Char"/>
    <w:basedOn w:val="DefaultParagraphFont"/>
    <w:link w:val="Header"/>
    <w:uiPriority w:val="99"/>
    <w:semiHidden/>
    <w:rsid w:val="00A309DD"/>
    <w:rPr>
      <w:rFonts w:ascii="Franklin Gothic Book" w:hAnsi="Franklin Gothic Book" w:cs="Traditional Arabic"/>
      <w:szCs w:val="20"/>
      <w:lang w:eastAsia="de-DE"/>
    </w:rPr>
  </w:style>
  <w:style w:type="paragraph" w:styleId="Footer">
    <w:name w:val="footer"/>
    <w:basedOn w:val="Normal"/>
    <w:link w:val="FooterChar"/>
    <w:uiPriority w:val="99"/>
    <w:semiHidden/>
    <w:rsid w:val="00561D49"/>
    <w:pPr>
      <w:tabs>
        <w:tab w:val="center" w:pos="4536"/>
        <w:tab w:val="right" w:pos="9072"/>
      </w:tabs>
      <w:jc w:val="right"/>
    </w:pPr>
    <w:rPr>
      <w:rFonts w:cs="Traditional Arabic"/>
      <w:color w:val="FFFFFF" w:themeColor="background1"/>
      <w:sz w:val="16"/>
      <w:szCs w:val="20"/>
      <w:lang w:eastAsia="de-DE"/>
    </w:rPr>
  </w:style>
  <w:style w:type="character" w:customStyle="1" w:styleId="FooterChar">
    <w:name w:val="Footer Char"/>
    <w:basedOn w:val="DefaultParagraphFont"/>
    <w:link w:val="Footer"/>
    <w:uiPriority w:val="99"/>
    <w:semiHidden/>
    <w:rsid w:val="00A309DD"/>
    <w:rPr>
      <w:rFonts w:ascii="Franklin Gothic Book" w:hAnsi="Franklin Gothic Book" w:cs="Traditional Arabic"/>
      <w:color w:val="FFFFFF" w:themeColor="background1"/>
      <w:sz w:val="16"/>
      <w:szCs w:val="20"/>
      <w:lang w:eastAsia="de-DE"/>
    </w:rPr>
  </w:style>
  <w:style w:type="paragraph" w:customStyle="1" w:styleId="WCPageNumber">
    <w:name w:val="WCPageNumber"/>
    <w:link w:val="WCPageNumberChar"/>
    <w:uiPriority w:val="99"/>
    <w:semiHidden/>
    <w:rsid w:val="00561D49"/>
    <w:pPr>
      <w:spacing w:after="0" w:line="240" w:lineRule="auto"/>
    </w:pPr>
    <w:rPr>
      <w:rFonts w:ascii="Times New Roman" w:eastAsia="Arial" w:hAnsi="Times New Roman" w:cs="Times New Roman"/>
      <w:sz w:val="22"/>
      <w:szCs w:val="22"/>
    </w:rPr>
  </w:style>
  <w:style w:type="character" w:customStyle="1" w:styleId="WCPageNumberChar">
    <w:name w:val="WCPageNumber Char"/>
    <w:link w:val="WCPageNumber"/>
    <w:uiPriority w:val="99"/>
    <w:semiHidden/>
    <w:locked/>
    <w:rsid w:val="00A309DD"/>
    <w:rPr>
      <w:rFonts w:ascii="Times New Roman" w:eastAsia="Arial" w:hAnsi="Times New Roman" w:cs="Times New Roman"/>
      <w:sz w:val="22"/>
      <w:szCs w:val="22"/>
    </w:rPr>
  </w:style>
  <w:style w:type="paragraph" w:customStyle="1" w:styleId="ReportSubtitle">
    <w:name w:val="Report_Subtitle"/>
    <w:basedOn w:val="Normal"/>
    <w:qFormat/>
    <w:rsid w:val="00561D49"/>
    <w:pPr>
      <w:spacing w:before="120"/>
    </w:pPr>
    <w:rPr>
      <w:rFonts w:eastAsia="MS Mincho" w:cs="Traditional Arabic"/>
      <w:noProof/>
      <w:color w:val="141E36" w:themeColor="text2"/>
    </w:rPr>
  </w:style>
  <w:style w:type="paragraph" w:customStyle="1" w:styleId="ReportBodyText">
    <w:name w:val="Report_Body Text"/>
    <w:basedOn w:val="Normal"/>
    <w:rsid w:val="001240AB"/>
    <w:pPr>
      <w:spacing w:after="120"/>
    </w:pPr>
  </w:style>
  <w:style w:type="paragraph" w:customStyle="1" w:styleId="wLeftB">
    <w:name w:val="wLeftB"/>
    <w:basedOn w:val="Normal"/>
    <w:uiPriority w:val="99"/>
    <w:semiHidden/>
    <w:rsid w:val="006808AC"/>
    <w:pPr>
      <w:spacing w:after="180"/>
    </w:pPr>
    <w:rPr>
      <w:rFonts w:eastAsia="MS Mincho" w:cs="Traditional Arabic"/>
      <w:b/>
      <w:szCs w:val="26"/>
    </w:rPr>
  </w:style>
  <w:style w:type="character" w:styleId="CommentReference">
    <w:name w:val="annotation reference"/>
    <w:basedOn w:val="DefaultParagraphFont"/>
    <w:uiPriority w:val="99"/>
    <w:semiHidden/>
    <w:rsid w:val="006808AC"/>
    <w:rPr>
      <w:sz w:val="16"/>
      <w:szCs w:val="16"/>
    </w:rPr>
  </w:style>
  <w:style w:type="paragraph" w:styleId="CommentText">
    <w:name w:val="annotation text"/>
    <w:basedOn w:val="Normal"/>
    <w:link w:val="CommentTextChar"/>
    <w:uiPriority w:val="99"/>
    <w:semiHidden/>
    <w:rsid w:val="006808AC"/>
    <w:pPr>
      <w:spacing w:line="240" w:lineRule="auto"/>
    </w:pPr>
    <w:rPr>
      <w:rFonts w:eastAsia="MS Mincho" w:cs="Traditional Arabic"/>
      <w:sz w:val="20"/>
      <w:szCs w:val="20"/>
    </w:rPr>
  </w:style>
  <w:style w:type="character" w:customStyle="1" w:styleId="CommentTextChar">
    <w:name w:val="Comment Text Char"/>
    <w:basedOn w:val="DefaultParagraphFont"/>
    <w:link w:val="CommentText"/>
    <w:uiPriority w:val="99"/>
    <w:semiHidden/>
    <w:rsid w:val="00A309DD"/>
    <w:rPr>
      <w:rFonts w:ascii="Franklin Gothic Book" w:eastAsia="MS Mincho" w:hAnsi="Franklin Gothic Book" w:cs="Traditional Arabic"/>
      <w:sz w:val="20"/>
      <w:szCs w:val="20"/>
    </w:rPr>
  </w:style>
  <w:style w:type="paragraph" w:customStyle="1" w:styleId="ReportBodyTextunderBullet">
    <w:name w:val="Report_Body Text under Bullet"/>
    <w:basedOn w:val="ReportBodyText"/>
    <w:semiHidden/>
    <w:rsid w:val="00014846"/>
    <w:pPr>
      <w:spacing w:before="120"/>
      <w:ind w:left="360"/>
    </w:pPr>
    <w:rPr>
      <w:noProof/>
    </w:rPr>
  </w:style>
  <w:style w:type="paragraph" w:customStyle="1" w:styleId="ReportQuery">
    <w:name w:val="Report_Query"/>
    <w:basedOn w:val="ReportBodyText"/>
    <w:rsid w:val="002A45E6"/>
    <w:pPr>
      <w:numPr>
        <w:numId w:val="14"/>
      </w:numPr>
      <w:spacing w:before="60" w:line="276" w:lineRule="auto"/>
    </w:pPr>
    <w:rPr>
      <w:rFonts w:ascii="Franklin Gothic Demi" w:hAnsi="Franklin Gothic Demi" w:cs="Times New Roman"/>
      <w:b/>
      <w:szCs w:val="20"/>
    </w:rPr>
  </w:style>
  <w:style w:type="paragraph" w:customStyle="1" w:styleId="ReportResponse">
    <w:name w:val="Report_Response"/>
    <w:basedOn w:val="ReportQuery"/>
    <w:rsid w:val="002A45E6"/>
    <w:pPr>
      <w:numPr>
        <w:numId w:val="0"/>
      </w:numPr>
    </w:pPr>
    <w:rPr>
      <w:rFonts w:asciiTheme="minorHAnsi" w:hAnsiTheme="minorHAnsi"/>
      <w:b w:val="0"/>
    </w:rPr>
  </w:style>
  <w:style w:type="character" w:styleId="Hyperlink">
    <w:name w:val="Hyperlink"/>
    <w:basedOn w:val="DefaultParagraphFont"/>
    <w:uiPriority w:val="99"/>
    <w:rsid w:val="00C07247"/>
    <w:rPr>
      <w:color w:val="18427D" w:themeColor="hyperlink"/>
      <w:u w:val="single"/>
    </w:rPr>
  </w:style>
  <w:style w:type="paragraph" w:styleId="TOC1">
    <w:name w:val="toc 1"/>
    <w:basedOn w:val="Normal"/>
    <w:next w:val="Normal"/>
    <w:autoRedefine/>
    <w:uiPriority w:val="39"/>
    <w:rsid w:val="00C07247"/>
    <w:pPr>
      <w:spacing w:after="100"/>
    </w:pPr>
    <w:rPr>
      <w:color w:val="0000FF"/>
    </w:rPr>
  </w:style>
  <w:style w:type="paragraph" w:customStyle="1" w:styleId="ReportTableentryBullets">
    <w:name w:val="Report_Table entry_Bullets"/>
    <w:basedOn w:val="ReportTableentry"/>
    <w:rsid w:val="00DD7059"/>
    <w:pPr>
      <w:numPr>
        <w:numId w:val="11"/>
      </w:numPr>
      <w:ind w:left="245" w:hanging="180"/>
    </w:pPr>
    <w:rPr>
      <w:rFonts w:eastAsia="Arial" w:cs="Arial"/>
      <w:sz w:val="22"/>
      <w:szCs w:val="22"/>
    </w:rPr>
  </w:style>
  <w:style w:type="paragraph" w:styleId="BalloonText">
    <w:name w:val="Balloon Text"/>
    <w:basedOn w:val="Normal"/>
    <w:link w:val="BalloonTextChar"/>
    <w:semiHidden/>
    <w:rsid w:val="00804AE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04AE0"/>
    <w:rPr>
      <w:rFonts w:ascii="Tahoma" w:hAnsi="Tahoma" w:cs="Tahoma"/>
      <w:sz w:val="16"/>
      <w:szCs w:val="16"/>
    </w:rPr>
  </w:style>
  <w:style w:type="paragraph" w:customStyle="1" w:styleId="ReportBullet-Level-2">
    <w:name w:val="Report_Bullet-Level-2"/>
    <w:basedOn w:val="ReportResponse"/>
    <w:rsid w:val="00832910"/>
    <w:pPr>
      <w:numPr>
        <w:numId w:val="12"/>
      </w:numPr>
      <w:ind w:left="576" w:hanging="288"/>
    </w:pPr>
    <w:rPr>
      <w:sz w:val="22"/>
    </w:rPr>
  </w:style>
  <w:style w:type="paragraph" w:customStyle="1" w:styleId="ReportBullet-Level-3">
    <w:name w:val="Report_Bullet-Level-3"/>
    <w:basedOn w:val="ReportBullet-Level-2"/>
    <w:rsid w:val="00F21431"/>
    <w:pPr>
      <w:numPr>
        <w:numId w:val="13"/>
      </w:numPr>
      <w:spacing w:after="60"/>
    </w:pPr>
  </w:style>
  <w:style w:type="paragraph" w:customStyle="1" w:styleId="ReportReferences">
    <w:name w:val="Report_References"/>
    <w:basedOn w:val="ReportResponse"/>
    <w:rsid w:val="00764175"/>
    <w:pPr>
      <w:ind w:left="576" w:hanging="576"/>
    </w:pPr>
  </w:style>
  <w:style w:type="paragraph" w:styleId="CommentSubject">
    <w:name w:val="annotation subject"/>
    <w:basedOn w:val="CommentText"/>
    <w:next w:val="CommentText"/>
    <w:link w:val="CommentSubjectChar"/>
    <w:uiPriority w:val="99"/>
    <w:semiHidden/>
    <w:rsid w:val="00534082"/>
    <w:rPr>
      <w:rFonts w:eastAsia="Times New Roman" w:cstheme="minorBidi"/>
      <w:b/>
      <w:bCs/>
    </w:rPr>
  </w:style>
  <w:style w:type="character" w:customStyle="1" w:styleId="CommentSubjectChar">
    <w:name w:val="Comment Subject Char"/>
    <w:basedOn w:val="CommentTextChar"/>
    <w:link w:val="CommentSubject"/>
    <w:uiPriority w:val="99"/>
    <w:semiHidden/>
    <w:rsid w:val="00534082"/>
    <w:rPr>
      <w:rFonts w:ascii="Franklin Gothic Book" w:eastAsia="MS Mincho" w:hAnsi="Franklin Gothic Book" w:cs="Traditional Arabic"/>
      <w:b/>
      <w:bCs/>
      <w:sz w:val="20"/>
      <w:szCs w:val="20"/>
    </w:rPr>
  </w:style>
  <w:style w:type="paragraph" w:customStyle="1" w:styleId="ReportLevel-2Text">
    <w:name w:val="Report_Level-2 Text"/>
    <w:basedOn w:val="ReportBullet-Level-2"/>
    <w:rsid w:val="007B4935"/>
    <w:pPr>
      <w:numPr>
        <w:numId w:val="0"/>
      </w:numPr>
      <w:ind w:left="720"/>
    </w:pPr>
  </w:style>
  <w:style w:type="paragraph" w:customStyle="1" w:styleId="ReportBullet-Level-1Text">
    <w:name w:val="Report_Bullet-Level-1 Text"/>
    <w:basedOn w:val="ReportBullet-Level-1"/>
    <w:rsid w:val="00F319EC"/>
    <w:pPr>
      <w:numPr>
        <w:numId w:val="0"/>
      </w:numPr>
      <w:ind w:left="288"/>
    </w:pPr>
    <w:rPr>
      <w:rFonts w:asciiTheme="minorHAnsi" w:hAnsiTheme="minorHAnsi"/>
    </w:rPr>
  </w:style>
  <w:style w:type="paragraph" w:customStyle="1" w:styleId="Bulletlevel2">
    <w:name w:val="Bullet level 2"/>
    <w:basedOn w:val="Normal"/>
    <w:autoRedefine/>
    <w:qFormat/>
    <w:rsid w:val="007D4BB6"/>
    <w:pPr>
      <w:spacing w:before="60"/>
      <w:ind w:left="1080" w:hanging="360"/>
      <w:outlineLvl w:val="0"/>
    </w:pPr>
    <w:rPr>
      <w:rFonts w:eastAsia="MS Mincho" w:cs="Traditional Arabic"/>
      <w:szCs w:val="26"/>
      <w:lang w:val="en-GB"/>
    </w:rPr>
  </w:style>
  <w:style w:type="character" w:styleId="Strong">
    <w:name w:val="Strong"/>
    <w:basedOn w:val="DefaultParagraphFont"/>
    <w:uiPriority w:val="22"/>
    <w:qFormat/>
    <w:rsid w:val="003D4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I1\AppData\Local\Microsoft\Windows\Temporary%20Internet%20Files\Content.Outlook\GVRU1SRP\JLS_Historical%20Resources%20Survey%20Report.dotx" TargetMode="External"/></Relationships>
</file>

<file path=word/theme/theme1.xml><?xml version="1.0" encoding="utf-8"?>
<a:theme xmlns:a="http://schemas.openxmlformats.org/drawingml/2006/main" name="Theme1">
  <a:themeElements>
    <a:clrScheme name="TxDOT Palette">
      <a:dk1>
        <a:srgbClr val="000000"/>
      </a:dk1>
      <a:lt1>
        <a:srgbClr val="FFFFFF"/>
      </a:lt1>
      <a:dk2>
        <a:srgbClr val="141E36"/>
      </a:dk2>
      <a:lt2>
        <a:srgbClr val="CCCCCC"/>
      </a:lt2>
      <a:accent1>
        <a:srgbClr val="698D9F"/>
      </a:accent1>
      <a:accent2>
        <a:srgbClr val="B3CFD6"/>
      </a:accent2>
      <a:accent3>
        <a:srgbClr val="783116"/>
      </a:accent3>
      <a:accent4>
        <a:srgbClr val="AF601D"/>
      </a:accent4>
      <a:accent5>
        <a:srgbClr val="EAC174"/>
      </a:accent5>
      <a:accent6>
        <a:srgbClr val="2A3539"/>
      </a:accent6>
      <a:hlink>
        <a:srgbClr val="18427D"/>
      </a:hlink>
      <a:folHlink>
        <a:srgbClr val="3F256C"/>
      </a:folHlink>
    </a:clrScheme>
    <a:fontScheme name="TxDOT">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7279-D169-4F5D-B391-B10A4783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JLS_Historical Resources Survey Report.dotx</Template>
  <TotalTime>9</TotalTime>
  <Pages>13</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Template - Archeological Background Study</vt:lpstr>
    </vt:vector>
  </TitlesOfParts>
  <Company>TxDOT</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Archeological Background Study (410-01-tem)</dc:title>
  <dc:creator>TxDOT</dc:creator>
  <cp:keywords>TxDOT Archeological Sites &amp; Cemeteries Toolkit</cp:keywords>
  <dc:description>Used to complete the "Perform Archeological Background Study" Activity in ECOS</dc:description>
  <cp:lastModifiedBy>Daniel Harris</cp:lastModifiedBy>
  <cp:revision>5</cp:revision>
  <cp:lastPrinted>2019-06-26T14:20:00Z</cp:lastPrinted>
  <dcterms:created xsi:type="dcterms:W3CDTF">2020-09-02T17:26:00Z</dcterms:created>
  <dcterms:modified xsi:type="dcterms:W3CDTF">2025-01-24T20:47:00Z</dcterms:modified>
</cp:coreProperties>
</file>