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79" w:type="dxa"/>
        <w:tblInd w:w="-2" w:type="dxa"/>
        <w:tblLayout w:type="fixed"/>
        <w:tblCellMar>
          <w:top w:w="72" w:type="dxa"/>
          <w:left w:w="115" w:type="dxa"/>
          <w:bottom w:w="72" w:type="dxa"/>
          <w:right w:w="115" w:type="dxa"/>
        </w:tblCellMar>
        <w:tblLook w:val="04A0" w:firstRow="1" w:lastRow="0" w:firstColumn="1" w:lastColumn="0" w:noHBand="0" w:noVBand="1"/>
      </w:tblPr>
      <w:tblGrid>
        <w:gridCol w:w="9579"/>
      </w:tblGrid>
      <w:tr w:rsidR="00AF4327" w:rsidRPr="00F24FA2" w14:paraId="40B5B709" w14:textId="77777777" w:rsidTr="00EE07B0">
        <w:trPr>
          <w:trHeight w:val="103"/>
        </w:trPr>
        <w:tc>
          <w:tcPr>
            <w:tcW w:w="9579" w:type="dxa"/>
            <w:shd w:val="clear" w:color="auto" w:fill="auto"/>
            <w:tcMar>
              <w:top w:w="0" w:type="dxa"/>
              <w:bottom w:w="0" w:type="dxa"/>
            </w:tcMar>
          </w:tcPr>
          <w:p w14:paraId="6F26DB3D" w14:textId="77777777" w:rsidR="00AF4327" w:rsidRPr="00AF4327" w:rsidRDefault="00AF4327" w:rsidP="005E6294">
            <w:pPr>
              <w:pStyle w:val="Preliminaryinfo"/>
              <w:rPr>
                <w:b w:val="0"/>
                <w:highlight w:val="yellow"/>
              </w:rPr>
            </w:pPr>
          </w:p>
        </w:tc>
      </w:tr>
      <w:tr w:rsidR="001363E5" w:rsidRPr="008E12D0" w14:paraId="611CBE5A" w14:textId="77777777" w:rsidTr="00EE07B0">
        <w:tc>
          <w:tcPr>
            <w:tcW w:w="9579" w:type="dxa"/>
            <w:shd w:val="clear" w:color="auto" w:fill="auto"/>
          </w:tcPr>
          <w:p w14:paraId="163BA21F" w14:textId="77777777" w:rsidR="00BF6422" w:rsidRDefault="00BF6422" w:rsidP="001B2E43">
            <w:pPr>
              <w:pStyle w:val="Introductorytext"/>
              <w:spacing w:before="120"/>
              <w:rPr>
                <w:i/>
              </w:rPr>
            </w:pPr>
            <w:r w:rsidRPr="00FE75B9">
              <w:rPr>
                <w:i/>
              </w:rPr>
              <w:t xml:space="preserve">Use this </w:t>
            </w:r>
            <w:r>
              <w:rPr>
                <w:i/>
              </w:rPr>
              <w:t>t</w:t>
            </w:r>
            <w:r w:rsidRPr="00FE75B9">
              <w:rPr>
                <w:i/>
              </w:rPr>
              <w:t>emplate</w:t>
            </w:r>
            <w:r>
              <w:rPr>
                <w:i/>
              </w:rPr>
              <w:t xml:space="preserve"> to prepare a notice </w:t>
            </w:r>
            <w:r w:rsidR="00FA21E8">
              <w:rPr>
                <w:i/>
              </w:rPr>
              <w:t>and opportunity to comment</w:t>
            </w:r>
            <w:r w:rsidRPr="00FE75B9">
              <w:rPr>
                <w:i/>
              </w:rPr>
              <w:t xml:space="preserve">. </w:t>
            </w:r>
            <w:r w:rsidR="00FA21E8">
              <w:rPr>
                <w:i/>
              </w:rPr>
              <w:t>This notice is usually distributed by mail (non-certified), but it can also be distributed by email</w:t>
            </w:r>
            <w:r w:rsidR="000915AC">
              <w:rPr>
                <w:i/>
              </w:rPr>
              <w:t>.</w:t>
            </w:r>
            <w:r w:rsidR="000915AC" w:rsidRPr="00FE75B9">
              <w:rPr>
                <w:i/>
              </w:rPr>
              <w:t xml:space="preserve"> </w:t>
            </w:r>
            <w:r w:rsidRPr="00FE75B9">
              <w:rPr>
                <w:i/>
              </w:rPr>
              <w:t xml:space="preserve">The template can be used for state projects and for federal projects assigned to </w:t>
            </w:r>
            <w:r w:rsidR="00035E09" w:rsidRPr="00035E09">
              <w:rPr>
                <w:i/>
              </w:rPr>
              <w:t xml:space="preserve">Texas Department of Transportation (TxDOT) </w:t>
            </w:r>
            <w:r w:rsidRPr="00FE75B9">
              <w:rPr>
                <w:i/>
              </w:rPr>
              <w:t>by the Federal Highway Administration.</w:t>
            </w:r>
          </w:p>
          <w:p w14:paraId="08C74E8A" w14:textId="77777777" w:rsidR="000915AC" w:rsidRPr="00AF4327" w:rsidRDefault="00BF6422" w:rsidP="00F8410E">
            <w:pPr>
              <w:pStyle w:val="Introductorytext"/>
              <w:spacing w:before="120"/>
              <w:rPr>
                <w:i/>
              </w:rPr>
            </w:pPr>
            <w:r w:rsidRPr="00FE75B9">
              <w:rPr>
                <w:i/>
              </w:rPr>
              <w:t xml:space="preserve">To prepare </w:t>
            </w:r>
            <w:r w:rsidR="000915AC">
              <w:rPr>
                <w:i/>
              </w:rPr>
              <w:t xml:space="preserve">the content required to be included in </w:t>
            </w:r>
            <w:r w:rsidRPr="00FE75B9">
              <w:rPr>
                <w:i/>
              </w:rPr>
              <w:t>a</w:t>
            </w:r>
            <w:r>
              <w:rPr>
                <w:i/>
              </w:rPr>
              <w:t xml:space="preserve"> </w:t>
            </w:r>
            <w:r w:rsidRPr="00FE75B9">
              <w:rPr>
                <w:i/>
              </w:rPr>
              <w:t>n</w:t>
            </w:r>
            <w:r>
              <w:rPr>
                <w:i/>
              </w:rPr>
              <w:t>otice</w:t>
            </w:r>
            <w:r w:rsidRPr="00FE75B9">
              <w:rPr>
                <w:i/>
              </w:rPr>
              <w:t>, enter project-specific information in the prompts of the template.</w:t>
            </w:r>
            <w:r>
              <w:rPr>
                <w:i/>
              </w:rPr>
              <w:t xml:space="preserve"> </w:t>
            </w:r>
            <w:r w:rsidRPr="00FE75B9">
              <w:rPr>
                <w:i/>
              </w:rPr>
              <w:t xml:space="preserve">Prompts are highlighted in grey and set off by </w:t>
            </w:r>
            <w:r w:rsidR="008A3472">
              <w:rPr>
                <w:i/>
              </w:rPr>
              <w:t>brackets</w:t>
            </w:r>
            <w:r w:rsidRPr="00FE75B9">
              <w:rPr>
                <w:i/>
              </w:rPr>
              <w:t xml:space="preserve">, </w:t>
            </w:r>
            <w:r w:rsidRPr="00BF6422">
              <w:rPr>
                <w:i/>
                <w:highlight w:val="lightGray"/>
              </w:rPr>
              <w:t>&lt;as shown here&gt;</w:t>
            </w:r>
            <w:r w:rsidRPr="00FE75B9">
              <w:rPr>
                <w:i/>
              </w:rPr>
              <w:t>.</w:t>
            </w:r>
            <w:r w:rsidR="001B2E43">
              <w:rPr>
                <w:i/>
              </w:rPr>
              <w:t xml:space="preserve">  </w:t>
            </w:r>
            <w:r w:rsidRPr="00FE75B9">
              <w:rPr>
                <w:i/>
              </w:rPr>
              <w:t xml:space="preserve">When </w:t>
            </w:r>
            <w:r w:rsidR="000915AC">
              <w:rPr>
                <w:i/>
              </w:rPr>
              <w:t>all prompts have been addressed</w:t>
            </w:r>
            <w:r w:rsidRPr="00FE75B9">
              <w:rPr>
                <w:i/>
              </w:rPr>
              <w:t xml:space="preserve">, </w:t>
            </w:r>
            <w:r>
              <w:rPr>
                <w:i/>
              </w:rPr>
              <w:t>ensure n</w:t>
            </w:r>
            <w:r w:rsidR="000915AC">
              <w:rPr>
                <w:i/>
              </w:rPr>
              <w:t>o prompts remain, and copy the content into another document to format the notice</w:t>
            </w:r>
            <w:r w:rsidRPr="00FE75B9">
              <w:rPr>
                <w:i/>
              </w:rPr>
              <w:t>.</w:t>
            </w:r>
            <w:r w:rsidR="008A3472">
              <w:rPr>
                <w:i/>
              </w:rPr>
              <w:t xml:space="preserve"> Do not copy these instructions, the title of the template or the headers and footers.</w:t>
            </w:r>
          </w:p>
        </w:tc>
      </w:tr>
      <w:tr w:rsidR="001363E5" w:rsidRPr="008E12D0" w14:paraId="17141C85" w14:textId="77777777" w:rsidTr="00EE07B0">
        <w:trPr>
          <w:trHeight w:val="436"/>
        </w:trPr>
        <w:tc>
          <w:tcPr>
            <w:tcW w:w="9579" w:type="dxa"/>
            <w:shd w:val="clear" w:color="auto" w:fill="auto"/>
          </w:tcPr>
          <w:p w14:paraId="26BF61B5" w14:textId="77777777" w:rsidR="001363E5" w:rsidRPr="00AD2B9D" w:rsidRDefault="003842BE" w:rsidP="00476B80">
            <w:pPr>
              <w:pStyle w:val="Flush-lefttext"/>
            </w:pPr>
            <w:r>
              <w:pict w14:anchorId="05F3FED9">
                <v:rect id="_x0000_i1025" style="width:467.65pt;height:1.5pt" o:hralign="center" o:hrstd="t" o:hrnoshade="t" o:hr="t" fillcolor="#bfbfbf" stroked="f"/>
              </w:pict>
            </w:r>
          </w:p>
        </w:tc>
      </w:tr>
    </w:tbl>
    <w:p w14:paraId="7996E3E5" w14:textId="77777777" w:rsidR="00E03371" w:rsidRPr="00773760" w:rsidRDefault="00E03371" w:rsidP="00E03371">
      <w:pPr>
        <w:jc w:val="center"/>
        <w:rPr>
          <w:b/>
        </w:rPr>
      </w:pPr>
      <w:r w:rsidRPr="0005356B">
        <w:rPr>
          <w:b/>
        </w:rPr>
        <w:t>Notice</w:t>
      </w:r>
      <w:r>
        <w:rPr>
          <w:b/>
        </w:rPr>
        <w:t xml:space="preserve"> and Opportunity to Comment</w:t>
      </w:r>
    </w:p>
    <w:p w14:paraId="2CB1B045" w14:textId="77777777" w:rsidR="00E03371" w:rsidRPr="00773760" w:rsidRDefault="00E03371" w:rsidP="00E03371">
      <w:pPr>
        <w:jc w:val="center"/>
        <w:rPr>
          <w:b/>
          <w:caps/>
        </w:rPr>
      </w:pPr>
      <w:r w:rsidRPr="00773760">
        <w:rPr>
          <w:b/>
          <w:caps/>
          <w:highlight w:val="lightGray"/>
        </w:rPr>
        <w:t>&lt;</w:t>
      </w:r>
      <w:r>
        <w:rPr>
          <w:b/>
          <w:highlight w:val="lightGray"/>
        </w:rPr>
        <w:t xml:space="preserve">Enter </w:t>
      </w:r>
      <w:r w:rsidRPr="00773760">
        <w:rPr>
          <w:b/>
          <w:highlight w:val="lightGray"/>
        </w:rPr>
        <w:t>Roadway</w:t>
      </w:r>
      <w:r>
        <w:rPr>
          <w:b/>
          <w:highlight w:val="lightGray"/>
        </w:rPr>
        <w:t xml:space="preserve"> Name and/or Number</w:t>
      </w:r>
      <w:r w:rsidRPr="00773760">
        <w:rPr>
          <w:b/>
          <w:caps/>
          <w:highlight w:val="lightGray"/>
        </w:rPr>
        <w:t>&gt;</w:t>
      </w:r>
    </w:p>
    <w:p w14:paraId="37C40615" w14:textId="77777777" w:rsidR="00E03371" w:rsidRPr="00773760" w:rsidRDefault="00E03371" w:rsidP="00E03371">
      <w:pPr>
        <w:jc w:val="center"/>
        <w:rPr>
          <w:b/>
        </w:rPr>
      </w:pPr>
      <w:r w:rsidRPr="00773760">
        <w:rPr>
          <w:b/>
        </w:rPr>
        <w:t xml:space="preserve">From </w:t>
      </w:r>
      <w:r w:rsidRPr="00773760">
        <w:rPr>
          <w:b/>
          <w:highlight w:val="lightGray"/>
        </w:rPr>
        <w:t>&lt;</w:t>
      </w:r>
      <w:r>
        <w:rPr>
          <w:b/>
          <w:highlight w:val="lightGray"/>
        </w:rPr>
        <w:t xml:space="preserve">Enter Starting </w:t>
      </w:r>
      <w:r w:rsidRPr="00773760">
        <w:rPr>
          <w:b/>
          <w:highlight w:val="lightGray"/>
        </w:rPr>
        <w:t>Project Limit&gt;</w:t>
      </w:r>
      <w:r w:rsidRPr="00773760">
        <w:rPr>
          <w:b/>
        </w:rPr>
        <w:t xml:space="preserve"> to </w:t>
      </w:r>
      <w:r w:rsidRPr="00773760">
        <w:rPr>
          <w:b/>
          <w:highlight w:val="lightGray"/>
        </w:rPr>
        <w:t>&lt;</w:t>
      </w:r>
      <w:r>
        <w:rPr>
          <w:b/>
          <w:highlight w:val="lightGray"/>
        </w:rPr>
        <w:t xml:space="preserve">Enter Ending </w:t>
      </w:r>
      <w:r w:rsidRPr="00773760">
        <w:rPr>
          <w:b/>
          <w:highlight w:val="lightGray"/>
        </w:rPr>
        <w:t>Project Limit&gt;</w:t>
      </w:r>
    </w:p>
    <w:p w14:paraId="762A2440" w14:textId="77777777" w:rsidR="00E03371" w:rsidRPr="00773760" w:rsidRDefault="00E03371" w:rsidP="00E03371">
      <w:pPr>
        <w:jc w:val="center"/>
        <w:rPr>
          <w:b/>
        </w:rPr>
      </w:pPr>
      <w:r w:rsidRPr="00773760">
        <w:rPr>
          <w:b/>
        </w:rPr>
        <w:t xml:space="preserve">CSJs: </w:t>
      </w:r>
      <w:r w:rsidRPr="00773760">
        <w:rPr>
          <w:b/>
          <w:highlight w:val="lightGray"/>
        </w:rPr>
        <w:t>&lt;0000-00-000&gt;</w:t>
      </w:r>
    </w:p>
    <w:p w14:paraId="49BD962C" w14:textId="77777777" w:rsidR="00E03371" w:rsidRPr="00E85354" w:rsidRDefault="00E03371" w:rsidP="001F263E">
      <w:pPr>
        <w:jc w:val="center"/>
        <w:rPr>
          <w:b/>
        </w:rPr>
      </w:pPr>
      <w:r w:rsidRPr="00773760">
        <w:rPr>
          <w:b/>
          <w:caps/>
          <w:highlight w:val="lightGray"/>
        </w:rPr>
        <w:t>&lt;</w:t>
      </w:r>
      <w:r>
        <w:rPr>
          <w:b/>
          <w:highlight w:val="lightGray"/>
        </w:rPr>
        <w:t xml:space="preserve">Enter </w:t>
      </w:r>
      <w:r w:rsidRPr="00773760">
        <w:rPr>
          <w:b/>
          <w:highlight w:val="lightGray"/>
        </w:rPr>
        <w:t>County</w:t>
      </w:r>
      <w:r w:rsidRPr="00773760">
        <w:rPr>
          <w:b/>
          <w:caps/>
          <w:highlight w:val="lightGray"/>
        </w:rPr>
        <w:t>&gt;</w:t>
      </w:r>
      <w:r w:rsidRPr="00773760">
        <w:rPr>
          <w:b/>
        </w:rPr>
        <w:t xml:space="preserve"> County, Texas</w:t>
      </w:r>
    </w:p>
    <w:p w14:paraId="0936F79F" w14:textId="77777777" w:rsidR="00E03371" w:rsidRDefault="00E03371" w:rsidP="00E03371">
      <w:pPr>
        <w:rPr>
          <w:rFonts w:cs="Arial"/>
          <w:szCs w:val="20"/>
        </w:rPr>
      </w:pPr>
      <w:r>
        <w:rPr>
          <w:rFonts w:cs="Arial"/>
          <w:szCs w:val="20"/>
        </w:rPr>
        <w:t xml:space="preserve">The Texas Department of Transportation (TxDOT) </w:t>
      </w:r>
      <w:r>
        <w:rPr>
          <w:rFonts w:cs="Arial"/>
          <w:szCs w:val="20"/>
          <w:highlight w:val="lightGray"/>
        </w:rPr>
        <w:t xml:space="preserve">&lt;enter </w:t>
      </w:r>
      <w:r w:rsidRPr="00E85354">
        <w:rPr>
          <w:rFonts w:cs="Arial"/>
          <w:szCs w:val="20"/>
          <w:highlight w:val="lightGray"/>
        </w:rPr>
        <w:t xml:space="preserve">“and” </w:t>
      </w:r>
      <w:r>
        <w:rPr>
          <w:rFonts w:cs="Arial"/>
          <w:szCs w:val="20"/>
          <w:highlight w:val="lightGray"/>
        </w:rPr>
        <w:t xml:space="preserve">and </w:t>
      </w:r>
      <w:r w:rsidRPr="00E85354">
        <w:rPr>
          <w:rFonts w:cs="Arial"/>
          <w:szCs w:val="20"/>
          <w:highlight w:val="lightGray"/>
        </w:rPr>
        <w:t>the name of any local governmental entity that is advancing the project&gt;</w:t>
      </w:r>
      <w:r>
        <w:rPr>
          <w:rFonts w:cs="Arial"/>
          <w:szCs w:val="20"/>
        </w:rPr>
        <w:t xml:space="preserve"> is </w:t>
      </w:r>
      <w:r w:rsidRPr="00E85354">
        <w:rPr>
          <w:rFonts w:cs="Arial"/>
          <w:szCs w:val="20"/>
          <w:highlight w:val="lightGray"/>
        </w:rPr>
        <w:t>&lt;or “are”&gt;</w:t>
      </w:r>
      <w:r>
        <w:rPr>
          <w:rFonts w:cs="Arial"/>
          <w:szCs w:val="20"/>
        </w:rPr>
        <w:t xml:space="preserve"> proposing </w:t>
      </w:r>
      <w:r w:rsidRPr="00E85354">
        <w:rPr>
          <w:rFonts w:cs="Arial"/>
          <w:szCs w:val="20"/>
        </w:rPr>
        <w:t>to</w:t>
      </w:r>
      <w:r>
        <w:rPr>
          <w:rFonts w:cs="Arial"/>
          <w:szCs w:val="20"/>
        </w:rPr>
        <w:t xml:space="preserve"> </w:t>
      </w:r>
      <w:r w:rsidRPr="00EF05F6">
        <w:rPr>
          <w:rFonts w:cs="Arial"/>
          <w:szCs w:val="20"/>
          <w:highlight w:val="lightGray"/>
        </w:rPr>
        <w:t>&lt;enter the action, such as widen, reconstruct, improve, etc.&gt;</w:t>
      </w:r>
      <w:r>
        <w:rPr>
          <w:rFonts w:cs="Arial"/>
          <w:szCs w:val="20"/>
        </w:rPr>
        <w:t xml:space="preserve"> </w:t>
      </w:r>
      <w:r w:rsidRPr="00EF05F6">
        <w:rPr>
          <w:rFonts w:cs="Arial"/>
          <w:szCs w:val="20"/>
          <w:highlight w:val="lightGray"/>
        </w:rPr>
        <w:t>&lt;enter the roadway name and/or number&gt;</w:t>
      </w:r>
      <w:r>
        <w:rPr>
          <w:rFonts w:cs="Arial"/>
          <w:szCs w:val="20"/>
        </w:rPr>
        <w:t xml:space="preserve"> from </w:t>
      </w:r>
      <w:r w:rsidRPr="00EF05F6">
        <w:rPr>
          <w:rFonts w:cs="Arial"/>
          <w:szCs w:val="20"/>
          <w:highlight w:val="lightGray"/>
        </w:rPr>
        <w:t>&lt;enter starting project limit&gt;</w:t>
      </w:r>
      <w:r>
        <w:rPr>
          <w:rFonts w:cs="Arial"/>
          <w:szCs w:val="20"/>
        </w:rPr>
        <w:t xml:space="preserve"> to </w:t>
      </w:r>
      <w:r w:rsidRPr="00EF05F6">
        <w:rPr>
          <w:rFonts w:cs="Arial"/>
          <w:szCs w:val="20"/>
          <w:highlight w:val="lightGray"/>
        </w:rPr>
        <w:t>&lt;enter ending project limit&gt;</w:t>
      </w:r>
      <w:r>
        <w:rPr>
          <w:rFonts w:cs="Arial"/>
          <w:szCs w:val="20"/>
        </w:rPr>
        <w:t xml:space="preserve"> in </w:t>
      </w:r>
      <w:r w:rsidRPr="00EF05F6">
        <w:rPr>
          <w:rFonts w:cs="Arial"/>
          <w:szCs w:val="20"/>
          <w:highlight w:val="lightGray"/>
        </w:rPr>
        <w:t>&lt;enter county name&gt;</w:t>
      </w:r>
      <w:r>
        <w:rPr>
          <w:rFonts w:cs="Arial"/>
          <w:szCs w:val="20"/>
        </w:rPr>
        <w:t xml:space="preserve"> County, Texas.</w:t>
      </w:r>
      <w:r w:rsidRPr="00E85354">
        <w:rPr>
          <w:rFonts w:cs="Arial"/>
          <w:szCs w:val="20"/>
        </w:rPr>
        <w:t xml:space="preserve"> </w:t>
      </w:r>
      <w:r>
        <w:t>This notice is affording an opportunity to comment as part of the environmental review process for this project</w:t>
      </w:r>
      <w:r w:rsidRPr="000F3392">
        <w:t>.</w:t>
      </w:r>
      <w:r>
        <w:t xml:space="preserve">  </w:t>
      </w:r>
      <w:r w:rsidRPr="00F027AD">
        <w:rPr>
          <w:highlight w:val="lightGray"/>
        </w:rPr>
        <w:t xml:space="preserve">&lt;If the project does </w:t>
      </w:r>
      <w:r w:rsidRPr="00F027AD">
        <w:rPr>
          <w:highlight w:val="lightGray"/>
          <w:u w:val="single"/>
        </w:rPr>
        <w:t>not</w:t>
      </w:r>
      <w:r w:rsidRPr="00F027AD">
        <w:rPr>
          <w:highlight w:val="lightGray"/>
        </w:rPr>
        <w:t xml:space="preserve"> add capacity or involve the construction of a highway at a new location, retain the following sentence; if not, delete it&gt;</w:t>
      </w:r>
      <w:r w:rsidRPr="00F027AD">
        <w:t xml:space="preserve">  You are receiving this notice because records indicate that you own property that would be acquired (in part or in whole) for </w:t>
      </w:r>
      <w:r>
        <w:t>this project.</w:t>
      </w:r>
      <w:r w:rsidRPr="00F027AD">
        <w:t xml:space="preserve"> </w:t>
      </w:r>
      <w:r w:rsidRPr="00F027AD">
        <w:rPr>
          <w:highlight w:val="lightGray"/>
        </w:rPr>
        <w:t>&lt;If the project add</w:t>
      </w:r>
      <w:r>
        <w:rPr>
          <w:highlight w:val="lightGray"/>
        </w:rPr>
        <w:t>s</w:t>
      </w:r>
      <w:r w:rsidRPr="00F027AD">
        <w:rPr>
          <w:highlight w:val="lightGray"/>
        </w:rPr>
        <w:t xml:space="preserve"> capacity or involve</w:t>
      </w:r>
      <w:r>
        <w:rPr>
          <w:highlight w:val="lightGray"/>
        </w:rPr>
        <w:t>s</w:t>
      </w:r>
      <w:r w:rsidRPr="00F027AD">
        <w:rPr>
          <w:highlight w:val="lightGray"/>
        </w:rPr>
        <w:t xml:space="preserve"> the construction of a highway at a new location, retain the following </w:t>
      </w:r>
      <w:r w:rsidRPr="00E71C46">
        <w:rPr>
          <w:highlight w:val="lightGray"/>
          <w:u w:val="single"/>
        </w:rPr>
        <w:t>two</w:t>
      </w:r>
      <w:r w:rsidRPr="00F027AD">
        <w:rPr>
          <w:highlight w:val="lightGray"/>
        </w:rPr>
        <w:t xml:space="preserve"> sentences; if not, delete them</w:t>
      </w:r>
      <w:r>
        <w:rPr>
          <w:highlight w:val="lightGray"/>
        </w:rPr>
        <w:t xml:space="preserve"> </w:t>
      </w:r>
      <w:r w:rsidRPr="00E71C46">
        <w:rPr>
          <w:highlight w:val="lightGray"/>
          <w:u w:val="single"/>
        </w:rPr>
        <w:t>both</w:t>
      </w:r>
      <w:r w:rsidRPr="00F027AD">
        <w:rPr>
          <w:highlight w:val="lightGray"/>
        </w:rPr>
        <w:t>&gt;</w:t>
      </w:r>
      <w:r>
        <w:t xml:space="preserve"> If you are a property owner, you are receiving this notice because </w:t>
      </w:r>
      <w:r w:rsidRPr="00F027AD">
        <w:t>records indicate that you own property that (1) would be acquired (in part or in whole) for this project, or (</w:t>
      </w:r>
      <w:r>
        <w:t xml:space="preserve">2) is adjacent to the project. </w:t>
      </w:r>
      <w:r w:rsidRPr="00F027AD">
        <w:t>This notice and opportunity to comment is also being provided to affected local governments and public officials.</w:t>
      </w:r>
      <w:r w:rsidRPr="000F3392">
        <w:t xml:space="preserve">  </w:t>
      </w:r>
    </w:p>
    <w:p w14:paraId="1CC635E0" w14:textId="77777777" w:rsidR="00E03371" w:rsidRDefault="00E03371" w:rsidP="00E03371">
      <w:r w:rsidRPr="006661F1">
        <w:rPr>
          <w:rFonts w:cs="Arial"/>
          <w:szCs w:val="20"/>
          <w:highlight w:val="lightGray"/>
        </w:rPr>
        <w:t>&lt;</w:t>
      </w:r>
      <w:r>
        <w:rPr>
          <w:highlight w:val="lightGray"/>
        </w:rPr>
        <w:t>E</w:t>
      </w:r>
      <w:r w:rsidRPr="006661F1">
        <w:rPr>
          <w:highlight w:val="lightGray"/>
        </w:rPr>
        <w:t>nter a brief project description of no more than five sentences, including following details: explanation of proposed improvements</w:t>
      </w:r>
      <w:r>
        <w:rPr>
          <w:highlight w:val="lightGray"/>
        </w:rPr>
        <w:t>;</w:t>
      </w:r>
      <w:r w:rsidRPr="006661F1">
        <w:rPr>
          <w:highlight w:val="lightGray"/>
        </w:rPr>
        <w:t xml:space="preserve"> highway numbers and local names of highways affected</w:t>
      </w:r>
      <w:r>
        <w:rPr>
          <w:highlight w:val="lightGray"/>
        </w:rPr>
        <w:t>; type of facility; project length</w:t>
      </w:r>
      <w:r w:rsidRPr="006661F1">
        <w:rPr>
          <w:highlight w:val="lightGray"/>
        </w:rPr>
        <w:t xml:space="preserve"> in miles</w:t>
      </w:r>
      <w:r>
        <w:rPr>
          <w:highlight w:val="lightGray"/>
        </w:rPr>
        <w:t>;</w:t>
      </w:r>
      <w:r w:rsidRPr="006661F1">
        <w:rPr>
          <w:highlight w:val="lightGray"/>
        </w:rPr>
        <w:t xml:space="preserve"> number of lanes</w:t>
      </w:r>
      <w:r>
        <w:rPr>
          <w:highlight w:val="lightGray"/>
        </w:rPr>
        <w:t>;</w:t>
      </w:r>
      <w:r w:rsidRPr="006661F1">
        <w:rPr>
          <w:highlight w:val="lightGray"/>
        </w:rPr>
        <w:t xml:space="preserve"> </w:t>
      </w:r>
      <w:r>
        <w:rPr>
          <w:highlight w:val="lightGray"/>
        </w:rPr>
        <w:t xml:space="preserve">existing and proposed ROW widths; </w:t>
      </w:r>
      <w:r w:rsidRPr="006661F1">
        <w:rPr>
          <w:highlight w:val="lightGray"/>
        </w:rPr>
        <w:t>and counties, cities, and/or communities affected&gt;</w:t>
      </w:r>
      <w:r>
        <w:t xml:space="preserve">  </w:t>
      </w:r>
    </w:p>
    <w:p w14:paraId="7B0DA52B" w14:textId="77777777" w:rsidR="00E03371" w:rsidRDefault="00E03371" w:rsidP="00E03371">
      <w:r w:rsidRPr="005C4908">
        <w:rPr>
          <w:highlight w:val="lightGray"/>
        </w:rPr>
        <w:t>&lt;</w:t>
      </w:r>
      <w:r>
        <w:rPr>
          <w:b/>
          <w:highlight w:val="lightGray"/>
        </w:rPr>
        <w:t xml:space="preserve">DISPLACEMENTS - </w:t>
      </w:r>
      <w:r w:rsidRPr="005C4908">
        <w:rPr>
          <w:highlight w:val="lightGray"/>
        </w:rPr>
        <w:t xml:space="preserve">If there are displacements, </w:t>
      </w:r>
      <w:r>
        <w:rPr>
          <w:highlight w:val="lightGray"/>
        </w:rPr>
        <w:t xml:space="preserve">then </w:t>
      </w:r>
      <w:r w:rsidRPr="005C4908">
        <w:rPr>
          <w:highlight w:val="lightGray"/>
        </w:rPr>
        <w:t>modify the following three sentences; if not, delete them&gt;</w:t>
      </w:r>
      <w:r>
        <w:t xml:space="preserve">  The proposed project would, subject to final design considerations, require additional right</w:t>
      </w:r>
      <w:r w:rsidR="00BD6031">
        <w:t xml:space="preserve"> </w:t>
      </w:r>
      <w:r>
        <w:t>of</w:t>
      </w:r>
      <w:r w:rsidR="00BD6031">
        <w:t xml:space="preserve"> </w:t>
      </w:r>
      <w:r>
        <w:t xml:space="preserve">way and potentially displace </w:t>
      </w:r>
      <w:r w:rsidRPr="005C4908">
        <w:rPr>
          <w:highlight w:val="lightGray"/>
        </w:rPr>
        <w:t>&lt;enter number&gt;</w:t>
      </w:r>
      <w:r>
        <w:t xml:space="preserve"> residences and </w:t>
      </w:r>
      <w:r w:rsidRPr="005C4908">
        <w:rPr>
          <w:highlight w:val="lightGray"/>
        </w:rPr>
        <w:t>&lt;enter number&gt;</w:t>
      </w:r>
      <w:r>
        <w:t xml:space="preserve"> </w:t>
      </w:r>
      <w:r w:rsidR="003E14AE">
        <w:t>non-residential</w:t>
      </w:r>
      <w:r>
        <w:t xml:space="preserve"> structures.  Relocation assistance is available for displaced persons and businesses.  Information about the TxDOT Relocation Assistance Program and </w:t>
      </w:r>
      <w:r w:rsidRPr="002F17EC">
        <w:t xml:space="preserve">services and benefits </w:t>
      </w:r>
      <w:r>
        <w:t xml:space="preserve">for </w:t>
      </w:r>
      <w:r w:rsidR="00EC62D9">
        <w:t>those displaced</w:t>
      </w:r>
      <w:r>
        <w:t xml:space="preserve"> and other affected property owners, as well as information about the tentative schedule for right-of-way acquisition and construction, can be obtained from the TxDOT</w:t>
      </w:r>
      <w:r w:rsidRPr="00E01DEE">
        <w:t xml:space="preserve"> </w:t>
      </w:r>
      <w:r>
        <w:t>district o</w:t>
      </w:r>
      <w:r w:rsidRPr="002F17EC">
        <w:t>ffice</w:t>
      </w:r>
      <w:r>
        <w:t xml:space="preserve"> </w:t>
      </w:r>
      <w:r w:rsidR="004F761F">
        <w:t xml:space="preserve">by calling </w:t>
      </w:r>
      <w:r w:rsidR="004F761F" w:rsidRPr="0053775B">
        <w:rPr>
          <w:highlight w:val="lightGray"/>
        </w:rPr>
        <w:t>&lt;enter phone number&gt;</w:t>
      </w:r>
      <w:r>
        <w:t xml:space="preserve">. </w:t>
      </w:r>
    </w:p>
    <w:p w14:paraId="558657CF" w14:textId="77777777" w:rsidR="00E03371" w:rsidRDefault="00E03371" w:rsidP="00E03371">
      <w:r w:rsidRPr="00197C81">
        <w:rPr>
          <w:highlight w:val="lightGray"/>
        </w:rPr>
        <w:lastRenderedPageBreak/>
        <w:t>&lt;</w:t>
      </w:r>
      <w:r>
        <w:rPr>
          <w:b/>
          <w:highlight w:val="lightGray"/>
        </w:rPr>
        <w:t xml:space="preserve">NO DISPLACEMENTS, BUT ROW ACQUISITION - </w:t>
      </w:r>
      <w:r w:rsidRPr="00197C81">
        <w:rPr>
          <w:highlight w:val="lightGray"/>
        </w:rPr>
        <w:t xml:space="preserve">If there are no displacements but additional ROW is required, </w:t>
      </w:r>
      <w:r>
        <w:rPr>
          <w:highlight w:val="lightGray"/>
        </w:rPr>
        <w:t xml:space="preserve">then </w:t>
      </w:r>
      <w:r w:rsidRPr="00197C81">
        <w:rPr>
          <w:highlight w:val="lightGray"/>
        </w:rPr>
        <w:t>retain the following two sentences; if not, delete them&gt;</w:t>
      </w:r>
      <w:r w:rsidRPr="00197C81">
        <w:t xml:space="preserve"> </w:t>
      </w:r>
      <w:r>
        <w:t xml:space="preserve"> </w:t>
      </w:r>
      <w:r w:rsidRPr="002F17EC">
        <w:t>Although additional right</w:t>
      </w:r>
      <w:r w:rsidR="00BD6031">
        <w:t xml:space="preserve"> </w:t>
      </w:r>
      <w:r w:rsidRPr="002F17EC">
        <w:t>of</w:t>
      </w:r>
      <w:r w:rsidR="00BD6031">
        <w:t xml:space="preserve"> </w:t>
      </w:r>
      <w:r w:rsidRPr="002F17EC">
        <w:t>way</w:t>
      </w:r>
      <w:r>
        <w:t xml:space="preserve"> would be required, no residential or non-residential </w:t>
      </w:r>
      <w:r w:rsidRPr="002F17EC">
        <w:t xml:space="preserve">structures </w:t>
      </w:r>
      <w:r>
        <w:t>are anticipated to be displaced at this time</w:t>
      </w:r>
      <w:r w:rsidRPr="002F17EC">
        <w:t xml:space="preserve">. </w:t>
      </w:r>
      <w:r>
        <w:t xml:space="preserve"> </w:t>
      </w:r>
      <w:r w:rsidRPr="002F17EC">
        <w:t xml:space="preserve">Information concerning services and benefits available to affected property owners and information about the tentative schedule for right-of-way acquisition </w:t>
      </w:r>
      <w:r>
        <w:t>and construction can be obtained from the TxDOT</w:t>
      </w:r>
      <w:r w:rsidRPr="00E01DEE">
        <w:t xml:space="preserve"> </w:t>
      </w:r>
      <w:r>
        <w:t>district o</w:t>
      </w:r>
      <w:r w:rsidRPr="002F17EC">
        <w:t>ffice</w:t>
      </w:r>
      <w:r>
        <w:t xml:space="preserve"> </w:t>
      </w:r>
      <w:r w:rsidR="004F761F">
        <w:t xml:space="preserve">by calling </w:t>
      </w:r>
      <w:r w:rsidR="004F761F" w:rsidRPr="0053775B">
        <w:rPr>
          <w:highlight w:val="lightGray"/>
        </w:rPr>
        <w:t>&lt;enter phone number&gt;</w:t>
      </w:r>
      <w:r w:rsidRPr="002F17EC">
        <w:t>.</w:t>
      </w:r>
    </w:p>
    <w:p w14:paraId="1DE37D56" w14:textId="77777777" w:rsidR="00E03371" w:rsidRDefault="00E03371" w:rsidP="00E03371">
      <w:r w:rsidRPr="00146038">
        <w:t>Any environmental documentation or studies</w:t>
      </w:r>
      <w:r w:rsidRPr="00EF22D0">
        <w:t xml:space="preserve">, maps </w:t>
      </w:r>
      <w:r>
        <w:t xml:space="preserve">and drawings </w:t>
      </w:r>
      <w:r w:rsidRPr="00EF22D0">
        <w:t>showing the project location and design, tentative construction schedules, and other information regarding the</w:t>
      </w:r>
      <w:r>
        <w:t xml:space="preserve"> proposed</w:t>
      </w:r>
      <w:r w:rsidRPr="00EF22D0">
        <w:t xml:space="preserve"> project </w:t>
      </w:r>
      <w:r w:rsidR="00CA1FF6">
        <w:t xml:space="preserve">are on file and available for inspection Monday through Friday between the hours of 8 a.m. and 5 p.m. at </w:t>
      </w:r>
      <w:r w:rsidR="00CA1FF6">
        <w:rPr>
          <w:highlight w:val="lightGray"/>
        </w:rPr>
        <w:t>&lt;enter the district office, area office, or local government’s office, address, and phone number&gt;</w:t>
      </w:r>
      <w:r w:rsidR="00CA1FF6">
        <w:t xml:space="preserve">.  </w:t>
      </w:r>
      <w:r w:rsidR="00CA1FF6" w:rsidRPr="00CA1FF6">
        <w:rPr>
          <w:highlight w:val="lightGray"/>
        </w:rPr>
        <w:t xml:space="preserve">&lt;retain and edit the following sentence </w:t>
      </w:r>
      <w:r w:rsidR="0084447B">
        <w:rPr>
          <w:highlight w:val="lightGray"/>
        </w:rPr>
        <w:t>if</w:t>
      </w:r>
      <w:r w:rsidR="00CA1FF6" w:rsidRPr="00CA1FF6">
        <w:rPr>
          <w:highlight w:val="lightGray"/>
        </w:rPr>
        <w:t xml:space="preserve"> applicable&gt;</w:t>
      </w:r>
      <w:r w:rsidR="00CA1FF6">
        <w:t xml:space="preserve">  Project materials are also available online at </w:t>
      </w:r>
      <w:r w:rsidR="00CA1FF6">
        <w:rPr>
          <w:highlight w:val="lightGray"/>
        </w:rPr>
        <w:t>&lt;enter web address&gt;</w:t>
      </w:r>
      <w:r w:rsidR="00CA1FF6">
        <w:t>.</w:t>
      </w:r>
    </w:p>
    <w:p w14:paraId="3B4C1D9D" w14:textId="77777777" w:rsidR="00973365" w:rsidRDefault="00973365" w:rsidP="00E03371">
      <w:r w:rsidRPr="00553EAD">
        <w:t>The project materials are written in English. If you need an interpreter or document translator because English is not your primary language or you have difficulty communicating effectively in English, one will be provided to you. If you have a disability and need assistance, special arrangements can be made to accommodate most needs. If you need interpretation or translation services or you are a person with a disability who requires an accommodation to review the project materials or submit information, please contact </w:t>
      </w:r>
      <w:r w:rsidRPr="00553EAD">
        <w:rPr>
          <w:highlight w:val="lightGray"/>
        </w:rPr>
        <w:t>&lt;contact name (PIO/or other appropriate contact), District or Division Name&gt;</w:t>
      </w:r>
      <w:r w:rsidRPr="00553EAD">
        <w:t>, at </w:t>
      </w:r>
      <w:r w:rsidRPr="00553EAD">
        <w:rPr>
          <w:highlight w:val="lightGray"/>
        </w:rPr>
        <w:t>&lt;phone number with area code&gt;</w:t>
      </w:r>
      <w:r w:rsidRPr="00553EAD">
        <w:t> no later than 4 p.m. CT, at least three business days before the date on which you would like to review the project materials or submit information.  Please be aware that advance notice is required as some services and accommodations may require time for TxDOT to arrange.</w:t>
      </w:r>
    </w:p>
    <w:p w14:paraId="63525014" w14:textId="7D53BBC0" w:rsidR="008C2C28" w:rsidRPr="00AC26FA" w:rsidRDefault="00A67763" w:rsidP="00E03371">
      <w:pPr>
        <w:rPr>
          <w:i/>
          <w:iCs/>
        </w:rPr>
      </w:pPr>
      <w:r>
        <w:rPr>
          <w:i/>
          <w:iCs/>
          <w:lang w:val="es-MX"/>
        </w:rPr>
        <w:t>Los</w:t>
      </w:r>
      <w:r w:rsidR="008C2C28" w:rsidRPr="00AC26FA">
        <w:rPr>
          <w:i/>
          <w:iCs/>
          <w:lang w:val="es-MX"/>
        </w:rPr>
        <w:t xml:space="preserve"> materiales del proyecto están escritos en inglés. Si usted necesita un intérprete o un traductor de documentos porque su idioma principal no es el inglés o tiene alguna dificultad para comunicarse eficazmente en inglés, se le proporcionará uno. Si usted tiene alguna discapacidad y necesita ayuda, se pueden hacer arreglos especiales para atender la mayoría de las necesidades. Si usted necesita servicios de interpretación o traducción o es una persona con alguna discapacidad que requiera una adaptación para revisar los materiales o enviar información, por favor póngase en contacto con </w:t>
      </w:r>
      <w:r w:rsidR="008C2C28" w:rsidRPr="00AC26FA">
        <w:rPr>
          <w:i/>
          <w:iCs/>
          <w:color w:val="000000"/>
          <w:shd w:val="clear" w:color="auto" w:fill="D3D3D3"/>
          <w:lang w:val="es-MX"/>
        </w:rPr>
        <w:t>&lt;contact name (PIO/or other appropriate contact), District or Division Name&gt;</w:t>
      </w:r>
      <w:r w:rsidR="008C2C28" w:rsidRPr="00AC26FA">
        <w:rPr>
          <w:i/>
          <w:iCs/>
          <w:lang w:val="es-MX"/>
        </w:rPr>
        <w:t xml:space="preserve">, al número </w:t>
      </w:r>
      <w:r w:rsidR="008C2C28" w:rsidRPr="00AC26FA">
        <w:rPr>
          <w:i/>
          <w:iCs/>
          <w:color w:val="000000"/>
          <w:shd w:val="clear" w:color="auto" w:fill="D3D3D3"/>
          <w:lang w:val="es-MX"/>
        </w:rPr>
        <w:t>&lt;phone number with area code&gt;</w:t>
      </w:r>
      <w:r w:rsidR="008C2C28" w:rsidRPr="00AC26FA">
        <w:rPr>
          <w:i/>
          <w:iCs/>
          <w:lang w:val="es-MX"/>
        </w:rPr>
        <w:t xml:space="preserve"> a más tardar a las 4:00 p.m. hora central, al menos tres días hábiles antes de la fecha en la que desea revisar los materiales del proyecto o enviar información. Por favor sepa que es necesario dar aviso con anticipación, ya que algunos servicios y adaptaciones pueden requerir tiempo para que TxDOT los organice.</w:t>
      </w:r>
    </w:p>
    <w:p w14:paraId="7218F3E9" w14:textId="2D013ADA" w:rsidR="00E03371" w:rsidRDefault="00DB20AC" w:rsidP="00E03371">
      <w:r>
        <w:t xml:space="preserve">Written comments regarding the proposed project are requested and </w:t>
      </w:r>
      <w:r w:rsidR="00E03371" w:rsidRPr="0005356B">
        <w:t xml:space="preserve">may be </w:t>
      </w:r>
      <w:r w:rsidR="00E03371" w:rsidRPr="007D5DAE">
        <w:t xml:space="preserve">submitted by mail to the TxDOT </w:t>
      </w:r>
      <w:r w:rsidR="00E03371" w:rsidRPr="008528D0">
        <w:rPr>
          <w:highlight w:val="lightGray"/>
        </w:rPr>
        <w:t>&lt;enter the district name&gt;</w:t>
      </w:r>
      <w:r w:rsidR="00E03371" w:rsidRPr="007D5DAE">
        <w:t xml:space="preserve"> District Office, </w:t>
      </w:r>
      <w:r w:rsidR="00E03371" w:rsidRPr="008528D0">
        <w:rPr>
          <w:highlight w:val="lightGray"/>
        </w:rPr>
        <w:t>&lt;enter address&gt;</w:t>
      </w:r>
      <w:r w:rsidR="00E03371">
        <w:t xml:space="preserve">, or </w:t>
      </w:r>
      <w:r w:rsidR="00E03371" w:rsidRPr="007D5DAE">
        <w:t xml:space="preserve">by email to </w:t>
      </w:r>
      <w:r w:rsidR="00E03371" w:rsidRPr="008528D0">
        <w:rPr>
          <w:highlight w:val="lightGray"/>
        </w:rPr>
        <w:t>&lt;enter email address&gt;</w:t>
      </w:r>
      <w:r w:rsidR="00E03371" w:rsidRPr="007D5DAE">
        <w:t xml:space="preserve">.   All comments must be received on or before </w:t>
      </w:r>
      <w:r w:rsidR="00E03371" w:rsidRPr="008528D0">
        <w:rPr>
          <w:highlight w:val="lightGray"/>
        </w:rPr>
        <w:t xml:space="preserve">&lt;enter the </w:t>
      </w:r>
      <w:r w:rsidR="00EC62D9">
        <w:rPr>
          <w:highlight w:val="lightGray"/>
        </w:rPr>
        <w:t xml:space="preserve">day of the week and </w:t>
      </w:r>
      <w:r w:rsidR="00E03371" w:rsidRPr="008528D0">
        <w:rPr>
          <w:highlight w:val="lightGray"/>
        </w:rPr>
        <w:t xml:space="preserve">date </w:t>
      </w:r>
      <w:r w:rsidR="00E03371">
        <w:rPr>
          <w:highlight w:val="lightGray"/>
        </w:rPr>
        <w:t>18</w:t>
      </w:r>
      <w:r w:rsidR="00E03371" w:rsidRPr="008528D0">
        <w:rPr>
          <w:highlight w:val="lightGray"/>
        </w:rPr>
        <w:t xml:space="preserve"> calendar days after </w:t>
      </w:r>
      <w:r w:rsidR="00E03371">
        <w:rPr>
          <w:highlight w:val="lightGray"/>
        </w:rPr>
        <w:t>date this notice is mailed, or 15 days after date this notice is emailed</w:t>
      </w:r>
      <w:r w:rsidR="00E03371" w:rsidRPr="008528D0">
        <w:rPr>
          <w:highlight w:val="lightGray"/>
        </w:rPr>
        <w:t>&gt;</w:t>
      </w:r>
      <w:r w:rsidR="00E03371" w:rsidRPr="007D5DAE">
        <w:t xml:space="preserve">.  </w:t>
      </w:r>
    </w:p>
    <w:p w14:paraId="425236B8" w14:textId="233B7744" w:rsidR="00E03371" w:rsidRDefault="00E03371" w:rsidP="00E03371">
      <w:r w:rsidRPr="00C50B64">
        <w:t>If you have</w:t>
      </w:r>
      <w:r>
        <w:t xml:space="preserve"> any</w:t>
      </w:r>
      <w:r w:rsidRPr="00C50B64">
        <w:t xml:space="preserve"> general questions regarding the proposed project, please contact </w:t>
      </w:r>
      <w:r w:rsidRPr="00412605">
        <w:rPr>
          <w:highlight w:val="lightGray"/>
        </w:rPr>
        <w:t>&lt;enter contact person’s name, title, phone number, and email address&gt;</w:t>
      </w:r>
      <w:r w:rsidRPr="00C50B64">
        <w:t>.</w:t>
      </w:r>
    </w:p>
    <w:p w14:paraId="6709FB18" w14:textId="77777777" w:rsidR="00E03371" w:rsidRDefault="00E03371" w:rsidP="00E03371">
      <w:r w:rsidRPr="000F2399">
        <w:rPr>
          <w:b/>
          <w:highlight w:val="lightGray"/>
        </w:rPr>
        <w:t xml:space="preserve">&lt;NEPA ASSIGNMENT – </w:t>
      </w:r>
      <w:r w:rsidRPr="000F2399">
        <w:rPr>
          <w:highlight w:val="lightGray"/>
        </w:rPr>
        <w:t>For an FHWA project for which TxDOT is conducting the environmental review under NEPA assignment, retain the following sentence; if not, delete it&gt;</w:t>
      </w:r>
      <w:r>
        <w:t xml:space="preserve">  </w:t>
      </w:r>
      <w:r w:rsidRPr="002500CA">
        <w:t xml:space="preserve">The environmental review, consultation, and other actions required by applicable Federal environmental laws for this project are being, or have been, carried-out by TxDOT pursuant to 23 U.S.C. 327 and a Memorandum of Understanding dated December </w:t>
      </w:r>
      <w:r>
        <w:t>9</w:t>
      </w:r>
      <w:r w:rsidRPr="002500CA">
        <w:t>, 201</w:t>
      </w:r>
      <w:r>
        <w:t>9</w:t>
      </w:r>
      <w:r w:rsidRPr="002500CA">
        <w:t>, and executed by FHWA and TxDOT.</w:t>
      </w:r>
    </w:p>
    <w:p w14:paraId="04F2C826" w14:textId="77777777" w:rsidR="00E03371" w:rsidRPr="000F2399" w:rsidRDefault="00E03371" w:rsidP="00E03371">
      <w:r w:rsidRPr="000F2399">
        <w:rPr>
          <w:highlight w:val="lightGray"/>
        </w:rPr>
        <w:t>&lt;</w:t>
      </w:r>
      <w:r w:rsidRPr="000F2399">
        <w:rPr>
          <w:b/>
          <w:highlight w:val="lightGray"/>
        </w:rPr>
        <w:t>NON-NEPA ASSIGNED FHWA PROJECT</w:t>
      </w:r>
      <w:r w:rsidRPr="000F2399">
        <w:rPr>
          <w:highlight w:val="lightGray"/>
        </w:rPr>
        <w:t xml:space="preserve"> – For an FHWA project that is not covered by NEPA assignment (e.g., a project that crosses the state line), retain the following sentence; if not, delete it&gt;</w:t>
      </w:r>
      <w:r>
        <w:t xml:space="preserve">  The </w:t>
      </w:r>
      <w:r>
        <w:lastRenderedPageBreak/>
        <w:t xml:space="preserve">lead agency under the National Environmental Policy Act for the proposed project is the Federal Highway Administration. </w:t>
      </w:r>
    </w:p>
    <w:p w14:paraId="70F51A04" w14:textId="77777777" w:rsidR="00E71C46" w:rsidRDefault="00E71C46" w:rsidP="00E03371">
      <w:pPr>
        <w:jc w:val="center"/>
        <w:rPr>
          <w:rFonts w:eastAsia="Times New Roman"/>
          <w:color w:val="000000"/>
          <w:shd w:val="clear" w:color="auto" w:fill="FFFFFF"/>
        </w:rPr>
      </w:pPr>
    </w:p>
    <w:sectPr w:rsidR="00E71C46" w:rsidSect="00AF4327">
      <w:headerReference w:type="even" r:id="rId7"/>
      <w:headerReference w:type="default" r:id="rId8"/>
      <w:footerReference w:type="even" r:id="rId9"/>
      <w:footerReference w:type="default" r:id="rId10"/>
      <w:headerReference w:type="first" r:id="rId11"/>
      <w:footerReference w:type="first" r:id="rId12"/>
      <w:pgSz w:w="12240" w:h="15840"/>
      <w:pgMar w:top="1083" w:right="1440" w:bottom="1440" w:left="1440" w:header="389" w:footer="21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9C33F" w14:textId="77777777" w:rsidR="002E3DBD" w:rsidRDefault="002E3DBD" w:rsidP="00911024">
      <w:pPr>
        <w:spacing w:after="0" w:line="240" w:lineRule="auto"/>
      </w:pPr>
      <w:r>
        <w:separator/>
      </w:r>
    </w:p>
  </w:endnote>
  <w:endnote w:type="continuationSeparator" w:id="0">
    <w:p w14:paraId="57848F17" w14:textId="77777777" w:rsidR="002E3DBD" w:rsidRDefault="002E3DBD" w:rsidP="00911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57F84" w14:textId="77777777" w:rsidR="00570717" w:rsidRDefault="005707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37B14" w14:textId="77777777" w:rsidR="000D7C27" w:rsidRPr="00391695" w:rsidRDefault="003842BE" w:rsidP="008E129A">
    <w:pPr>
      <w:spacing w:after="120" w:line="240" w:lineRule="auto"/>
      <w:rPr>
        <w:rFonts w:eastAsia="Times New Roman"/>
        <w:szCs w:val="24"/>
      </w:rPr>
    </w:pPr>
    <w:r>
      <w:rPr>
        <w:rFonts w:ascii="Calibri" w:eastAsia="Times New Roman" w:hAnsi="Calibri" w:cs="Calibri"/>
        <w:sz w:val="22"/>
      </w:rPr>
      <w:pict w14:anchorId="756C35FC">
        <v:rect id="_x0000_i1026" style="width:468pt;height:1pt" o:hrstd="t" o:hrnoshade="t" o:hr="t" fillcolor="#bfbfbf" stroked="f"/>
      </w:pict>
    </w:r>
  </w:p>
  <w:p w14:paraId="6E255FCB" w14:textId="436A203D" w:rsidR="000D7C27" w:rsidRPr="00270A2A" w:rsidRDefault="000D7C27" w:rsidP="008E129A">
    <w:pPr>
      <w:tabs>
        <w:tab w:val="left" w:pos="1368"/>
        <w:tab w:val="right" w:pos="9360"/>
      </w:tabs>
      <w:spacing w:after="20"/>
      <w:rPr>
        <w:rFonts w:eastAsia="Times New Roman" w:cs="Arial"/>
        <w:b/>
        <w:i/>
        <w:color w:val="A6A6A6"/>
        <w:sz w:val="16"/>
        <w:szCs w:val="16"/>
      </w:rPr>
    </w:pPr>
    <w:r w:rsidRPr="00270A2A">
      <w:rPr>
        <w:rFonts w:eastAsia="Times New Roman" w:cs="Arial"/>
        <w:b/>
        <w:i/>
        <w:color w:val="A6A6A6"/>
        <w:sz w:val="16"/>
        <w:szCs w:val="16"/>
      </w:rPr>
      <w:t>Template</w:t>
    </w:r>
    <w:r w:rsidRPr="00270A2A">
      <w:rPr>
        <w:rFonts w:eastAsia="Times New Roman" w:cs="Arial"/>
        <w:b/>
        <w:i/>
        <w:color w:val="A6A6A6"/>
        <w:sz w:val="16"/>
        <w:szCs w:val="16"/>
      </w:rPr>
      <w:tab/>
    </w:r>
    <w:r w:rsidRPr="00270A2A">
      <w:rPr>
        <w:rFonts w:eastAsia="Times New Roman" w:cs="Arial"/>
        <w:b/>
        <w:i/>
        <w:color w:val="A6A6A6"/>
        <w:sz w:val="16"/>
        <w:szCs w:val="16"/>
      </w:rPr>
      <w:tab/>
      <w:t xml:space="preserve">Version </w:t>
    </w:r>
    <w:r w:rsidR="00570717">
      <w:rPr>
        <w:rFonts w:eastAsia="Times New Roman" w:cs="Arial"/>
        <w:b/>
        <w:i/>
        <w:color w:val="A6A6A6"/>
        <w:sz w:val="16"/>
        <w:szCs w:val="16"/>
      </w:rPr>
      <w:t>7</w:t>
    </w:r>
  </w:p>
  <w:p w14:paraId="2AD8E20E" w14:textId="77777777" w:rsidR="000D7C27" w:rsidRPr="00270A2A" w:rsidRDefault="000D7C27" w:rsidP="008E129A">
    <w:pPr>
      <w:tabs>
        <w:tab w:val="left" w:pos="1368"/>
        <w:tab w:val="right" w:pos="9360"/>
      </w:tabs>
      <w:spacing w:after="0"/>
      <w:rPr>
        <w:rFonts w:eastAsia="Times New Roman" w:cs="Arial"/>
        <w:i/>
        <w:color w:val="A6A6A6"/>
        <w:sz w:val="16"/>
        <w:szCs w:val="16"/>
      </w:rPr>
    </w:pPr>
    <w:r w:rsidRPr="00270A2A">
      <w:rPr>
        <w:rFonts w:eastAsia="Times New Roman" w:cs="Arial"/>
        <w:i/>
        <w:color w:val="A6A6A6"/>
        <w:sz w:val="16"/>
        <w:szCs w:val="16"/>
      </w:rPr>
      <w:t xml:space="preserve">TxDOT Environmental Affairs Division </w:t>
    </w:r>
    <w:r w:rsidRPr="00270A2A">
      <w:rPr>
        <w:rFonts w:eastAsia="Times New Roman" w:cs="Arial"/>
        <w:i/>
        <w:color w:val="A6A6A6"/>
        <w:sz w:val="16"/>
        <w:szCs w:val="16"/>
      </w:rPr>
      <w:tab/>
    </w:r>
    <w:r w:rsidR="009900AC" w:rsidRPr="009900AC">
      <w:rPr>
        <w:rFonts w:eastAsia="Times New Roman" w:cs="Arial"/>
        <w:i/>
        <w:color w:val="A6A6A6"/>
        <w:sz w:val="16"/>
        <w:szCs w:val="16"/>
      </w:rPr>
      <w:t>760.16</w:t>
    </w:r>
    <w:r w:rsidRPr="009900AC">
      <w:rPr>
        <w:rFonts w:eastAsia="Times New Roman" w:cs="Arial"/>
        <w:i/>
        <w:color w:val="A6A6A6"/>
        <w:sz w:val="16"/>
        <w:szCs w:val="16"/>
      </w:rPr>
      <w:t>.TEM</w:t>
    </w:r>
  </w:p>
  <w:p w14:paraId="5D64EC41" w14:textId="460A9E3C" w:rsidR="000D7C27" w:rsidRPr="00391695" w:rsidRDefault="00BD4D7F" w:rsidP="008E129A">
    <w:pPr>
      <w:tabs>
        <w:tab w:val="left" w:pos="1368"/>
        <w:tab w:val="left" w:pos="4275"/>
        <w:tab w:val="right" w:pos="9360"/>
      </w:tabs>
      <w:spacing w:after="0"/>
      <w:rPr>
        <w:rFonts w:eastAsia="Times New Roman" w:cs="Arial"/>
        <w:b/>
        <w:i/>
        <w:color w:val="A6A6A6"/>
        <w:sz w:val="16"/>
        <w:szCs w:val="16"/>
      </w:rPr>
    </w:pPr>
    <w:r>
      <w:rPr>
        <w:rFonts w:eastAsia="Times New Roman" w:cs="Arial"/>
        <w:i/>
        <w:color w:val="A6A6A6"/>
        <w:sz w:val="16"/>
        <w:szCs w:val="16"/>
      </w:rPr>
      <w:t xml:space="preserve">Effective Date: </w:t>
    </w:r>
    <w:r w:rsidR="00A67763">
      <w:rPr>
        <w:rFonts w:eastAsia="Times New Roman" w:cs="Arial"/>
        <w:i/>
        <w:color w:val="A6A6A6"/>
        <w:sz w:val="16"/>
        <w:szCs w:val="16"/>
      </w:rPr>
      <w:t>May</w:t>
    </w:r>
    <w:r w:rsidR="00C748CD" w:rsidRPr="00812166">
      <w:rPr>
        <w:rFonts w:eastAsia="Times New Roman" w:cs="Arial"/>
        <w:i/>
        <w:color w:val="A6A6A6"/>
        <w:sz w:val="16"/>
        <w:szCs w:val="16"/>
      </w:rPr>
      <w:t xml:space="preserve"> 2024</w:t>
    </w:r>
    <w:r w:rsidR="000D7C27" w:rsidRPr="00270A2A">
      <w:rPr>
        <w:rFonts w:eastAsia="Times New Roman" w:cs="Arial"/>
        <w:i/>
        <w:color w:val="A6A6A6"/>
        <w:sz w:val="16"/>
        <w:szCs w:val="16"/>
      </w:rPr>
      <w:t xml:space="preserve"> </w:t>
    </w:r>
    <w:r w:rsidR="000D7C27" w:rsidRPr="00270A2A">
      <w:rPr>
        <w:rFonts w:eastAsia="Times New Roman" w:cs="Arial"/>
        <w:i/>
        <w:color w:val="A6A6A6"/>
        <w:sz w:val="16"/>
        <w:szCs w:val="16"/>
      </w:rPr>
      <w:tab/>
    </w:r>
    <w:r w:rsidR="000D7C27" w:rsidRPr="00270A2A">
      <w:rPr>
        <w:rFonts w:eastAsia="Times New Roman" w:cs="Arial"/>
        <w:i/>
        <w:color w:val="A6A6A6"/>
        <w:sz w:val="16"/>
        <w:szCs w:val="16"/>
      </w:rPr>
      <w:tab/>
      <w:t xml:space="preserve">Page </w:t>
    </w:r>
    <w:r w:rsidR="000D7C27" w:rsidRPr="00270A2A">
      <w:rPr>
        <w:rFonts w:eastAsia="Times New Roman" w:cs="Arial"/>
        <w:b/>
        <w:i/>
        <w:color w:val="A6A6A6"/>
        <w:sz w:val="16"/>
        <w:szCs w:val="16"/>
      </w:rPr>
      <w:fldChar w:fldCharType="begin"/>
    </w:r>
    <w:r w:rsidR="000D7C27" w:rsidRPr="00270A2A">
      <w:rPr>
        <w:rFonts w:eastAsia="Times New Roman" w:cs="Arial"/>
        <w:b/>
        <w:i/>
        <w:color w:val="A6A6A6"/>
        <w:sz w:val="16"/>
        <w:szCs w:val="16"/>
      </w:rPr>
      <w:instrText xml:space="preserve"> PAGE  \* Arabic  \* MERGEFORMAT </w:instrText>
    </w:r>
    <w:r w:rsidR="000D7C27" w:rsidRPr="00270A2A">
      <w:rPr>
        <w:rFonts w:eastAsia="Times New Roman" w:cs="Arial"/>
        <w:b/>
        <w:i/>
        <w:color w:val="A6A6A6"/>
        <w:sz w:val="16"/>
        <w:szCs w:val="16"/>
      </w:rPr>
      <w:fldChar w:fldCharType="separate"/>
    </w:r>
    <w:r>
      <w:rPr>
        <w:rFonts w:eastAsia="Times New Roman" w:cs="Arial"/>
        <w:b/>
        <w:i/>
        <w:noProof/>
        <w:color w:val="A6A6A6"/>
        <w:sz w:val="16"/>
        <w:szCs w:val="16"/>
      </w:rPr>
      <w:t>2</w:t>
    </w:r>
    <w:r w:rsidR="000D7C27" w:rsidRPr="00270A2A">
      <w:rPr>
        <w:rFonts w:eastAsia="Times New Roman" w:cs="Arial"/>
        <w:b/>
        <w:i/>
        <w:color w:val="A6A6A6"/>
        <w:sz w:val="16"/>
        <w:szCs w:val="16"/>
      </w:rPr>
      <w:fldChar w:fldCharType="end"/>
    </w:r>
    <w:r w:rsidR="000D7C27" w:rsidRPr="00270A2A">
      <w:rPr>
        <w:rFonts w:eastAsia="Times New Roman" w:cs="Arial"/>
        <w:i/>
        <w:color w:val="A6A6A6"/>
        <w:sz w:val="16"/>
        <w:szCs w:val="16"/>
      </w:rPr>
      <w:t xml:space="preserve"> of </w:t>
    </w:r>
    <w:r w:rsidR="000D7C27" w:rsidRPr="00270A2A">
      <w:rPr>
        <w:rFonts w:eastAsia="Times New Roman" w:cs="Arial"/>
        <w:b/>
        <w:i/>
        <w:color w:val="A6A6A6"/>
        <w:sz w:val="16"/>
        <w:szCs w:val="16"/>
      </w:rPr>
      <w:fldChar w:fldCharType="begin"/>
    </w:r>
    <w:r w:rsidR="000D7C27" w:rsidRPr="00270A2A">
      <w:rPr>
        <w:rFonts w:eastAsia="Times New Roman" w:cs="Arial"/>
        <w:b/>
        <w:i/>
        <w:color w:val="A6A6A6"/>
        <w:sz w:val="16"/>
        <w:szCs w:val="16"/>
      </w:rPr>
      <w:instrText xml:space="preserve"> NUMPAGES  \* Arabic  \* MERGEFORMAT </w:instrText>
    </w:r>
    <w:r w:rsidR="000D7C27" w:rsidRPr="00270A2A">
      <w:rPr>
        <w:rFonts w:eastAsia="Times New Roman" w:cs="Arial"/>
        <w:b/>
        <w:i/>
        <w:color w:val="A6A6A6"/>
        <w:sz w:val="16"/>
        <w:szCs w:val="16"/>
      </w:rPr>
      <w:fldChar w:fldCharType="separate"/>
    </w:r>
    <w:r>
      <w:rPr>
        <w:rFonts w:eastAsia="Times New Roman" w:cs="Arial"/>
        <w:b/>
        <w:i/>
        <w:noProof/>
        <w:color w:val="A6A6A6"/>
        <w:sz w:val="16"/>
        <w:szCs w:val="16"/>
      </w:rPr>
      <w:t>2</w:t>
    </w:r>
    <w:r w:rsidR="000D7C27" w:rsidRPr="00270A2A">
      <w:rPr>
        <w:rFonts w:eastAsia="Times New Roman" w:cs="Arial"/>
        <w:b/>
        <w:i/>
        <w:color w:val="A6A6A6"/>
        <w:sz w:val="16"/>
        <w:szCs w:val="16"/>
      </w:rPr>
      <w:fldChar w:fldCharType="end"/>
    </w:r>
  </w:p>
  <w:p w14:paraId="03C86A29" w14:textId="77777777" w:rsidR="000D7C27" w:rsidRPr="009A0FE4" w:rsidRDefault="000D7C27" w:rsidP="009A0F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EF85D" w14:textId="77777777" w:rsidR="000D7C27" w:rsidRPr="00391695" w:rsidRDefault="003842BE" w:rsidP="008E129A">
    <w:pPr>
      <w:spacing w:after="120"/>
      <w:rPr>
        <w:rFonts w:eastAsia="Times New Roman"/>
        <w:szCs w:val="24"/>
      </w:rPr>
    </w:pPr>
    <w:r>
      <w:rPr>
        <w:rFonts w:eastAsia="Times New Roman"/>
        <w:szCs w:val="24"/>
      </w:rPr>
      <w:pict w14:anchorId="06F98956">
        <v:rect id="_x0000_i1028" style="width:468pt;height:1pt" o:hrstd="t" o:hrnoshade="t" o:hr="t" fillcolor="#d8d8d8" stroked="f"/>
      </w:pict>
    </w:r>
  </w:p>
  <w:p w14:paraId="6FAAFA46" w14:textId="481A8A38" w:rsidR="000D7C27" w:rsidRPr="00413343" w:rsidRDefault="000D7C27" w:rsidP="008E129A">
    <w:pPr>
      <w:tabs>
        <w:tab w:val="left" w:pos="1368"/>
        <w:tab w:val="right" w:pos="9360"/>
      </w:tabs>
      <w:spacing w:after="20"/>
      <w:rPr>
        <w:rFonts w:eastAsia="Times New Roman" w:cs="Arial"/>
        <w:b/>
        <w:i/>
        <w:color w:val="A6A6A6"/>
        <w:sz w:val="16"/>
        <w:szCs w:val="16"/>
      </w:rPr>
    </w:pPr>
    <w:r>
      <w:rPr>
        <w:rFonts w:eastAsia="Times New Roman" w:cs="Arial"/>
        <w:b/>
        <w:i/>
        <w:color w:val="A6A6A6"/>
        <w:sz w:val="16"/>
        <w:szCs w:val="16"/>
      </w:rPr>
      <w:t>Template</w:t>
    </w:r>
    <w:r>
      <w:rPr>
        <w:rFonts w:eastAsia="Times New Roman" w:cs="Arial"/>
        <w:b/>
        <w:i/>
        <w:color w:val="A6A6A6"/>
        <w:sz w:val="16"/>
        <w:szCs w:val="16"/>
      </w:rPr>
      <w:tab/>
    </w:r>
    <w:r>
      <w:rPr>
        <w:rFonts w:eastAsia="Times New Roman" w:cs="Arial"/>
        <w:b/>
        <w:i/>
        <w:color w:val="A6A6A6"/>
        <w:sz w:val="16"/>
        <w:szCs w:val="16"/>
      </w:rPr>
      <w:tab/>
    </w:r>
    <w:r w:rsidRPr="00FD3960">
      <w:rPr>
        <w:rFonts w:eastAsia="Times New Roman" w:cs="Arial"/>
        <w:b/>
        <w:i/>
        <w:color w:val="A6A6A6"/>
        <w:sz w:val="16"/>
        <w:szCs w:val="16"/>
      </w:rPr>
      <w:t xml:space="preserve">Version </w:t>
    </w:r>
    <w:r w:rsidR="00570717">
      <w:rPr>
        <w:rFonts w:eastAsia="Times New Roman" w:cs="Arial"/>
        <w:b/>
        <w:i/>
        <w:color w:val="A6A6A6"/>
        <w:sz w:val="16"/>
        <w:szCs w:val="16"/>
      </w:rPr>
      <w:t>7</w:t>
    </w:r>
  </w:p>
  <w:p w14:paraId="0D503E41" w14:textId="77777777" w:rsidR="000D7C27" w:rsidRPr="00391695" w:rsidRDefault="000D7C27" w:rsidP="008E129A">
    <w:pPr>
      <w:tabs>
        <w:tab w:val="left" w:pos="1368"/>
        <w:tab w:val="right" w:pos="9360"/>
      </w:tabs>
      <w:spacing w:after="0"/>
      <w:rPr>
        <w:rFonts w:eastAsia="Times New Roman" w:cs="Arial"/>
        <w:i/>
        <w:color w:val="A6A6A6"/>
        <w:sz w:val="16"/>
        <w:szCs w:val="16"/>
      </w:rPr>
    </w:pPr>
    <w:r w:rsidRPr="00391695">
      <w:rPr>
        <w:rFonts w:eastAsia="Times New Roman" w:cs="Arial"/>
        <w:i/>
        <w:color w:val="A6A6A6"/>
        <w:sz w:val="16"/>
        <w:szCs w:val="16"/>
      </w:rPr>
      <w:t xml:space="preserve">TxDOT Environmental Affairs Division </w:t>
    </w:r>
    <w:r w:rsidRPr="00391695">
      <w:rPr>
        <w:rFonts w:eastAsia="Times New Roman" w:cs="Arial"/>
        <w:i/>
        <w:color w:val="A6A6A6"/>
        <w:sz w:val="16"/>
        <w:szCs w:val="16"/>
      </w:rPr>
      <w:tab/>
    </w:r>
    <w:r w:rsidR="009900AC" w:rsidRPr="009900AC">
      <w:rPr>
        <w:rFonts w:eastAsia="Times New Roman" w:cs="Arial"/>
        <w:i/>
        <w:color w:val="A6A6A6"/>
        <w:sz w:val="16"/>
        <w:szCs w:val="16"/>
      </w:rPr>
      <w:t>760.16</w:t>
    </w:r>
    <w:r w:rsidRPr="009900AC">
      <w:rPr>
        <w:rFonts w:eastAsia="Times New Roman" w:cs="Arial"/>
        <w:i/>
        <w:color w:val="A6A6A6"/>
        <w:sz w:val="16"/>
        <w:szCs w:val="16"/>
      </w:rPr>
      <w:t>.TEM</w:t>
    </w:r>
  </w:p>
  <w:p w14:paraId="5A70E99A" w14:textId="1558B82A" w:rsidR="000D7C27" w:rsidRPr="00391695" w:rsidRDefault="000D7C27" w:rsidP="008E129A">
    <w:pPr>
      <w:tabs>
        <w:tab w:val="left" w:pos="1368"/>
        <w:tab w:val="right" w:pos="9360"/>
      </w:tabs>
      <w:spacing w:after="0"/>
      <w:rPr>
        <w:rFonts w:eastAsia="Times New Roman" w:cs="Arial"/>
        <w:b/>
        <w:i/>
        <w:color w:val="A6A6A6"/>
        <w:sz w:val="16"/>
        <w:szCs w:val="16"/>
      </w:rPr>
    </w:pPr>
    <w:r w:rsidRPr="00812166">
      <w:rPr>
        <w:rFonts w:eastAsia="Times New Roman" w:cs="Arial"/>
        <w:i/>
        <w:color w:val="A6A6A6"/>
        <w:sz w:val="16"/>
        <w:szCs w:val="16"/>
      </w:rPr>
      <w:t>Effective Date</w:t>
    </w:r>
    <w:r w:rsidR="00BD4D7F" w:rsidRPr="00812166">
      <w:rPr>
        <w:rFonts w:eastAsia="Times New Roman" w:cs="Arial"/>
        <w:i/>
        <w:color w:val="A6A6A6"/>
        <w:sz w:val="16"/>
        <w:szCs w:val="16"/>
      </w:rPr>
      <w:t xml:space="preserve">: </w:t>
    </w:r>
    <w:r w:rsidR="002F744B">
      <w:rPr>
        <w:rFonts w:eastAsia="Times New Roman" w:cs="Arial"/>
        <w:i/>
        <w:color w:val="A6A6A6"/>
        <w:sz w:val="16"/>
        <w:szCs w:val="16"/>
      </w:rPr>
      <w:t>April</w:t>
    </w:r>
    <w:r w:rsidR="00C748CD" w:rsidRPr="00812166">
      <w:rPr>
        <w:rFonts w:eastAsia="Times New Roman" w:cs="Arial"/>
        <w:i/>
        <w:color w:val="A6A6A6"/>
        <w:sz w:val="16"/>
        <w:szCs w:val="16"/>
      </w:rPr>
      <w:t xml:space="preserve"> 2024</w:t>
    </w:r>
    <w:r w:rsidRPr="00391695">
      <w:rPr>
        <w:rFonts w:eastAsia="Times New Roman" w:cs="Arial"/>
        <w:i/>
        <w:color w:val="A6A6A6"/>
        <w:sz w:val="16"/>
        <w:szCs w:val="16"/>
      </w:rPr>
      <w:tab/>
      <w:t xml:space="preserve">Page </w:t>
    </w:r>
    <w:r w:rsidRPr="00391695">
      <w:rPr>
        <w:rFonts w:eastAsia="Times New Roman" w:cs="Arial"/>
        <w:b/>
        <w:i/>
        <w:color w:val="A6A6A6"/>
        <w:sz w:val="16"/>
        <w:szCs w:val="16"/>
      </w:rPr>
      <w:fldChar w:fldCharType="begin"/>
    </w:r>
    <w:r w:rsidRPr="00391695">
      <w:rPr>
        <w:rFonts w:eastAsia="Times New Roman" w:cs="Arial"/>
        <w:b/>
        <w:i/>
        <w:color w:val="A6A6A6"/>
        <w:sz w:val="16"/>
        <w:szCs w:val="16"/>
      </w:rPr>
      <w:instrText xml:space="preserve"> PAGE  \* Arabic  \* MERGEFORMAT </w:instrText>
    </w:r>
    <w:r w:rsidRPr="00391695">
      <w:rPr>
        <w:rFonts w:eastAsia="Times New Roman" w:cs="Arial"/>
        <w:b/>
        <w:i/>
        <w:color w:val="A6A6A6"/>
        <w:sz w:val="16"/>
        <w:szCs w:val="16"/>
      </w:rPr>
      <w:fldChar w:fldCharType="separate"/>
    </w:r>
    <w:r w:rsidR="00BD4D7F">
      <w:rPr>
        <w:rFonts w:eastAsia="Times New Roman" w:cs="Arial"/>
        <w:b/>
        <w:i/>
        <w:noProof/>
        <w:color w:val="A6A6A6"/>
        <w:sz w:val="16"/>
        <w:szCs w:val="16"/>
      </w:rPr>
      <w:t>1</w:t>
    </w:r>
    <w:r w:rsidRPr="00391695">
      <w:rPr>
        <w:rFonts w:eastAsia="Times New Roman" w:cs="Arial"/>
        <w:b/>
        <w:i/>
        <w:color w:val="A6A6A6"/>
        <w:sz w:val="16"/>
        <w:szCs w:val="16"/>
      </w:rPr>
      <w:fldChar w:fldCharType="end"/>
    </w:r>
    <w:r w:rsidRPr="00391695">
      <w:rPr>
        <w:rFonts w:eastAsia="Times New Roman" w:cs="Arial"/>
        <w:i/>
        <w:color w:val="A6A6A6"/>
        <w:sz w:val="16"/>
        <w:szCs w:val="16"/>
      </w:rPr>
      <w:t xml:space="preserve"> of </w:t>
    </w:r>
    <w:r w:rsidRPr="00391695">
      <w:rPr>
        <w:rFonts w:eastAsia="Times New Roman" w:cs="Arial"/>
        <w:b/>
        <w:i/>
        <w:color w:val="A6A6A6"/>
        <w:sz w:val="16"/>
        <w:szCs w:val="16"/>
      </w:rPr>
      <w:fldChar w:fldCharType="begin"/>
    </w:r>
    <w:r w:rsidRPr="00391695">
      <w:rPr>
        <w:rFonts w:eastAsia="Times New Roman" w:cs="Arial"/>
        <w:b/>
        <w:i/>
        <w:color w:val="A6A6A6"/>
        <w:sz w:val="16"/>
        <w:szCs w:val="16"/>
      </w:rPr>
      <w:instrText xml:space="preserve"> NUMPAGES  \* Arabic  \* MERGEFORMAT </w:instrText>
    </w:r>
    <w:r w:rsidRPr="00391695">
      <w:rPr>
        <w:rFonts w:eastAsia="Times New Roman" w:cs="Arial"/>
        <w:b/>
        <w:i/>
        <w:color w:val="A6A6A6"/>
        <w:sz w:val="16"/>
        <w:szCs w:val="16"/>
      </w:rPr>
      <w:fldChar w:fldCharType="separate"/>
    </w:r>
    <w:r w:rsidR="00BD4D7F">
      <w:rPr>
        <w:rFonts w:eastAsia="Times New Roman" w:cs="Arial"/>
        <w:b/>
        <w:i/>
        <w:noProof/>
        <w:color w:val="A6A6A6"/>
        <w:sz w:val="16"/>
        <w:szCs w:val="16"/>
      </w:rPr>
      <w:t>2</w:t>
    </w:r>
    <w:r w:rsidRPr="00391695">
      <w:rPr>
        <w:rFonts w:eastAsia="Times New Roman" w:cs="Arial"/>
        <w:b/>
        <w:i/>
        <w:color w:val="A6A6A6"/>
        <w:sz w:val="16"/>
        <w:szCs w:val="16"/>
      </w:rPr>
      <w:fldChar w:fldCharType="end"/>
    </w:r>
  </w:p>
  <w:p w14:paraId="38BE964F" w14:textId="77777777" w:rsidR="000D7C27" w:rsidRDefault="000D7C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CA85B" w14:textId="77777777" w:rsidR="002E3DBD" w:rsidRDefault="002E3DBD" w:rsidP="00911024">
      <w:pPr>
        <w:spacing w:after="0" w:line="240" w:lineRule="auto"/>
      </w:pPr>
      <w:r>
        <w:separator/>
      </w:r>
    </w:p>
  </w:footnote>
  <w:footnote w:type="continuationSeparator" w:id="0">
    <w:p w14:paraId="38EC922E" w14:textId="77777777" w:rsidR="002E3DBD" w:rsidRDefault="002E3DBD" w:rsidP="009110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EA0EC" w14:textId="77777777" w:rsidR="00570717" w:rsidRDefault="005707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0" w:type="dxa"/>
      <w:tblInd w:w="-58" w:type="dxa"/>
      <w:tblCellMar>
        <w:left w:w="0" w:type="dxa"/>
        <w:right w:w="115" w:type="dxa"/>
      </w:tblCellMar>
      <w:tblLook w:val="04A0" w:firstRow="1" w:lastRow="0" w:firstColumn="1" w:lastColumn="0" w:noHBand="0" w:noVBand="1"/>
    </w:tblPr>
    <w:tblGrid>
      <w:gridCol w:w="844"/>
      <w:gridCol w:w="8805"/>
    </w:tblGrid>
    <w:tr w:rsidR="000D7C27" w14:paraId="73F710F4" w14:textId="77777777" w:rsidTr="00C25DEC">
      <w:trPr>
        <w:trHeight w:val="448"/>
      </w:trPr>
      <w:tc>
        <w:tcPr>
          <w:tcW w:w="693" w:type="dxa"/>
          <w:shd w:val="clear" w:color="auto" w:fill="auto"/>
          <w:tcMar>
            <w:left w:w="0" w:type="dxa"/>
            <w:right w:w="58" w:type="dxa"/>
          </w:tcMar>
          <w:vAlign w:val="bottom"/>
        </w:tcPr>
        <w:p w14:paraId="3CB51ED8" w14:textId="6E2309EC" w:rsidR="000D7C27" w:rsidRDefault="003842BE" w:rsidP="002D0480">
          <w:pPr>
            <w:pStyle w:val="Header"/>
          </w:pPr>
          <w:r>
            <w:rPr>
              <w:noProof/>
            </w:rPr>
            <w:drawing>
              <wp:inline distT="0" distB="0" distL="0" distR="0" wp14:anchorId="514096DF" wp14:editId="35E8D7D5">
                <wp:extent cx="499459" cy="350520"/>
                <wp:effectExtent l="0" t="0" r="0" b="0"/>
                <wp:docPr id="1737660606" name="Picture 1737660606" descr="A logo with a star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star and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4927" cy="354357"/>
                        </a:xfrm>
                        <a:prstGeom prst="rect">
                          <a:avLst/>
                        </a:prstGeom>
                      </pic:spPr>
                    </pic:pic>
                  </a:graphicData>
                </a:graphic>
              </wp:inline>
            </w:drawing>
          </w:r>
        </w:p>
      </w:tc>
      <w:tc>
        <w:tcPr>
          <w:tcW w:w="8797" w:type="dxa"/>
          <w:shd w:val="clear" w:color="auto" w:fill="auto"/>
          <w:noWrap/>
          <w:vAlign w:val="bottom"/>
        </w:tcPr>
        <w:p w14:paraId="0B6D1CD0" w14:textId="77777777" w:rsidR="000D7C27" w:rsidRPr="00E21EA7" w:rsidRDefault="000D7C27" w:rsidP="00FA21E8">
          <w:pPr>
            <w:spacing w:after="0" w:line="240" w:lineRule="auto"/>
            <w:ind w:left="14"/>
            <w:rPr>
              <w:rFonts w:cs="Arial"/>
              <w:b/>
              <w:i/>
              <w:spacing w:val="-2"/>
              <w:szCs w:val="20"/>
            </w:rPr>
          </w:pPr>
          <w:r>
            <w:rPr>
              <w:rFonts w:cs="Arial"/>
              <w:b/>
              <w:i/>
              <w:spacing w:val="-2"/>
              <w:szCs w:val="20"/>
            </w:rPr>
            <w:t xml:space="preserve">Template: </w:t>
          </w:r>
          <w:r w:rsidR="00E877FE">
            <w:rPr>
              <w:rFonts w:cs="Arial"/>
              <w:b/>
              <w:i/>
              <w:spacing w:val="-2"/>
              <w:szCs w:val="20"/>
            </w:rPr>
            <w:t xml:space="preserve">Notice </w:t>
          </w:r>
          <w:r w:rsidR="00FA21E8">
            <w:rPr>
              <w:rFonts w:cs="Arial"/>
              <w:b/>
              <w:i/>
              <w:spacing w:val="-2"/>
              <w:szCs w:val="20"/>
            </w:rPr>
            <w:t>and Opportunity to Comment</w:t>
          </w:r>
        </w:p>
      </w:tc>
    </w:tr>
  </w:tbl>
  <w:p w14:paraId="68526616" w14:textId="77777777" w:rsidR="000D7C27" w:rsidRPr="0023743D" w:rsidRDefault="000D7C27" w:rsidP="00A21E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E0BD3" w14:textId="77777777" w:rsidR="000D7C27" w:rsidRDefault="000D7C27">
    <w:pPr>
      <w:pStyle w:val="Header"/>
      <w:rPr>
        <w:rFonts w:cs="Arial"/>
        <w:szCs w:val="20"/>
      </w:rPr>
    </w:pPr>
  </w:p>
  <w:tbl>
    <w:tblPr>
      <w:tblW w:w="0" w:type="auto"/>
      <w:tblLook w:val="04A0" w:firstRow="1" w:lastRow="0" w:firstColumn="1" w:lastColumn="0" w:noHBand="0" w:noVBand="1"/>
    </w:tblPr>
    <w:tblGrid>
      <w:gridCol w:w="1113"/>
      <w:gridCol w:w="8247"/>
    </w:tblGrid>
    <w:tr w:rsidR="000D7C27" w:rsidRPr="00F8032E" w14:paraId="4704DD60" w14:textId="77777777" w:rsidTr="0022501C">
      <w:tc>
        <w:tcPr>
          <w:tcW w:w="1114" w:type="dxa"/>
          <w:shd w:val="clear" w:color="auto" w:fill="auto"/>
          <w:tcMar>
            <w:left w:w="0" w:type="dxa"/>
            <w:right w:w="58" w:type="dxa"/>
          </w:tcMar>
          <w:vAlign w:val="center"/>
        </w:tcPr>
        <w:p w14:paraId="0A386A4F" w14:textId="582D9985" w:rsidR="000D7C27" w:rsidRPr="00F8032E" w:rsidRDefault="003842BE" w:rsidP="0022501C">
          <w:pPr>
            <w:pStyle w:val="Header"/>
            <w:rPr>
              <w:rFonts w:cs="Arial"/>
              <w:szCs w:val="20"/>
            </w:rPr>
          </w:pPr>
          <w:r>
            <w:rPr>
              <w:noProof/>
            </w:rPr>
            <w:drawing>
              <wp:inline distT="0" distB="0" distL="0" distR="0" wp14:anchorId="6867610D" wp14:editId="00DE3AB6">
                <wp:extent cx="640080" cy="449208"/>
                <wp:effectExtent l="0" t="0" r="7620" b="8255"/>
                <wp:docPr id="591810544" name="Picture 591810544" descr="A logo with a star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star and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0707" cy="456666"/>
                        </a:xfrm>
                        <a:prstGeom prst="rect">
                          <a:avLst/>
                        </a:prstGeom>
                      </pic:spPr>
                    </pic:pic>
                  </a:graphicData>
                </a:graphic>
              </wp:inline>
            </w:drawing>
          </w:r>
        </w:p>
      </w:tc>
      <w:tc>
        <w:tcPr>
          <w:tcW w:w="8366" w:type="dxa"/>
          <w:shd w:val="clear" w:color="auto" w:fill="auto"/>
          <w:tcMar>
            <w:left w:w="58" w:type="dxa"/>
            <w:right w:w="115" w:type="dxa"/>
          </w:tcMar>
          <w:vAlign w:val="bottom"/>
        </w:tcPr>
        <w:p w14:paraId="31530535" w14:textId="77777777" w:rsidR="000D7C27" w:rsidRDefault="000D7C27" w:rsidP="00C144AB">
          <w:pPr>
            <w:pStyle w:val="Header"/>
            <w:rPr>
              <w:rFonts w:cs="Arial"/>
              <w:b/>
              <w:i/>
              <w:sz w:val="32"/>
              <w:szCs w:val="32"/>
            </w:rPr>
          </w:pPr>
          <w:r>
            <w:rPr>
              <w:rFonts w:cs="Arial"/>
              <w:b/>
              <w:i/>
              <w:sz w:val="32"/>
              <w:szCs w:val="32"/>
            </w:rPr>
            <w:t>Template</w:t>
          </w:r>
        </w:p>
        <w:p w14:paraId="58FB980C" w14:textId="77777777" w:rsidR="000D7C27" w:rsidRPr="0051448E" w:rsidRDefault="000D7C27" w:rsidP="00FA21E8">
          <w:pPr>
            <w:pStyle w:val="Header"/>
            <w:rPr>
              <w:rFonts w:cs="Arial"/>
              <w:b/>
              <w:i/>
              <w:sz w:val="36"/>
              <w:szCs w:val="36"/>
            </w:rPr>
          </w:pPr>
          <w:r w:rsidRPr="009D7A10">
            <w:rPr>
              <w:rFonts w:cs="Arial"/>
              <w:b/>
              <w:i/>
              <w:sz w:val="24"/>
              <w:szCs w:val="24"/>
            </w:rPr>
            <w:t xml:space="preserve">Notice </w:t>
          </w:r>
          <w:r w:rsidR="00FA21E8">
            <w:rPr>
              <w:rFonts w:cs="Arial"/>
              <w:b/>
              <w:i/>
              <w:sz w:val="24"/>
              <w:szCs w:val="24"/>
            </w:rPr>
            <w:t>and Opportunity to Comment</w:t>
          </w:r>
        </w:p>
      </w:tc>
    </w:tr>
  </w:tbl>
  <w:p w14:paraId="20AD7DA0" w14:textId="77777777" w:rsidR="000D7C27" w:rsidRPr="008E6BE3" w:rsidRDefault="003842BE">
    <w:pPr>
      <w:pStyle w:val="Header"/>
      <w:rPr>
        <w:rFonts w:cs="Arial"/>
        <w:szCs w:val="20"/>
      </w:rPr>
    </w:pPr>
    <w:r>
      <w:rPr>
        <w:rFonts w:eastAsia="Times New Roman"/>
        <w:szCs w:val="24"/>
      </w:rPr>
      <w:pict w14:anchorId="3493037C">
        <v:rect id="_x0000_i1027" style="width:468pt;height:1.5pt" o:hralign="center" o:hrstd="t" o:hrnoshade="t" o:hr="t" fillcolor="black"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67F1F"/>
    <w:multiLevelType w:val="hybridMultilevel"/>
    <w:tmpl w:val="45A6479E"/>
    <w:lvl w:ilvl="0" w:tplc="A192E03E">
      <w:start w:val="1"/>
      <w:numFmt w:val="decimal"/>
      <w:lvlText w:val="%1."/>
      <w:lvlJc w:val="left"/>
      <w:pPr>
        <w:ind w:left="63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15:restartNumberingAfterBreak="0">
    <w:nsid w:val="57FE6C0A"/>
    <w:multiLevelType w:val="hybridMultilevel"/>
    <w:tmpl w:val="A27E2EAA"/>
    <w:lvl w:ilvl="0" w:tplc="CF6AAFF4">
      <w:start w:val="1"/>
      <w:numFmt w:val="decimal"/>
      <w:lvlText w:val="%1."/>
      <w:lvlJc w:val="left"/>
      <w:pPr>
        <w:ind w:left="719" w:hanging="360"/>
      </w:pPr>
      <w:rPr>
        <w:rFonts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num w:numId="1" w16cid:durableId="1915621607">
    <w:abstractNumId w:val="1"/>
  </w:num>
  <w:num w:numId="2" w16cid:durableId="1809129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39C"/>
    <w:rsid w:val="00001C12"/>
    <w:rsid w:val="000034AD"/>
    <w:rsid w:val="000039AE"/>
    <w:rsid w:val="00005B7E"/>
    <w:rsid w:val="00007828"/>
    <w:rsid w:val="00012D66"/>
    <w:rsid w:val="0001630E"/>
    <w:rsid w:val="00024D77"/>
    <w:rsid w:val="00033C23"/>
    <w:rsid w:val="00035E09"/>
    <w:rsid w:val="000370D3"/>
    <w:rsid w:val="00043CE0"/>
    <w:rsid w:val="000443BE"/>
    <w:rsid w:val="000521DA"/>
    <w:rsid w:val="00053D10"/>
    <w:rsid w:val="00057AB9"/>
    <w:rsid w:val="00063092"/>
    <w:rsid w:val="000705B1"/>
    <w:rsid w:val="000713F6"/>
    <w:rsid w:val="0007274D"/>
    <w:rsid w:val="0007339C"/>
    <w:rsid w:val="00073B47"/>
    <w:rsid w:val="00073F94"/>
    <w:rsid w:val="0007637B"/>
    <w:rsid w:val="00080702"/>
    <w:rsid w:val="00083864"/>
    <w:rsid w:val="00090A6F"/>
    <w:rsid w:val="000915AC"/>
    <w:rsid w:val="0009250F"/>
    <w:rsid w:val="0009402F"/>
    <w:rsid w:val="00094772"/>
    <w:rsid w:val="000B05AB"/>
    <w:rsid w:val="000B115D"/>
    <w:rsid w:val="000B38E4"/>
    <w:rsid w:val="000B5332"/>
    <w:rsid w:val="000B6B0D"/>
    <w:rsid w:val="000C0185"/>
    <w:rsid w:val="000C6984"/>
    <w:rsid w:val="000C7DE7"/>
    <w:rsid w:val="000D1FFF"/>
    <w:rsid w:val="000D7C27"/>
    <w:rsid w:val="000E2683"/>
    <w:rsid w:val="000E4620"/>
    <w:rsid w:val="000E6CAF"/>
    <w:rsid w:val="000F31A5"/>
    <w:rsid w:val="000F47E9"/>
    <w:rsid w:val="0010041A"/>
    <w:rsid w:val="00101391"/>
    <w:rsid w:val="0010311D"/>
    <w:rsid w:val="00106BDA"/>
    <w:rsid w:val="00110700"/>
    <w:rsid w:val="001171BF"/>
    <w:rsid w:val="00124629"/>
    <w:rsid w:val="00126220"/>
    <w:rsid w:val="00126E38"/>
    <w:rsid w:val="00131AB0"/>
    <w:rsid w:val="001329D2"/>
    <w:rsid w:val="001363E5"/>
    <w:rsid w:val="00137DCD"/>
    <w:rsid w:val="001400FA"/>
    <w:rsid w:val="00143444"/>
    <w:rsid w:val="00146D74"/>
    <w:rsid w:val="00147393"/>
    <w:rsid w:val="00147B8D"/>
    <w:rsid w:val="00150D80"/>
    <w:rsid w:val="00153031"/>
    <w:rsid w:val="00153F1B"/>
    <w:rsid w:val="0016192D"/>
    <w:rsid w:val="00162087"/>
    <w:rsid w:val="00162F96"/>
    <w:rsid w:val="00167D7E"/>
    <w:rsid w:val="00170C44"/>
    <w:rsid w:val="0017581A"/>
    <w:rsid w:val="0017680A"/>
    <w:rsid w:val="0017720B"/>
    <w:rsid w:val="00182235"/>
    <w:rsid w:val="00184BAB"/>
    <w:rsid w:val="0018773B"/>
    <w:rsid w:val="0019137C"/>
    <w:rsid w:val="00191802"/>
    <w:rsid w:val="001920FF"/>
    <w:rsid w:val="00193ECD"/>
    <w:rsid w:val="00193FF7"/>
    <w:rsid w:val="00195358"/>
    <w:rsid w:val="00196DA8"/>
    <w:rsid w:val="001A688F"/>
    <w:rsid w:val="001B0493"/>
    <w:rsid w:val="001B2E43"/>
    <w:rsid w:val="001D3B05"/>
    <w:rsid w:val="001D685A"/>
    <w:rsid w:val="001E0B51"/>
    <w:rsid w:val="001F1DC7"/>
    <w:rsid w:val="001F263E"/>
    <w:rsid w:val="001F3DCA"/>
    <w:rsid w:val="00200511"/>
    <w:rsid w:val="00200EB1"/>
    <w:rsid w:val="0020327C"/>
    <w:rsid w:val="002040B6"/>
    <w:rsid w:val="002048D3"/>
    <w:rsid w:val="00204EEE"/>
    <w:rsid w:val="00207C63"/>
    <w:rsid w:val="00210FA3"/>
    <w:rsid w:val="00213264"/>
    <w:rsid w:val="00213371"/>
    <w:rsid w:val="0021650B"/>
    <w:rsid w:val="002174C0"/>
    <w:rsid w:val="002228CE"/>
    <w:rsid w:val="00223088"/>
    <w:rsid w:val="00223B37"/>
    <w:rsid w:val="0022501C"/>
    <w:rsid w:val="00225F10"/>
    <w:rsid w:val="002307BE"/>
    <w:rsid w:val="0023357C"/>
    <w:rsid w:val="00233E20"/>
    <w:rsid w:val="002347A5"/>
    <w:rsid w:val="0023743D"/>
    <w:rsid w:val="00242EC9"/>
    <w:rsid w:val="00250DFF"/>
    <w:rsid w:val="00250F18"/>
    <w:rsid w:val="0026363E"/>
    <w:rsid w:val="00263D58"/>
    <w:rsid w:val="002645E8"/>
    <w:rsid w:val="002708F3"/>
    <w:rsid w:val="00270A2A"/>
    <w:rsid w:val="00276C4D"/>
    <w:rsid w:val="00285324"/>
    <w:rsid w:val="00287249"/>
    <w:rsid w:val="00287CBB"/>
    <w:rsid w:val="00291D1F"/>
    <w:rsid w:val="00295491"/>
    <w:rsid w:val="00297F00"/>
    <w:rsid w:val="002A00DD"/>
    <w:rsid w:val="002A4828"/>
    <w:rsid w:val="002B6953"/>
    <w:rsid w:val="002C0673"/>
    <w:rsid w:val="002C3BD0"/>
    <w:rsid w:val="002C4A08"/>
    <w:rsid w:val="002C6BF5"/>
    <w:rsid w:val="002C6EFF"/>
    <w:rsid w:val="002D0480"/>
    <w:rsid w:val="002D0DCC"/>
    <w:rsid w:val="002D230A"/>
    <w:rsid w:val="002D372B"/>
    <w:rsid w:val="002D4E0C"/>
    <w:rsid w:val="002D75E0"/>
    <w:rsid w:val="002E034B"/>
    <w:rsid w:val="002E3DBD"/>
    <w:rsid w:val="002E7649"/>
    <w:rsid w:val="002F0286"/>
    <w:rsid w:val="002F2BC5"/>
    <w:rsid w:val="002F4C84"/>
    <w:rsid w:val="002F4F4A"/>
    <w:rsid w:val="002F6233"/>
    <w:rsid w:val="002F744B"/>
    <w:rsid w:val="002F75A0"/>
    <w:rsid w:val="0030149A"/>
    <w:rsid w:val="003028D3"/>
    <w:rsid w:val="00305A7C"/>
    <w:rsid w:val="00307E4E"/>
    <w:rsid w:val="00311EDA"/>
    <w:rsid w:val="00312589"/>
    <w:rsid w:val="003178CA"/>
    <w:rsid w:val="00321AB9"/>
    <w:rsid w:val="00322F71"/>
    <w:rsid w:val="00323101"/>
    <w:rsid w:val="003252D4"/>
    <w:rsid w:val="003318CA"/>
    <w:rsid w:val="0033192B"/>
    <w:rsid w:val="00337A6C"/>
    <w:rsid w:val="0034205A"/>
    <w:rsid w:val="00342092"/>
    <w:rsid w:val="00344C0A"/>
    <w:rsid w:val="0034642F"/>
    <w:rsid w:val="00350A76"/>
    <w:rsid w:val="00365B9F"/>
    <w:rsid w:val="0037059E"/>
    <w:rsid w:val="00371B7F"/>
    <w:rsid w:val="00373428"/>
    <w:rsid w:val="003739DD"/>
    <w:rsid w:val="00380E77"/>
    <w:rsid w:val="00381A1D"/>
    <w:rsid w:val="00382064"/>
    <w:rsid w:val="003830FB"/>
    <w:rsid w:val="003842BE"/>
    <w:rsid w:val="00386F89"/>
    <w:rsid w:val="00390698"/>
    <w:rsid w:val="00391695"/>
    <w:rsid w:val="0039754C"/>
    <w:rsid w:val="003B0A33"/>
    <w:rsid w:val="003B1276"/>
    <w:rsid w:val="003B2D66"/>
    <w:rsid w:val="003B65DB"/>
    <w:rsid w:val="003C3E4D"/>
    <w:rsid w:val="003C72F0"/>
    <w:rsid w:val="003C7C08"/>
    <w:rsid w:val="003D73F6"/>
    <w:rsid w:val="003E14AE"/>
    <w:rsid w:val="003E79BC"/>
    <w:rsid w:val="003F0532"/>
    <w:rsid w:val="003F318D"/>
    <w:rsid w:val="00410BF1"/>
    <w:rsid w:val="00413343"/>
    <w:rsid w:val="004148BC"/>
    <w:rsid w:val="00414F0D"/>
    <w:rsid w:val="004177AD"/>
    <w:rsid w:val="00422C2B"/>
    <w:rsid w:val="00423F85"/>
    <w:rsid w:val="00432CE7"/>
    <w:rsid w:val="0043676E"/>
    <w:rsid w:val="00436ED5"/>
    <w:rsid w:val="004373D8"/>
    <w:rsid w:val="00442D4F"/>
    <w:rsid w:val="0044435D"/>
    <w:rsid w:val="004469CF"/>
    <w:rsid w:val="00446B27"/>
    <w:rsid w:val="00446B76"/>
    <w:rsid w:val="004479AA"/>
    <w:rsid w:val="004506B0"/>
    <w:rsid w:val="00450B16"/>
    <w:rsid w:val="0045246D"/>
    <w:rsid w:val="004533BD"/>
    <w:rsid w:val="00457721"/>
    <w:rsid w:val="00470746"/>
    <w:rsid w:val="004737CB"/>
    <w:rsid w:val="00476202"/>
    <w:rsid w:val="00476B80"/>
    <w:rsid w:val="00477A6D"/>
    <w:rsid w:val="00480CB1"/>
    <w:rsid w:val="0048196E"/>
    <w:rsid w:val="004926C5"/>
    <w:rsid w:val="004A420E"/>
    <w:rsid w:val="004A796C"/>
    <w:rsid w:val="004B603C"/>
    <w:rsid w:val="004C6D9A"/>
    <w:rsid w:val="004C7738"/>
    <w:rsid w:val="004E08CB"/>
    <w:rsid w:val="004E40A8"/>
    <w:rsid w:val="004E485B"/>
    <w:rsid w:val="004E677E"/>
    <w:rsid w:val="004E68D0"/>
    <w:rsid w:val="004F69A6"/>
    <w:rsid w:val="004F761F"/>
    <w:rsid w:val="004F797F"/>
    <w:rsid w:val="005012CC"/>
    <w:rsid w:val="00502C7D"/>
    <w:rsid w:val="00514269"/>
    <w:rsid w:val="0051448E"/>
    <w:rsid w:val="005236DC"/>
    <w:rsid w:val="0052551F"/>
    <w:rsid w:val="00532AC6"/>
    <w:rsid w:val="005330E4"/>
    <w:rsid w:val="005451D3"/>
    <w:rsid w:val="005475CC"/>
    <w:rsid w:val="00552D68"/>
    <w:rsid w:val="00553EAD"/>
    <w:rsid w:val="005607FC"/>
    <w:rsid w:val="00565516"/>
    <w:rsid w:val="005658D2"/>
    <w:rsid w:val="00570717"/>
    <w:rsid w:val="00574130"/>
    <w:rsid w:val="00574C47"/>
    <w:rsid w:val="00574D68"/>
    <w:rsid w:val="005775DB"/>
    <w:rsid w:val="00587124"/>
    <w:rsid w:val="0059082A"/>
    <w:rsid w:val="00591F29"/>
    <w:rsid w:val="00595778"/>
    <w:rsid w:val="0059720D"/>
    <w:rsid w:val="005A2231"/>
    <w:rsid w:val="005A4112"/>
    <w:rsid w:val="005A5458"/>
    <w:rsid w:val="005B0FEE"/>
    <w:rsid w:val="005B34B1"/>
    <w:rsid w:val="005B4F74"/>
    <w:rsid w:val="005C714E"/>
    <w:rsid w:val="005D500E"/>
    <w:rsid w:val="005E0081"/>
    <w:rsid w:val="005E0E67"/>
    <w:rsid w:val="005E2120"/>
    <w:rsid w:val="005E45F3"/>
    <w:rsid w:val="005E6294"/>
    <w:rsid w:val="005E6B1F"/>
    <w:rsid w:val="005F2395"/>
    <w:rsid w:val="005F5319"/>
    <w:rsid w:val="005F5628"/>
    <w:rsid w:val="005F5C4C"/>
    <w:rsid w:val="00600E57"/>
    <w:rsid w:val="00603325"/>
    <w:rsid w:val="0060415A"/>
    <w:rsid w:val="006133BE"/>
    <w:rsid w:val="00613663"/>
    <w:rsid w:val="00613928"/>
    <w:rsid w:val="0062005A"/>
    <w:rsid w:val="00621A9D"/>
    <w:rsid w:val="0063728D"/>
    <w:rsid w:val="0064222F"/>
    <w:rsid w:val="00643C9F"/>
    <w:rsid w:val="00645644"/>
    <w:rsid w:val="00645725"/>
    <w:rsid w:val="00650E47"/>
    <w:rsid w:val="0065142F"/>
    <w:rsid w:val="00652BAE"/>
    <w:rsid w:val="00653FB0"/>
    <w:rsid w:val="00662D6B"/>
    <w:rsid w:val="00664A1E"/>
    <w:rsid w:val="00666167"/>
    <w:rsid w:val="006673B1"/>
    <w:rsid w:val="00667548"/>
    <w:rsid w:val="00667D9D"/>
    <w:rsid w:val="00671F4D"/>
    <w:rsid w:val="006804C1"/>
    <w:rsid w:val="00682A5A"/>
    <w:rsid w:val="00693BE6"/>
    <w:rsid w:val="006A13D6"/>
    <w:rsid w:val="006A17BE"/>
    <w:rsid w:val="006A4C9A"/>
    <w:rsid w:val="006A5C9A"/>
    <w:rsid w:val="006B0F95"/>
    <w:rsid w:val="006B1046"/>
    <w:rsid w:val="006B1FBB"/>
    <w:rsid w:val="006B2352"/>
    <w:rsid w:val="006B3B14"/>
    <w:rsid w:val="006B5A96"/>
    <w:rsid w:val="006D5368"/>
    <w:rsid w:val="006D5DDF"/>
    <w:rsid w:val="006E06F8"/>
    <w:rsid w:val="006E2837"/>
    <w:rsid w:val="006E446A"/>
    <w:rsid w:val="006F22D7"/>
    <w:rsid w:val="006F43DF"/>
    <w:rsid w:val="00700490"/>
    <w:rsid w:val="00703B27"/>
    <w:rsid w:val="00704B5A"/>
    <w:rsid w:val="007148AA"/>
    <w:rsid w:val="00715FFA"/>
    <w:rsid w:val="0071627F"/>
    <w:rsid w:val="00726A2A"/>
    <w:rsid w:val="00732D2E"/>
    <w:rsid w:val="00733DD9"/>
    <w:rsid w:val="00734A50"/>
    <w:rsid w:val="0074683E"/>
    <w:rsid w:val="007523AB"/>
    <w:rsid w:val="007623DD"/>
    <w:rsid w:val="0076454E"/>
    <w:rsid w:val="00765C93"/>
    <w:rsid w:val="007749B6"/>
    <w:rsid w:val="00783DF3"/>
    <w:rsid w:val="00786E96"/>
    <w:rsid w:val="007904F2"/>
    <w:rsid w:val="0079075F"/>
    <w:rsid w:val="00790B12"/>
    <w:rsid w:val="00792412"/>
    <w:rsid w:val="007972D0"/>
    <w:rsid w:val="00797919"/>
    <w:rsid w:val="007A528B"/>
    <w:rsid w:val="007A55AA"/>
    <w:rsid w:val="007A6660"/>
    <w:rsid w:val="007B0798"/>
    <w:rsid w:val="007B1299"/>
    <w:rsid w:val="007B27FE"/>
    <w:rsid w:val="007B5FAB"/>
    <w:rsid w:val="007C4296"/>
    <w:rsid w:val="007C62A6"/>
    <w:rsid w:val="007C6735"/>
    <w:rsid w:val="007D2A4E"/>
    <w:rsid w:val="007D366D"/>
    <w:rsid w:val="007D6C32"/>
    <w:rsid w:val="007E515C"/>
    <w:rsid w:val="007E5312"/>
    <w:rsid w:val="007E61AC"/>
    <w:rsid w:val="007E67B5"/>
    <w:rsid w:val="007E74F9"/>
    <w:rsid w:val="007E7775"/>
    <w:rsid w:val="007E7C69"/>
    <w:rsid w:val="007F3525"/>
    <w:rsid w:val="007F55EA"/>
    <w:rsid w:val="007F67BF"/>
    <w:rsid w:val="008002EB"/>
    <w:rsid w:val="00801CD7"/>
    <w:rsid w:val="00801CDB"/>
    <w:rsid w:val="00805404"/>
    <w:rsid w:val="00806569"/>
    <w:rsid w:val="00812166"/>
    <w:rsid w:val="00816D25"/>
    <w:rsid w:val="00816E9F"/>
    <w:rsid w:val="00820677"/>
    <w:rsid w:val="00822A36"/>
    <w:rsid w:val="00822FA0"/>
    <w:rsid w:val="00825E4A"/>
    <w:rsid w:val="008307F8"/>
    <w:rsid w:val="008320D5"/>
    <w:rsid w:val="008325D6"/>
    <w:rsid w:val="00837CF2"/>
    <w:rsid w:val="008423A8"/>
    <w:rsid w:val="008434D4"/>
    <w:rsid w:val="0084447B"/>
    <w:rsid w:val="00846564"/>
    <w:rsid w:val="00854D8E"/>
    <w:rsid w:val="00855D71"/>
    <w:rsid w:val="00860C0C"/>
    <w:rsid w:val="008635DB"/>
    <w:rsid w:val="00863A42"/>
    <w:rsid w:val="0086631E"/>
    <w:rsid w:val="00867374"/>
    <w:rsid w:val="0087625A"/>
    <w:rsid w:val="00876D92"/>
    <w:rsid w:val="00891643"/>
    <w:rsid w:val="008941BA"/>
    <w:rsid w:val="008A152E"/>
    <w:rsid w:val="008A1EDA"/>
    <w:rsid w:val="008A2A0D"/>
    <w:rsid w:val="008A3472"/>
    <w:rsid w:val="008A6425"/>
    <w:rsid w:val="008A768F"/>
    <w:rsid w:val="008B1C78"/>
    <w:rsid w:val="008B388B"/>
    <w:rsid w:val="008B3BA8"/>
    <w:rsid w:val="008B535C"/>
    <w:rsid w:val="008C104C"/>
    <w:rsid w:val="008C2B84"/>
    <w:rsid w:val="008C2C09"/>
    <w:rsid w:val="008C2C28"/>
    <w:rsid w:val="008C314B"/>
    <w:rsid w:val="008C66A6"/>
    <w:rsid w:val="008D1A9E"/>
    <w:rsid w:val="008D1ACD"/>
    <w:rsid w:val="008D1E83"/>
    <w:rsid w:val="008D26FF"/>
    <w:rsid w:val="008D2B9F"/>
    <w:rsid w:val="008D3024"/>
    <w:rsid w:val="008D439C"/>
    <w:rsid w:val="008D7E95"/>
    <w:rsid w:val="008E129A"/>
    <w:rsid w:val="008E12B7"/>
    <w:rsid w:val="008E12D0"/>
    <w:rsid w:val="008E1AAF"/>
    <w:rsid w:val="008E39A4"/>
    <w:rsid w:val="008E6BE3"/>
    <w:rsid w:val="008F4A63"/>
    <w:rsid w:val="008F729D"/>
    <w:rsid w:val="009017FD"/>
    <w:rsid w:val="00901950"/>
    <w:rsid w:val="0090454F"/>
    <w:rsid w:val="00904A3E"/>
    <w:rsid w:val="00905570"/>
    <w:rsid w:val="00911024"/>
    <w:rsid w:val="009154BB"/>
    <w:rsid w:val="00930E22"/>
    <w:rsid w:val="00932922"/>
    <w:rsid w:val="009338B5"/>
    <w:rsid w:val="00940DB3"/>
    <w:rsid w:val="00941D9E"/>
    <w:rsid w:val="009455D7"/>
    <w:rsid w:val="00954C7F"/>
    <w:rsid w:val="00961E6B"/>
    <w:rsid w:val="009648E9"/>
    <w:rsid w:val="00970278"/>
    <w:rsid w:val="0097046D"/>
    <w:rsid w:val="00973365"/>
    <w:rsid w:val="009739FB"/>
    <w:rsid w:val="009769FD"/>
    <w:rsid w:val="00985D09"/>
    <w:rsid w:val="00987BEF"/>
    <w:rsid w:val="009900AC"/>
    <w:rsid w:val="00993738"/>
    <w:rsid w:val="00996265"/>
    <w:rsid w:val="009A0818"/>
    <w:rsid w:val="009A0FE4"/>
    <w:rsid w:val="009B1380"/>
    <w:rsid w:val="009B3CEE"/>
    <w:rsid w:val="009B6B75"/>
    <w:rsid w:val="009C1030"/>
    <w:rsid w:val="009C5C04"/>
    <w:rsid w:val="009C5CB9"/>
    <w:rsid w:val="009C5FB8"/>
    <w:rsid w:val="009D231F"/>
    <w:rsid w:val="009D2C3F"/>
    <w:rsid w:val="009D31C9"/>
    <w:rsid w:val="009D5E62"/>
    <w:rsid w:val="009D7A10"/>
    <w:rsid w:val="009E1FA8"/>
    <w:rsid w:val="009F1E25"/>
    <w:rsid w:val="009F4086"/>
    <w:rsid w:val="009F539F"/>
    <w:rsid w:val="009F71E3"/>
    <w:rsid w:val="00A03FA3"/>
    <w:rsid w:val="00A05530"/>
    <w:rsid w:val="00A135DC"/>
    <w:rsid w:val="00A1372C"/>
    <w:rsid w:val="00A2053F"/>
    <w:rsid w:val="00A21EE5"/>
    <w:rsid w:val="00A22505"/>
    <w:rsid w:val="00A22E0B"/>
    <w:rsid w:val="00A31A12"/>
    <w:rsid w:val="00A31ACD"/>
    <w:rsid w:val="00A32CEC"/>
    <w:rsid w:val="00A33AB3"/>
    <w:rsid w:val="00A34098"/>
    <w:rsid w:val="00A45D3D"/>
    <w:rsid w:val="00A53970"/>
    <w:rsid w:val="00A545FA"/>
    <w:rsid w:val="00A5474F"/>
    <w:rsid w:val="00A57D7B"/>
    <w:rsid w:val="00A61365"/>
    <w:rsid w:val="00A65332"/>
    <w:rsid w:val="00A67763"/>
    <w:rsid w:val="00A7434B"/>
    <w:rsid w:val="00A74E07"/>
    <w:rsid w:val="00A755DE"/>
    <w:rsid w:val="00A76B11"/>
    <w:rsid w:val="00A811A3"/>
    <w:rsid w:val="00A81241"/>
    <w:rsid w:val="00A82359"/>
    <w:rsid w:val="00A860DD"/>
    <w:rsid w:val="00A861DE"/>
    <w:rsid w:val="00A867F0"/>
    <w:rsid w:val="00A93F85"/>
    <w:rsid w:val="00A94BA9"/>
    <w:rsid w:val="00A95054"/>
    <w:rsid w:val="00A95C50"/>
    <w:rsid w:val="00AB1E26"/>
    <w:rsid w:val="00AC26FA"/>
    <w:rsid w:val="00AC478B"/>
    <w:rsid w:val="00AC7CCA"/>
    <w:rsid w:val="00AD056C"/>
    <w:rsid w:val="00AD2B9D"/>
    <w:rsid w:val="00AD7EDD"/>
    <w:rsid w:val="00AE10CD"/>
    <w:rsid w:val="00AE34F2"/>
    <w:rsid w:val="00AF4327"/>
    <w:rsid w:val="00B0511B"/>
    <w:rsid w:val="00B05578"/>
    <w:rsid w:val="00B07D8B"/>
    <w:rsid w:val="00B12585"/>
    <w:rsid w:val="00B131A8"/>
    <w:rsid w:val="00B24455"/>
    <w:rsid w:val="00B33201"/>
    <w:rsid w:val="00B33271"/>
    <w:rsid w:val="00B34B08"/>
    <w:rsid w:val="00B3587E"/>
    <w:rsid w:val="00B42878"/>
    <w:rsid w:val="00B445F7"/>
    <w:rsid w:val="00B479F0"/>
    <w:rsid w:val="00B608CE"/>
    <w:rsid w:val="00B668C7"/>
    <w:rsid w:val="00B82C48"/>
    <w:rsid w:val="00B8379A"/>
    <w:rsid w:val="00B85C4F"/>
    <w:rsid w:val="00B91921"/>
    <w:rsid w:val="00B92C9F"/>
    <w:rsid w:val="00B95602"/>
    <w:rsid w:val="00BA3838"/>
    <w:rsid w:val="00BA767F"/>
    <w:rsid w:val="00BB1AFB"/>
    <w:rsid w:val="00BB3E66"/>
    <w:rsid w:val="00BB4462"/>
    <w:rsid w:val="00BC29BE"/>
    <w:rsid w:val="00BC5080"/>
    <w:rsid w:val="00BC6589"/>
    <w:rsid w:val="00BC7B7A"/>
    <w:rsid w:val="00BD21A3"/>
    <w:rsid w:val="00BD28F3"/>
    <w:rsid w:val="00BD42BF"/>
    <w:rsid w:val="00BD4D7F"/>
    <w:rsid w:val="00BD547F"/>
    <w:rsid w:val="00BD6031"/>
    <w:rsid w:val="00BE1118"/>
    <w:rsid w:val="00BE795D"/>
    <w:rsid w:val="00BF39F9"/>
    <w:rsid w:val="00BF4837"/>
    <w:rsid w:val="00BF6422"/>
    <w:rsid w:val="00BF7920"/>
    <w:rsid w:val="00C03586"/>
    <w:rsid w:val="00C05EC0"/>
    <w:rsid w:val="00C1247A"/>
    <w:rsid w:val="00C1304E"/>
    <w:rsid w:val="00C144AB"/>
    <w:rsid w:val="00C15D0B"/>
    <w:rsid w:val="00C22BF9"/>
    <w:rsid w:val="00C25DEC"/>
    <w:rsid w:val="00C26D0B"/>
    <w:rsid w:val="00C30317"/>
    <w:rsid w:val="00C31A1F"/>
    <w:rsid w:val="00C3548E"/>
    <w:rsid w:val="00C374C8"/>
    <w:rsid w:val="00C407F8"/>
    <w:rsid w:val="00C412B7"/>
    <w:rsid w:val="00C42C3E"/>
    <w:rsid w:val="00C447B0"/>
    <w:rsid w:val="00C448BD"/>
    <w:rsid w:val="00C45791"/>
    <w:rsid w:val="00C471AC"/>
    <w:rsid w:val="00C519A8"/>
    <w:rsid w:val="00C61804"/>
    <w:rsid w:val="00C638B1"/>
    <w:rsid w:val="00C748CD"/>
    <w:rsid w:val="00C764FE"/>
    <w:rsid w:val="00C77199"/>
    <w:rsid w:val="00C773CA"/>
    <w:rsid w:val="00C84246"/>
    <w:rsid w:val="00C8778B"/>
    <w:rsid w:val="00C904D0"/>
    <w:rsid w:val="00C91550"/>
    <w:rsid w:val="00C91C0E"/>
    <w:rsid w:val="00C95C10"/>
    <w:rsid w:val="00C968E6"/>
    <w:rsid w:val="00C97E09"/>
    <w:rsid w:val="00CA0636"/>
    <w:rsid w:val="00CA1FF6"/>
    <w:rsid w:val="00CA5D1E"/>
    <w:rsid w:val="00CA7614"/>
    <w:rsid w:val="00CB3B20"/>
    <w:rsid w:val="00CB7552"/>
    <w:rsid w:val="00CB76B6"/>
    <w:rsid w:val="00CC14AE"/>
    <w:rsid w:val="00CC6C09"/>
    <w:rsid w:val="00CD1229"/>
    <w:rsid w:val="00CD508F"/>
    <w:rsid w:val="00CE1D88"/>
    <w:rsid w:val="00CE221E"/>
    <w:rsid w:val="00CE4CCD"/>
    <w:rsid w:val="00CE6CEE"/>
    <w:rsid w:val="00CF3EAA"/>
    <w:rsid w:val="00CF5EC5"/>
    <w:rsid w:val="00D01396"/>
    <w:rsid w:val="00D062C6"/>
    <w:rsid w:val="00D11376"/>
    <w:rsid w:val="00D1333D"/>
    <w:rsid w:val="00D1513E"/>
    <w:rsid w:val="00D17D72"/>
    <w:rsid w:val="00D22970"/>
    <w:rsid w:val="00D33423"/>
    <w:rsid w:val="00D33D06"/>
    <w:rsid w:val="00D41098"/>
    <w:rsid w:val="00D469BA"/>
    <w:rsid w:val="00D47111"/>
    <w:rsid w:val="00D5391E"/>
    <w:rsid w:val="00D54318"/>
    <w:rsid w:val="00D54D4F"/>
    <w:rsid w:val="00D552F0"/>
    <w:rsid w:val="00D55D79"/>
    <w:rsid w:val="00D6004A"/>
    <w:rsid w:val="00D71399"/>
    <w:rsid w:val="00D7199E"/>
    <w:rsid w:val="00D75F7A"/>
    <w:rsid w:val="00D77E21"/>
    <w:rsid w:val="00D82821"/>
    <w:rsid w:val="00D86582"/>
    <w:rsid w:val="00D86A12"/>
    <w:rsid w:val="00D8706C"/>
    <w:rsid w:val="00D938EA"/>
    <w:rsid w:val="00D960E2"/>
    <w:rsid w:val="00D96896"/>
    <w:rsid w:val="00DA0BCA"/>
    <w:rsid w:val="00DA46EB"/>
    <w:rsid w:val="00DB20AC"/>
    <w:rsid w:val="00DB2679"/>
    <w:rsid w:val="00DB4376"/>
    <w:rsid w:val="00DB5497"/>
    <w:rsid w:val="00DC0A29"/>
    <w:rsid w:val="00DC777F"/>
    <w:rsid w:val="00DD0957"/>
    <w:rsid w:val="00DD1315"/>
    <w:rsid w:val="00DD2DC9"/>
    <w:rsid w:val="00DD480C"/>
    <w:rsid w:val="00E01DEE"/>
    <w:rsid w:val="00E03371"/>
    <w:rsid w:val="00E04FC6"/>
    <w:rsid w:val="00E05D74"/>
    <w:rsid w:val="00E05F16"/>
    <w:rsid w:val="00E0675B"/>
    <w:rsid w:val="00E078AF"/>
    <w:rsid w:val="00E116EB"/>
    <w:rsid w:val="00E21EA7"/>
    <w:rsid w:val="00E235B0"/>
    <w:rsid w:val="00E26444"/>
    <w:rsid w:val="00E308EF"/>
    <w:rsid w:val="00E31828"/>
    <w:rsid w:val="00E31AF1"/>
    <w:rsid w:val="00E34053"/>
    <w:rsid w:val="00E345DD"/>
    <w:rsid w:val="00E37068"/>
    <w:rsid w:val="00E373A9"/>
    <w:rsid w:val="00E37423"/>
    <w:rsid w:val="00E37A6F"/>
    <w:rsid w:val="00E40889"/>
    <w:rsid w:val="00E4269A"/>
    <w:rsid w:val="00E5168D"/>
    <w:rsid w:val="00E54EC9"/>
    <w:rsid w:val="00E5538A"/>
    <w:rsid w:val="00E55F50"/>
    <w:rsid w:val="00E61FF3"/>
    <w:rsid w:val="00E70F07"/>
    <w:rsid w:val="00E71C46"/>
    <w:rsid w:val="00E75F2C"/>
    <w:rsid w:val="00E76F58"/>
    <w:rsid w:val="00E8068A"/>
    <w:rsid w:val="00E8194D"/>
    <w:rsid w:val="00E843E2"/>
    <w:rsid w:val="00E87295"/>
    <w:rsid w:val="00E877FE"/>
    <w:rsid w:val="00E87EEE"/>
    <w:rsid w:val="00E93012"/>
    <w:rsid w:val="00EA027A"/>
    <w:rsid w:val="00EA0B5F"/>
    <w:rsid w:val="00EA1C69"/>
    <w:rsid w:val="00EB76DE"/>
    <w:rsid w:val="00EB7ABB"/>
    <w:rsid w:val="00EC02F1"/>
    <w:rsid w:val="00EC2336"/>
    <w:rsid w:val="00EC423B"/>
    <w:rsid w:val="00EC62D9"/>
    <w:rsid w:val="00ED2ABC"/>
    <w:rsid w:val="00ED6753"/>
    <w:rsid w:val="00EE07B0"/>
    <w:rsid w:val="00EE0BF7"/>
    <w:rsid w:val="00EE52CB"/>
    <w:rsid w:val="00EE7F7D"/>
    <w:rsid w:val="00EF0D3B"/>
    <w:rsid w:val="00EF2258"/>
    <w:rsid w:val="00EF241B"/>
    <w:rsid w:val="00EF2D76"/>
    <w:rsid w:val="00EF6DBE"/>
    <w:rsid w:val="00F027AD"/>
    <w:rsid w:val="00F02F45"/>
    <w:rsid w:val="00F049F5"/>
    <w:rsid w:val="00F04A69"/>
    <w:rsid w:val="00F06B79"/>
    <w:rsid w:val="00F13919"/>
    <w:rsid w:val="00F168F3"/>
    <w:rsid w:val="00F211CF"/>
    <w:rsid w:val="00F2487D"/>
    <w:rsid w:val="00F24FA2"/>
    <w:rsid w:val="00F35330"/>
    <w:rsid w:val="00F362A8"/>
    <w:rsid w:val="00F44A3D"/>
    <w:rsid w:val="00F477E1"/>
    <w:rsid w:val="00F6132D"/>
    <w:rsid w:val="00F61B8F"/>
    <w:rsid w:val="00F62404"/>
    <w:rsid w:val="00F6254B"/>
    <w:rsid w:val="00F66890"/>
    <w:rsid w:val="00F67831"/>
    <w:rsid w:val="00F72C7F"/>
    <w:rsid w:val="00F76D85"/>
    <w:rsid w:val="00F76E91"/>
    <w:rsid w:val="00F77A96"/>
    <w:rsid w:val="00F8032E"/>
    <w:rsid w:val="00F80B7D"/>
    <w:rsid w:val="00F82B77"/>
    <w:rsid w:val="00F83254"/>
    <w:rsid w:val="00F83C79"/>
    <w:rsid w:val="00F8410E"/>
    <w:rsid w:val="00F84EB2"/>
    <w:rsid w:val="00F86E06"/>
    <w:rsid w:val="00F91231"/>
    <w:rsid w:val="00F93889"/>
    <w:rsid w:val="00FA02FB"/>
    <w:rsid w:val="00FA21E8"/>
    <w:rsid w:val="00FA7D36"/>
    <w:rsid w:val="00FB0DD4"/>
    <w:rsid w:val="00FB1AA1"/>
    <w:rsid w:val="00FB4310"/>
    <w:rsid w:val="00FC3DC0"/>
    <w:rsid w:val="00FC7053"/>
    <w:rsid w:val="00FD159D"/>
    <w:rsid w:val="00FD22CB"/>
    <w:rsid w:val="00FD3960"/>
    <w:rsid w:val="00FD57EC"/>
    <w:rsid w:val="00FD64C8"/>
    <w:rsid w:val="00FE22B9"/>
    <w:rsid w:val="00FE35F7"/>
    <w:rsid w:val="00FE3FC8"/>
    <w:rsid w:val="00FE55A2"/>
    <w:rsid w:val="00FF419B"/>
    <w:rsid w:val="00FF721E"/>
    <w:rsid w:val="00FF7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B9B4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CB9"/>
    <w:pPr>
      <w:spacing w:after="200" w:line="276" w:lineRule="auto"/>
    </w:pPr>
    <w:rPr>
      <w:rFonts w:ascii="Arial" w:hAnsi="Arial"/>
      <w:szCs w:val="22"/>
    </w:rPr>
  </w:style>
  <w:style w:type="paragraph" w:styleId="Heading1">
    <w:name w:val="heading 1"/>
    <w:aliases w:val="CH_Heading 1"/>
    <w:basedOn w:val="Normal"/>
    <w:next w:val="Normal"/>
    <w:link w:val="Heading1Char"/>
    <w:uiPriority w:val="9"/>
    <w:qFormat/>
    <w:rsid w:val="007E74F9"/>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_Heading 1 Char"/>
    <w:link w:val="Heading1"/>
    <w:uiPriority w:val="9"/>
    <w:rsid w:val="007E74F9"/>
    <w:rPr>
      <w:rFonts w:ascii="Cambria" w:eastAsia="Times New Roman" w:hAnsi="Cambria" w:cs="Times New Roman"/>
      <w:b/>
      <w:bCs/>
      <w:color w:val="365F91"/>
      <w:sz w:val="28"/>
      <w:szCs w:val="28"/>
    </w:rPr>
  </w:style>
  <w:style w:type="table" w:styleId="TableGrid">
    <w:name w:val="Table Grid"/>
    <w:basedOn w:val="TableNormal"/>
    <w:rsid w:val="00C44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505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95054"/>
    <w:rPr>
      <w:rFonts w:ascii="Tahoma" w:hAnsi="Tahoma" w:cs="Tahoma"/>
      <w:sz w:val="16"/>
      <w:szCs w:val="16"/>
    </w:rPr>
  </w:style>
  <w:style w:type="character" w:styleId="PlaceholderText">
    <w:name w:val="Placeholder Text"/>
    <w:uiPriority w:val="99"/>
    <w:semiHidden/>
    <w:rsid w:val="00DA46EB"/>
    <w:rPr>
      <w:color w:val="808080"/>
    </w:rPr>
  </w:style>
  <w:style w:type="paragraph" w:customStyle="1" w:styleId="Preliminaryinfo">
    <w:name w:val="Preliminary info"/>
    <w:basedOn w:val="Normal"/>
    <w:rsid w:val="00CD1229"/>
    <w:pPr>
      <w:spacing w:after="0" w:line="240" w:lineRule="auto"/>
    </w:pPr>
    <w:rPr>
      <w:rFonts w:cs="Arial"/>
      <w:b/>
      <w:szCs w:val="20"/>
    </w:rPr>
  </w:style>
  <w:style w:type="paragraph" w:customStyle="1" w:styleId="Sectionhead">
    <w:name w:val="Section head"/>
    <w:basedOn w:val="Normal"/>
    <w:qFormat/>
    <w:rsid w:val="00D54D4F"/>
    <w:pPr>
      <w:spacing w:after="0" w:line="240" w:lineRule="auto"/>
    </w:pPr>
    <w:rPr>
      <w:rFonts w:cs="Arial"/>
      <w:b/>
      <w:sz w:val="24"/>
      <w:szCs w:val="24"/>
    </w:rPr>
  </w:style>
  <w:style w:type="paragraph" w:customStyle="1" w:styleId="Flush-lefttext">
    <w:name w:val="Flush-left text"/>
    <w:basedOn w:val="Normal"/>
    <w:qFormat/>
    <w:rsid w:val="0065142F"/>
    <w:pPr>
      <w:spacing w:after="0"/>
    </w:pPr>
    <w:rPr>
      <w:rFonts w:cs="Arial"/>
      <w:szCs w:val="20"/>
    </w:rPr>
  </w:style>
  <w:style w:type="paragraph" w:customStyle="1" w:styleId="Check-boxitems">
    <w:name w:val="Check-box items"/>
    <w:basedOn w:val="Normal"/>
    <w:qFormat/>
    <w:rsid w:val="0022501C"/>
    <w:pPr>
      <w:tabs>
        <w:tab w:val="left" w:pos="318"/>
      </w:tabs>
      <w:spacing w:after="60" w:line="240" w:lineRule="auto"/>
      <w:ind w:left="317" w:hanging="317"/>
    </w:pPr>
    <w:rPr>
      <w:rFonts w:cs="Arial"/>
      <w:szCs w:val="20"/>
    </w:rPr>
  </w:style>
  <w:style w:type="paragraph" w:customStyle="1" w:styleId="Check-boxheads">
    <w:name w:val="Check-box heads"/>
    <w:basedOn w:val="Flush-lefttext"/>
    <w:qFormat/>
    <w:rsid w:val="0023357C"/>
    <w:pPr>
      <w:jc w:val="center"/>
    </w:pPr>
    <w:rPr>
      <w:b/>
    </w:rPr>
  </w:style>
  <w:style w:type="paragraph" w:customStyle="1" w:styleId="TitleofChecklist">
    <w:name w:val="Title of Checklist"/>
    <w:basedOn w:val="Normal"/>
    <w:qFormat/>
    <w:rsid w:val="007E74F9"/>
    <w:pPr>
      <w:spacing w:after="0" w:line="240" w:lineRule="auto"/>
    </w:pPr>
    <w:rPr>
      <w:rFonts w:cs="Arial"/>
      <w:b/>
      <w:i/>
      <w:sz w:val="44"/>
      <w:szCs w:val="44"/>
    </w:rPr>
  </w:style>
  <w:style w:type="paragraph" w:customStyle="1" w:styleId="Check-box">
    <w:name w:val="Check-box"/>
    <w:basedOn w:val="Normal"/>
    <w:qFormat/>
    <w:rsid w:val="0065142F"/>
    <w:pPr>
      <w:spacing w:after="0"/>
      <w:jc w:val="center"/>
    </w:pPr>
    <w:rPr>
      <w:rFonts w:cs="Arial"/>
      <w:szCs w:val="20"/>
    </w:rPr>
  </w:style>
  <w:style w:type="paragraph" w:styleId="Header">
    <w:name w:val="header"/>
    <w:basedOn w:val="Normal"/>
    <w:link w:val="HeaderChar"/>
    <w:uiPriority w:val="99"/>
    <w:unhideWhenUsed/>
    <w:rsid w:val="009110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1024"/>
  </w:style>
  <w:style w:type="paragraph" w:styleId="Footer">
    <w:name w:val="footer"/>
    <w:basedOn w:val="Normal"/>
    <w:link w:val="FooterChar"/>
    <w:uiPriority w:val="99"/>
    <w:unhideWhenUsed/>
    <w:rsid w:val="009110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1024"/>
  </w:style>
  <w:style w:type="character" w:styleId="CommentReference">
    <w:name w:val="annotation reference"/>
    <w:uiPriority w:val="99"/>
    <w:semiHidden/>
    <w:unhideWhenUsed/>
    <w:rsid w:val="00073F94"/>
    <w:rPr>
      <w:sz w:val="16"/>
      <w:szCs w:val="16"/>
    </w:rPr>
  </w:style>
  <w:style w:type="paragraph" w:styleId="CommentText">
    <w:name w:val="annotation text"/>
    <w:basedOn w:val="Normal"/>
    <w:link w:val="CommentTextChar"/>
    <w:uiPriority w:val="99"/>
    <w:unhideWhenUsed/>
    <w:rsid w:val="00073F94"/>
    <w:rPr>
      <w:szCs w:val="20"/>
    </w:rPr>
  </w:style>
  <w:style w:type="character" w:customStyle="1" w:styleId="CommentTextChar">
    <w:name w:val="Comment Text Char"/>
    <w:link w:val="CommentText"/>
    <w:uiPriority w:val="99"/>
    <w:rsid w:val="00073F94"/>
    <w:rPr>
      <w:rFonts w:ascii="Arial" w:hAnsi="Arial"/>
    </w:rPr>
  </w:style>
  <w:style w:type="paragraph" w:styleId="CommentSubject">
    <w:name w:val="annotation subject"/>
    <w:basedOn w:val="CommentText"/>
    <w:next w:val="CommentText"/>
    <w:link w:val="CommentSubjectChar"/>
    <w:uiPriority w:val="99"/>
    <w:semiHidden/>
    <w:unhideWhenUsed/>
    <w:rsid w:val="00073F94"/>
    <w:rPr>
      <w:b/>
      <w:bCs/>
    </w:rPr>
  </w:style>
  <w:style w:type="character" w:customStyle="1" w:styleId="CommentSubjectChar">
    <w:name w:val="Comment Subject Char"/>
    <w:link w:val="CommentSubject"/>
    <w:uiPriority w:val="99"/>
    <w:semiHidden/>
    <w:rsid w:val="00073F94"/>
    <w:rPr>
      <w:rFonts w:ascii="Arial" w:hAnsi="Arial"/>
      <w:b/>
      <w:bCs/>
    </w:rPr>
  </w:style>
  <w:style w:type="paragraph" w:styleId="Revision">
    <w:name w:val="Revision"/>
    <w:hidden/>
    <w:uiPriority w:val="99"/>
    <w:semiHidden/>
    <w:rsid w:val="00B85C4F"/>
    <w:rPr>
      <w:rFonts w:ascii="Arial" w:hAnsi="Arial"/>
      <w:szCs w:val="22"/>
    </w:rPr>
  </w:style>
  <w:style w:type="paragraph" w:customStyle="1" w:styleId="Checkboxitemsnumbered">
    <w:name w:val="Check box items numbered"/>
    <w:basedOn w:val="Check-boxitems"/>
    <w:qFormat/>
    <w:rsid w:val="0022501C"/>
    <w:pPr>
      <w:tabs>
        <w:tab w:val="clear" w:pos="318"/>
        <w:tab w:val="left" w:pos="587"/>
      </w:tabs>
      <w:ind w:left="587" w:hanging="270"/>
    </w:pPr>
  </w:style>
  <w:style w:type="paragraph" w:customStyle="1" w:styleId="Asterisktext">
    <w:name w:val="Asterisk text"/>
    <w:basedOn w:val="Check-boxitems"/>
    <w:qFormat/>
    <w:rsid w:val="006B0F95"/>
    <w:pPr>
      <w:tabs>
        <w:tab w:val="clear" w:pos="318"/>
        <w:tab w:val="left" w:pos="162"/>
      </w:tabs>
      <w:ind w:left="180" w:hanging="180"/>
    </w:pPr>
  </w:style>
  <w:style w:type="character" w:styleId="Hyperlink">
    <w:name w:val="Hyperlink"/>
    <w:uiPriority w:val="99"/>
    <w:unhideWhenUsed/>
    <w:rsid w:val="0017581A"/>
    <w:rPr>
      <w:color w:val="0000FF"/>
      <w:u w:val="single"/>
    </w:rPr>
  </w:style>
  <w:style w:type="character" w:styleId="FollowedHyperlink">
    <w:name w:val="FollowedHyperlink"/>
    <w:uiPriority w:val="99"/>
    <w:semiHidden/>
    <w:unhideWhenUsed/>
    <w:rsid w:val="0022501C"/>
    <w:rPr>
      <w:color w:val="800080"/>
      <w:u w:val="single"/>
    </w:rPr>
  </w:style>
  <w:style w:type="paragraph" w:customStyle="1" w:styleId="NOTbold">
    <w:name w:val="NOT bold"/>
    <w:basedOn w:val="Check-boxitems"/>
    <w:rsid w:val="00AE10CD"/>
    <w:pPr>
      <w:tabs>
        <w:tab w:val="clear" w:pos="318"/>
      </w:tabs>
      <w:spacing w:after="0" w:line="276" w:lineRule="auto"/>
      <w:ind w:left="1953" w:hanging="1962"/>
    </w:pPr>
    <w:rPr>
      <w:noProof/>
    </w:rPr>
  </w:style>
  <w:style w:type="paragraph" w:customStyle="1" w:styleId="CHTableheader">
    <w:name w:val="CH_Table header"/>
    <w:basedOn w:val="Normal"/>
    <w:next w:val="Normal"/>
    <w:qFormat/>
    <w:rsid w:val="006A13D6"/>
    <w:pPr>
      <w:spacing w:before="120" w:after="120" w:line="240" w:lineRule="auto"/>
      <w:jc w:val="center"/>
    </w:pPr>
    <w:rPr>
      <w:rFonts w:eastAsia="Arial"/>
      <w:b/>
    </w:rPr>
  </w:style>
  <w:style w:type="paragraph" w:customStyle="1" w:styleId="CHTabletextleft">
    <w:name w:val="CH_Table text left"/>
    <w:basedOn w:val="Normal"/>
    <w:qFormat/>
    <w:rsid w:val="006A13D6"/>
    <w:pPr>
      <w:keepNext/>
      <w:keepLines/>
      <w:autoSpaceDE w:val="0"/>
      <w:autoSpaceDN w:val="0"/>
      <w:adjustRightInd w:val="0"/>
      <w:spacing w:after="0" w:line="240" w:lineRule="auto"/>
    </w:pPr>
    <w:rPr>
      <w:rFonts w:eastAsia="Arial" w:cs="Arial"/>
      <w:bCs/>
    </w:rPr>
  </w:style>
  <w:style w:type="paragraph" w:styleId="ListParagraph">
    <w:name w:val="List Paragraph"/>
    <w:basedOn w:val="Normal"/>
    <w:uiPriority w:val="34"/>
    <w:qFormat/>
    <w:rsid w:val="008B1C78"/>
    <w:pPr>
      <w:ind w:left="720"/>
      <w:contextualSpacing/>
    </w:pPr>
    <w:rPr>
      <w:rFonts w:eastAsia="Franklin Gothic Book"/>
      <w:sz w:val="24"/>
      <w:szCs w:val="24"/>
    </w:rPr>
  </w:style>
  <w:style w:type="character" w:styleId="IntenseEmphasis">
    <w:name w:val="Intense Emphasis"/>
    <w:basedOn w:val="DefaultParagraphFont"/>
    <w:uiPriority w:val="21"/>
    <w:qFormat/>
    <w:rsid w:val="00E93012"/>
    <w:rPr>
      <w:rFonts w:ascii="Franklin Gothic Book" w:hAnsi="Franklin Gothic Book"/>
      <w:b/>
      <w:bCs/>
      <w:i/>
      <w:iCs/>
      <w:color w:val="1F497D" w:themeColor="text2"/>
      <w:sz w:val="22"/>
    </w:rPr>
  </w:style>
  <w:style w:type="paragraph" w:customStyle="1" w:styleId="Introductorytext">
    <w:name w:val="Introductory text"/>
    <w:basedOn w:val="Normal"/>
    <w:qFormat/>
    <w:rsid w:val="00BF6422"/>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594231">
      <w:bodyDiv w:val="1"/>
      <w:marLeft w:val="0"/>
      <w:marRight w:val="0"/>
      <w:marTop w:val="0"/>
      <w:marBottom w:val="0"/>
      <w:divBdr>
        <w:top w:val="none" w:sz="0" w:space="0" w:color="auto"/>
        <w:left w:val="none" w:sz="0" w:space="0" w:color="auto"/>
        <w:bottom w:val="none" w:sz="0" w:space="0" w:color="auto"/>
        <w:right w:val="none" w:sz="0" w:space="0" w:color="auto"/>
      </w:divBdr>
    </w:div>
    <w:div w:id="214318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CHUM-C\Desktop\FINAL%20Templates\Template%20de%20Summ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de Summer.dotx</Template>
  <TotalTime>0</TotalTime>
  <Pages>3</Pages>
  <Words>1127</Words>
  <Characters>6427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Template: Notice and Opportunity to Comment</vt:lpstr>
    </vt:vector>
  </TitlesOfParts>
  <LinksUpToDate>false</LinksUpToDate>
  <CharactersWithSpaces>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Notice and Opportunity to Comment</dc:title>
  <dc:subject>Public Involvment Toolkit</dc:subject>
  <dc:creator/>
  <cp:keywords>TxDOT Public Involvement Toolkit</cp:keywords>
  <dc:description>Template for preparing a notice and opportunity to comment for a project.</dc:description>
  <cp:lastModifiedBy/>
  <cp:revision>1</cp:revision>
  <dcterms:created xsi:type="dcterms:W3CDTF">2024-05-07T18:02:00Z</dcterms:created>
  <dcterms:modified xsi:type="dcterms:W3CDTF">2025-02-12T14:23:00Z</dcterms:modified>
</cp:coreProperties>
</file>