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0025" w14:textId="77777777" w:rsidR="00686909" w:rsidRPr="0051247E" w:rsidRDefault="00686909" w:rsidP="00686909">
      <w:pPr>
        <w:pStyle w:val="Supertitle"/>
      </w:pPr>
    </w:p>
    <w:p w14:paraId="530575FD" w14:textId="77777777" w:rsidR="005A58DE" w:rsidRPr="005A58DE" w:rsidRDefault="005D2BF8" w:rsidP="00F61FA2">
      <w:pPr>
        <w:pStyle w:val="SpecItemNumber"/>
      </w:pPr>
      <w:r>
        <w:t>Special Provision</w:t>
      </w:r>
      <w:r w:rsidR="00DF140D">
        <w:t xml:space="preserve"> to Item </w:t>
      </w:r>
      <w:r w:rsidR="00000000">
        <w:rPr>
          <w:noProof/>
        </w:rPr>
        <w:drawing>
          <wp:anchor distT="0" distB="0" distL="114300" distR="114300" simplePos="0" relativeHeight="251658240" behindDoc="0" locked="0" layoutInCell="1" allowOverlap="1" wp14:anchorId="497C2532" wp14:editId="3AABD332">
            <wp:simplePos x="0" y="0"/>
            <wp:positionH relativeFrom="margin">
              <wp:posOffset>5029200</wp:posOffset>
            </wp:positionH>
            <wp:positionV relativeFrom="margin">
              <wp:posOffset>191770</wp:posOffset>
            </wp:positionV>
            <wp:extent cx="905510" cy="640080"/>
            <wp:effectExtent l="0" t="0" r="0" b="0"/>
            <wp:wrapNone/>
            <wp:docPr id="2" name="Picture 1" descr="Texas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as Department of Transportatio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775">
        <w:t>2</w:t>
      </w:r>
      <w:r w:rsidR="00B01678">
        <w:t>L</w:t>
      </w:r>
    </w:p>
    <w:p w14:paraId="138C4FFE" w14:textId="77777777" w:rsidR="005A58DE" w:rsidRPr="00F61FA2" w:rsidRDefault="000F5602" w:rsidP="00C23588">
      <w:pPr>
        <w:pStyle w:val="SpecTitle"/>
      </w:pPr>
      <w:r>
        <w:t>Instructions to Bidders</w:t>
      </w:r>
    </w:p>
    <w:p w14:paraId="08E57807" w14:textId="77777777" w:rsidR="00DF140D" w:rsidRDefault="00DF140D" w:rsidP="00DF140D">
      <w:pPr>
        <w:pStyle w:val="Heading1"/>
        <w:numPr>
          <w:ilvl w:val="0"/>
          <w:numId w:val="0"/>
        </w:numPr>
        <w:tabs>
          <w:tab w:val="clear" w:pos="1800"/>
          <w:tab w:val="num" w:pos="1440"/>
        </w:tabs>
        <w:ind w:left="1440" w:hanging="1440"/>
        <w:rPr>
          <w:b w:val="0"/>
          <w:caps w:val="0"/>
          <w:sz w:val="20"/>
        </w:rPr>
      </w:pPr>
    </w:p>
    <w:p w14:paraId="663A5339" w14:textId="77777777" w:rsidR="008F12B0" w:rsidRDefault="00DF140D" w:rsidP="00556D48">
      <w:pPr>
        <w:pStyle w:val="NoSpacing"/>
      </w:pPr>
      <w:r w:rsidRPr="00DF140D">
        <w:t>Item </w:t>
      </w:r>
      <w:r w:rsidR="00160775">
        <w:t>2</w:t>
      </w:r>
      <w:r w:rsidRPr="00DF140D">
        <w:t>, “</w:t>
      </w:r>
      <w:r w:rsidR="000F5602">
        <w:t>Instructions to Bidders</w:t>
      </w:r>
      <w:r w:rsidRPr="00DF140D">
        <w:t>” of the Standard Specifications is amended with respect to the clauses cited below</w:t>
      </w:r>
      <w:r w:rsidR="005C2B26">
        <w:t>.</w:t>
      </w:r>
      <w:r w:rsidRPr="00DF140D">
        <w:t xml:space="preserve"> </w:t>
      </w:r>
      <w:r w:rsidR="005C2B26">
        <w:t>N</w:t>
      </w:r>
      <w:r w:rsidRPr="00DF140D">
        <w:t>o other clauses or requirements of this Item are waived or changed.</w:t>
      </w:r>
    </w:p>
    <w:p w14:paraId="669791C3" w14:textId="77777777" w:rsidR="00380EC3" w:rsidRPr="00380EC3" w:rsidRDefault="00380EC3" w:rsidP="00556D48">
      <w:pPr>
        <w:pStyle w:val="NoSpacing"/>
      </w:pPr>
      <w:r w:rsidRPr="00556D48">
        <w:rPr>
          <w:b/>
        </w:rPr>
        <w:t xml:space="preserve">Article </w:t>
      </w:r>
      <w:r w:rsidR="000F5602">
        <w:rPr>
          <w:b/>
        </w:rPr>
        <w:t>7</w:t>
      </w:r>
      <w:r w:rsidR="008735AE">
        <w:rPr>
          <w:b/>
        </w:rPr>
        <w:t>.</w:t>
      </w:r>
      <w:r w:rsidR="000F5602">
        <w:rPr>
          <w:b/>
        </w:rPr>
        <w:t>, “</w:t>
      </w:r>
      <w:commentRangeStart w:id="0"/>
      <w:r w:rsidR="000F5602">
        <w:rPr>
          <w:b/>
        </w:rPr>
        <w:t>Nonresponsive Bid</w:t>
      </w:r>
      <w:commentRangeEnd w:id="0"/>
      <w:r w:rsidR="003365C0">
        <w:rPr>
          <w:rStyle w:val="CommentReference"/>
        </w:rPr>
        <w:commentReference w:id="0"/>
      </w:r>
      <w:r w:rsidR="000F5602">
        <w:rPr>
          <w:b/>
        </w:rPr>
        <w:t>,”</w:t>
      </w:r>
      <w:r>
        <w:t xml:space="preserve"> </w:t>
      </w:r>
      <w:r w:rsidR="00CF6E86">
        <w:t xml:space="preserve">is </w:t>
      </w:r>
      <w:r w:rsidR="00F8700C">
        <w:t>voided and replace</w:t>
      </w:r>
      <w:r w:rsidR="005564DA">
        <w:t>d</w:t>
      </w:r>
      <w:r w:rsidR="00CF6E86">
        <w:t xml:space="preserve"> by the following.</w:t>
      </w:r>
    </w:p>
    <w:p w14:paraId="5FBFE0CC" w14:textId="77777777" w:rsidR="008F12B0" w:rsidRDefault="00CF6E86" w:rsidP="00556D48">
      <w:pPr>
        <w:pStyle w:val="NoSpacing"/>
      </w:pPr>
      <w:r w:rsidRPr="00CD450D">
        <w:t>The</w:t>
      </w:r>
      <w:r w:rsidR="00366F96">
        <w:t xml:space="preserve"> Owner</w:t>
      </w:r>
      <w:r w:rsidRPr="00CD450D">
        <w:t xml:space="preserve"> will not accept a nonresponsive bid. A bid that has one or more of the deficiencies listed below is considered nonresponsive</w:t>
      </w:r>
      <w:r>
        <w:t>:</w:t>
      </w:r>
    </w:p>
    <w:p w14:paraId="5F1FCEB8" w14:textId="77777777" w:rsidR="00CF6E86" w:rsidRDefault="00CF6E86" w:rsidP="006309ED">
      <w:pPr>
        <w:pStyle w:val="ListBullet"/>
        <w:numPr>
          <w:ilvl w:val="0"/>
          <w:numId w:val="7"/>
        </w:numPr>
        <w:tabs>
          <w:tab w:val="clear" w:pos="1800"/>
          <w:tab w:val="left" w:pos="360"/>
        </w:tabs>
        <w:ind w:left="360"/>
      </w:pPr>
      <w:r>
        <w:t>the bid was not in the hands of the Letting Official at the time and location specified in the advertisement,</w:t>
      </w:r>
    </w:p>
    <w:p w14:paraId="624A562A" w14:textId="77777777" w:rsidR="00CF6E86" w:rsidRDefault="00CF6E86" w:rsidP="006309ED">
      <w:pPr>
        <w:pStyle w:val="ListBullet"/>
        <w:numPr>
          <w:ilvl w:val="0"/>
          <w:numId w:val="7"/>
        </w:numPr>
        <w:tabs>
          <w:tab w:val="clear" w:pos="1800"/>
          <w:tab w:val="left" w:pos="360"/>
        </w:tabs>
        <w:ind w:left="360"/>
      </w:pPr>
      <w:r>
        <w:t>a proposal form was submitted for the same project by a Bidder or Bidders and one or more of its partners or affiliates</w:t>
      </w:r>
    </w:p>
    <w:p w14:paraId="58D8639F" w14:textId="77777777" w:rsidR="00CF6E86" w:rsidRDefault="00CF6E86" w:rsidP="006309ED">
      <w:pPr>
        <w:pStyle w:val="ListBullet"/>
        <w:numPr>
          <w:ilvl w:val="0"/>
          <w:numId w:val="7"/>
        </w:numPr>
        <w:tabs>
          <w:tab w:val="clear" w:pos="1800"/>
          <w:tab w:val="left" w:pos="360"/>
        </w:tabs>
        <w:ind w:left="360"/>
      </w:pPr>
      <w:r>
        <w:t>the Bidder was not authorized to receive a proposal form under Article 2.3., “Issuing Proposal Forms,”</w:t>
      </w:r>
    </w:p>
    <w:p w14:paraId="0072A6DA" w14:textId="77777777" w:rsidR="00CF6E86" w:rsidRDefault="00CF6E86" w:rsidP="006309ED">
      <w:pPr>
        <w:pStyle w:val="ListBullet"/>
        <w:numPr>
          <w:ilvl w:val="0"/>
          <w:numId w:val="7"/>
        </w:numPr>
        <w:tabs>
          <w:tab w:val="clear" w:pos="1800"/>
          <w:tab w:val="left" w:pos="360"/>
        </w:tabs>
        <w:ind w:left="360"/>
      </w:pPr>
      <w:r>
        <w:t>the Bidder failed to acknowledge receipt of all addenda issued,</w:t>
      </w:r>
    </w:p>
    <w:p w14:paraId="4977B5BD" w14:textId="77777777" w:rsidR="00CF6E86" w:rsidRDefault="00CF6E86" w:rsidP="006309ED">
      <w:pPr>
        <w:pStyle w:val="ListBullet"/>
        <w:numPr>
          <w:ilvl w:val="0"/>
          <w:numId w:val="7"/>
        </w:numPr>
        <w:tabs>
          <w:tab w:val="clear" w:pos="1800"/>
          <w:tab w:val="left" w:pos="360"/>
        </w:tabs>
        <w:ind w:left="360"/>
      </w:pPr>
      <w:r>
        <w:t>the proposal form was signed by a person who was not authorized to bind the Bidder or Bidders,</w:t>
      </w:r>
    </w:p>
    <w:p w14:paraId="1083E483" w14:textId="77777777" w:rsidR="00CF6E86" w:rsidRDefault="00CF6E86" w:rsidP="006309ED">
      <w:pPr>
        <w:pStyle w:val="ListBullet"/>
        <w:numPr>
          <w:ilvl w:val="0"/>
          <w:numId w:val="7"/>
        </w:numPr>
        <w:tabs>
          <w:tab w:val="clear" w:pos="1800"/>
          <w:tab w:val="left" w:pos="360"/>
        </w:tabs>
        <w:ind w:left="360"/>
      </w:pPr>
      <w:r>
        <w:t>the proposal guaranty did not comply with the requirements contained in this Item,</w:t>
      </w:r>
    </w:p>
    <w:p w14:paraId="2EE23428" w14:textId="77777777" w:rsidR="00CF6E86" w:rsidRDefault="00CF6E86" w:rsidP="006309ED">
      <w:pPr>
        <w:pStyle w:val="ListBullet"/>
        <w:numPr>
          <w:ilvl w:val="0"/>
          <w:numId w:val="7"/>
        </w:numPr>
        <w:tabs>
          <w:tab w:val="clear" w:pos="1800"/>
          <w:tab w:val="left" w:pos="360"/>
        </w:tabs>
        <w:ind w:left="360"/>
      </w:pPr>
      <w:r>
        <w:t xml:space="preserve">the bid was in a form other than the official proposal form issued by the </w:t>
      </w:r>
      <w:r w:rsidR="005B74E5">
        <w:t>Owner</w:t>
      </w:r>
      <w:r>
        <w:t>,</w:t>
      </w:r>
    </w:p>
    <w:p w14:paraId="36F7AFB5" w14:textId="77777777" w:rsidR="00CF6E86" w:rsidRDefault="00CF6E86" w:rsidP="006309ED">
      <w:pPr>
        <w:pStyle w:val="ListBullet"/>
        <w:numPr>
          <w:ilvl w:val="0"/>
          <w:numId w:val="7"/>
        </w:numPr>
        <w:tabs>
          <w:tab w:val="clear" w:pos="1800"/>
          <w:tab w:val="left" w:pos="360"/>
        </w:tabs>
        <w:ind w:left="360"/>
      </w:pPr>
      <w:r>
        <w:t>the Bidder modified the bid in a manner that altered the conditions or requirements for work as stated in the proposal form,</w:t>
      </w:r>
    </w:p>
    <w:p w14:paraId="571C900A" w14:textId="77777777" w:rsidR="00CF6E86" w:rsidRDefault="00CF6E86" w:rsidP="006309ED">
      <w:pPr>
        <w:pStyle w:val="ListBullet"/>
        <w:numPr>
          <w:ilvl w:val="0"/>
          <w:numId w:val="7"/>
        </w:numPr>
        <w:tabs>
          <w:tab w:val="clear" w:pos="1800"/>
          <w:tab w:val="left" w:pos="360"/>
        </w:tabs>
        <w:ind w:left="360"/>
      </w:pPr>
      <w:r>
        <w:t>the Bidder bid more than the maximum or less than the minimum number of allowable working days shown on the plans when working days was an item,</w:t>
      </w:r>
    </w:p>
    <w:p w14:paraId="7DCEAEF0" w14:textId="77777777" w:rsidR="00CF6E86" w:rsidRDefault="00CF6E86" w:rsidP="006309ED">
      <w:pPr>
        <w:pStyle w:val="ListBullet"/>
        <w:numPr>
          <w:ilvl w:val="0"/>
          <w:numId w:val="7"/>
        </w:numPr>
        <w:tabs>
          <w:tab w:val="clear" w:pos="1800"/>
          <w:tab w:val="left" w:pos="360"/>
        </w:tabs>
        <w:ind w:left="360"/>
      </w:pPr>
      <w:r>
        <w:t>a typed proposal form does not contain the information in the format shown on the “Example of Bid Prices Submitted by Computer Printout” on the proposal form,</w:t>
      </w:r>
    </w:p>
    <w:p w14:paraId="7D1A2F2F" w14:textId="77777777" w:rsidR="00CF6E86" w:rsidRDefault="00CF6E86" w:rsidP="006309ED">
      <w:pPr>
        <w:pStyle w:val="ListBullet"/>
        <w:numPr>
          <w:ilvl w:val="0"/>
          <w:numId w:val="7"/>
        </w:numPr>
        <w:tabs>
          <w:tab w:val="clear" w:pos="1800"/>
          <w:tab w:val="left" w:pos="360"/>
        </w:tabs>
        <w:ind w:left="360"/>
      </w:pPr>
      <w:r>
        <w:t xml:space="preserve">the Bidder did not meet the requirements of the technical qualification, </w:t>
      </w:r>
    </w:p>
    <w:p w14:paraId="709123F8" w14:textId="77777777" w:rsidR="00CF6E86" w:rsidRPr="000A52D6" w:rsidRDefault="00CF6E86" w:rsidP="006309ED">
      <w:pPr>
        <w:pStyle w:val="ListBullet"/>
        <w:numPr>
          <w:ilvl w:val="0"/>
          <w:numId w:val="7"/>
        </w:numPr>
        <w:tabs>
          <w:tab w:val="clear" w:pos="1800"/>
          <w:tab w:val="left" w:pos="360"/>
        </w:tabs>
        <w:ind w:left="360"/>
      </w:pPr>
      <w:r>
        <w:t xml:space="preserve">the Bidder failed to </w:t>
      </w:r>
      <w:r w:rsidRPr="000A52D6">
        <w:t>submit a DBE commitment as specified in Article 2.14., “Disadvantaged Business Enterprise (DBE),”</w:t>
      </w:r>
    </w:p>
    <w:p w14:paraId="0B1DD1B7" w14:textId="77777777" w:rsidR="00040B99" w:rsidRPr="000A52D6" w:rsidRDefault="00CF6E86" w:rsidP="006309ED">
      <w:pPr>
        <w:pStyle w:val="ListBullet"/>
        <w:numPr>
          <w:ilvl w:val="0"/>
          <w:numId w:val="7"/>
        </w:numPr>
        <w:tabs>
          <w:tab w:val="clear" w:pos="1800"/>
          <w:tab w:val="left" w:pos="360"/>
        </w:tabs>
        <w:ind w:left="360"/>
      </w:pPr>
      <w:r w:rsidRPr="000A52D6">
        <w:t xml:space="preserve">the </w:t>
      </w:r>
      <w:commentRangeStart w:id="1"/>
      <w:r w:rsidRPr="000A52D6">
        <w:t xml:space="preserve">Bidder </w:t>
      </w:r>
      <w:commentRangeEnd w:id="1"/>
      <w:r w:rsidR="003365C0">
        <w:rPr>
          <w:rStyle w:val="CommentReference"/>
        </w:rPr>
        <w:commentReference w:id="1"/>
      </w:r>
      <w:r w:rsidRPr="000A52D6">
        <w:t>failed to participate in the DHS E-Verify system as specified in Article 2.15., “Department of Homeland Security (DHS) E-Verify System</w:t>
      </w:r>
      <w:r w:rsidR="00040B99" w:rsidRPr="000A52D6">
        <w:t>,</w:t>
      </w:r>
      <w:r w:rsidRPr="000A52D6">
        <w:t>”</w:t>
      </w:r>
      <w:r w:rsidR="00040B99" w:rsidRPr="000A52D6">
        <w:t xml:space="preserve"> </w:t>
      </w:r>
      <w:bookmarkStart w:id="2" w:name="_Hlk176367162"/>
      <w:r w:rsidR="00040B99" w:rsidRPr="000A52D6">
        <w:t>or</w:t>
      </w:r>
    </w:p>
    <w:p w14:paraId="12030D42" w14:textId="77777777" w:rsidR="005B74E5" w:rsidRDefault="00040B99" w:rsidP="006309ED">
      <w:pPr>
        <w:pStyle w:val="ListBullet"/>
        <w:numPr>
          <w:ilvl w:val="0"/>
          <w:numId w:val="7"/>
        </w:numPr>
        <w:tabs>
          <w:tab w:val="clear" w:pos="1800"/>
          <w:tab w:val="left" w:pos="360"/>
        </w:tabs>
        <w:ind w:left="360"/>
      </w:pPr>
      <w:r w:rsidRPr="000A52D6">
        <w:t>the apparent low bid is mathematically and materially unbalanced</w:t>
      </w:r>
      <w:bookmarkEnd w:id="2"/>
      <w:r w:rsidRPr="000A52D6">
        <w:t>.</w:t>
      </w:r>
    </w:p>
    <w:p w14:paraId="1A206429" w14:textId="77777777" w:rsidR="005B74E5" w:rsidRPr="00FF4FEE" w:rsidRDefault="005B74E5" w:rsidP="006309ED">
      <w:pPr>
        <w:pStyle w:val="ListBullet"/>
        <w:numPr>
          <w:ilvl w:val="0"/>
          <w:numId w:val="7"/>
        </w:numPr>
        <w:tabs>
          <w:tab w:val="clear" w:pos="1800"/>
          <w:tab w:val="left" w:pos="360"/>
        </w:tabs>
        <w:ind w:left="360"/>
      </w:pPr>
      <w:commentRangeStart w:id="3"/>
      <w:r>
        <w:t>The bidder is not prequalified by TxDOT</w:t>
      </w:r>
      <w:commentRangeEnd w:id="3"/>
      <w:r>
        <w:rPr>
          <w:rStyle w:val="CommentReference"/>
          <w:rFonts w:ascii="Times New Roman" w:hAnsi="Times New Roman"/>
          <w:szCs w:val="20"/>
        </w:rPr>
        <w:commentReference w:id="3"/>
      </w:r>
    </w:p>
    <w:p w14:paraId="67AF41CC" w14:textId="77777777" w:rsidR="005B74E5" w:rsidRPr="000A52D6" w:rsidRDefault="005B74E5" w:rsidP="005B74E5">
      <w:pPr>
        <w:pStyle w:val="ListBullet"/>
        <w:numPr>
          <w:ilvl w:val="0"/>
          <w:numId w:val="0"/>
        </w:numPr>
        <w:tabs>
          <w:tab w:val="clear" w:pos="1800"/>
          <w:tab w:val="left" w:pos="360"/>
        </w:tabs>
        <w:ind w:left="1800" w:hanging="360"/>
      </w:pPr>
    </w:p>
    <w:sectPr w:rsidR="005B74E5" w:rsidRPr="000A52D6" w:rsidSect="00EC6D8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xDOT" w:date="2025-09-15T14:11:00Z" w:initials="T">
    <w:p w14:paraId="6D3842E3" w14:textId="77777777" w:rsidR="003365C0" w:rsidRDefault="003365C0" w:rsidP="003365C0">
      <w:pPr>
        <w:pStyle w:val="CommentText"/>
      </w:pPr>
      <w:r>
        <w:rPr>
          <w:rStyle w:val="CommentReference"/>
        </w:rPr>
        <w:annotationRef/>
      </w:r>
      <w:r>
        <w:rPr>
          <w:color w:val="333333"/>
          <w:highlight w:val="white"/>
        </w:rPr>
        <w:t>Allow LG to add to or modify this list with approval by TxDOT.</w:t>
      </w:r>
    </w:p>
  </w:comment>
  <w:comment w:id="1" w:author="TxDOT" w:date="2025-09-15T14:11:00Z" w:initials="T">
    <w:p w14:paraId="11D7105B" w14:textId="53D77F8C" w:rsidR="003365C0" w:rsidRDefault="003365C0" w:rsidP="003365C0">
      <w:pPr>
        <w:pStyle w:val="CommentText"/>
      </w:pPr>
      <w:r>
        <w:rPr>
          <w:rStyle w:val="CommentReference"/>
        </w:rPr>
        <w:annotationRef/>
      </w:r>
      <w:r>
        <w:t>Allow LG to remove if not required by its regulations.</w:t>
      </w:r>
    </w:p>
  </w:comment>
  <w:comment w:id="3" w:author="TxDOT" w:date="2024-02-28T13:33:00Z" w:initials="TX">
    <w:p w14:paraId="28EE8C46" w14:textId="273667C9" w:rsidR="00000000" w:rsidRDefault="005B74E5" w:rsidP="005B74E5">
      <w:pPr>
        <w:pStyle w:val="CommentText"/>
      </w:pPr>
      <w:r>
        <w:rPr>
          <w:rStyle w:val="CommentReference"/>
        </w:rPr>
        <w:annotationRef/>
      </w:r>
      <w:r>
        <w:t>Allow the LG to remove if the project location is not on the State Highway System.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3842E3" w15:done="0"/>
  <w15:commentEx w15:paraId="11D7105B" w15:done="0"/>
  <w15:commentEx w15:paraId="28EE8C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689D45" w16cex:dateUtc="2025-09-15T19:11:00Z"/>
  <w16cex:commentExtensible w16cex:durableId="35BD6CB0" w16cex:dateUtc="2025-09-15T19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3842E3" w16cid:durableId="77689D45"/>
  <w16cid:commentId w16cid:paraId="11D7105B" w16cid:durableId="35BD6CB0"/>
  <w16cid:commentId w16cid:paraId="28EE8C46" w16cid:durableId="2989B4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5A0C" w14:textId="77777777" w:rsidR="00514219" w:rsidRDefault="00514219" w:rsidP="00AC0475">
      <w:pPr>
        <w:spacing w:after="0" w:line="240" w:lineRule="auto"/>
      </w:pPr>
      <w:r>
        <w:separator/>
      </w:r>
    </w:p>
  </w:endnote>
  <w:endnote w:type="continuationSeparator" w:id="0">
    <w:p w14:paraId="5E79BDDD" w14:textId="77777777" w:rsidR="00514219" w:rsidRDefault="00514219" w:rsidP="00AC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71C6" w14:textId="77777777" w:rsidR="00C23588" w:rsidRDefault="00556655" w:rsidP="006309ED">
    <w:pPr>
      <w:pStyle w:val="Footer"/>
      <w:numPr>
        <w:ilvl w:val="8"/>
        <w:numId w:val="6"/>
      </w:numPr>
      <w:spacing w:after="0" w:line="240" w:lineRule="auto"/>
      <w:jc w:val="right"/>
      <w:outlineLvl w:val="8"/>
    </w:pPr>
    <w:r>
      <w:fldChar w:fldCharType="begin"/>
    </w:r>
    <w:r>
      <w:instrText xml:space="preserve"> PAGE  \* Arabic  \* MERGEFORMAT </w:instrText>
    </w:r>
    <w:r>
      <w:fldChar w:fldCharType="separate"/>
    </w:r>
    <w:r w:rsidR="00DF4FDC">
      <w:rPr>
        <w:noProof/>
      </w:rPr>
      <w:t>1</w:t>
    </w:r>
    <w:r>
      <w:fldChar w:fldCharType="end"/>
    </w:r>
    <w:r>
      <w:t xml:space="preserve"> - </w:t>
    </w:r>
    <w:fldSimple w:instr=" NUMPAGES  \* Arabic  \* MERGEFORMAT ">
      <w:r w:rsidR="00DF4FDC">
        <w:rPr>
          <w:noProof/>
        </w:rPr>
        <w:t>1</w:t>
      </w:r>
    </w:fldSimple>
    <w:r w:rsidR="002E1D88">
      <w:tab/>
    </w:r>
    <w:r w:rsidR="000A52D6">
      <w:t>0</w:t>
    </w:r>
    <w:r w:rsidR="00841DA5">
      <w:t>9</w:t>
    </w:r>
    <w:r w:rsidR="002E1D88">
      <w:t>-</w:t>
    </w:r>
    <w:r w:rsidR="000A52D6">
      <w:t>25</w:t>
    </w:r>
  </w:p>
  <w:p w14:paraId="5904A92C" w14:textId="77777777" w:rsidR="002E1D88" w:rsidRDefault="00DF140D" w:rsidP="006309ED">
    <w:pPr>
      <w:pStyle w:val="Footer"/>
      <w:numPr>
        <w:ilvl w:val="8"/>
        <w:numId w:val="6"/>
      </w:numPr>
      <w:spacing w:after="0" w:line="240" w:lineRule="auto"/>
      <w:jc w:val="right"/>
      <w:outlineLvl w:val="8"/>
    </w:pPr>
    <w:r>
      <w:t>S</w:t>
    </w:r>
    <w:r w:rsidR="002E1D88">
      <w:t>tatewide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F7E87" w14:textId="77777777" w:rsidR="00514219" w:rsidRDefault="00514219" w:rsidP="00AC0475">
      <w:pPr>
        <w:spacing w:after="0" w:line="240" w:lineRule="auto"/>
      </w:pPr>
      <w:r>
        <w:separator/>
      </w:r>
    </w:p>
  </w:footnote>
  <w:footnote w:type="continuationSeparator" w:id="0">
    <w:p w14:paraId="5EDBCBE0" w14:textId="77777777" w:rsidR="00514219" w:rsidRDefault="00514219" w:rsidP="00AC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1866" w14:textId="77777777" w:rsidR="00AC0475" w:rsidRPr="00AC0475" w:rsidRDefault="00EC6D8D" w:rsidP="00AC0475">
    <w:pPr>
      <w:pStyle w:val="Header"/>
      <w:jc w:val="right"/>
      <w:rPr>
        <w:b/>
        <w:szCs w:val="20"/>
      </w:rPr>
    </w:pPr>
    <w:r>
      <w:rPr>
        <w:b/>
        <w:szCs w:val="20"/>
      </w:rPr>
      <w:t>2024 Specifications</w:t>
    </w:r>
    <w:r>
      <w:rPr>
        <w:b/>
        <w:szCs w:val="20"/>
      </w:rPr>
      <w:tab/>
    </w:r>
    <w:r>
      <w:rPr>
        <w:b/>
        <w:szCs w:val="20"/>
      </w:rPr>
      <w:tab/>
    </w:r>
    <w:r w:rsidR="00160775">
      <w:rPr>
        <w:b/>
        <w:szCs w:val="20"/>
      </w:rPr>
      <w:t>002</w:t>
    </w:r>
    <w:r w:rsidR="005D2BF8">
      <w:rPr>
        <w:b/>
        <w:szCs w:val="20"/>
      </w:rPr>
      <w:t>-</w:t>
    </w:r>
    <w:r w:rsidR="000A52D6">
      <w:rPr>
        <w:b/>
        <w:szCs w:val="20"/>
      </w:rPr>
      <w:t>003</w:t>
    </w:r>
    <w:r w:rsidR="00B01678">
      <w:rPr>
        <w:b/>
        <w:szCs w:val="20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19807DE"/>
    <w:multiLevelType w:val="hybridMultilevel"/>
    <w:tmpl w:val="FFFFFFFF"/>
    <w:lvl w:ilvl="0" w:tplc="E25A43C0">
      <w:start w:val="1"/>
      <w:numFmt w:val="bullet"/>
      <w:lvlText w:val="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E71D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40315E5F"/>
    <w:multiLevelType w:val="multilevel"/>
    <w:tmpl w:val="FFFFFFFF"/>
    <w:lvl w:ilvl="0">
      <w:start w:val="1"/>
      <w:numFmt w:val="upperRoman"/>
      <w:suff w:val="nothing"/>
      <w:lvlText w:val="DIVISION %1"/>
      <w:lvlJc w:val="left"/>
      <w:rPr>
        <w:rFonts w:cs="Times New Roman"/>
      </w:rPr>
    </w:lvl>
    <w:lvl w:ilvl="1">
      <w:start w:val="345"/>
      <w:numFmt w:val="decimal"/>
      <w:suff w:val="nothing"/>
      <w:lvlText w:val="ITEM %2"/>
      <w:lvlJc w:val="left"/>
      <w:rPr>
        <w:rFonts w:cs="Times New Roman"/>
      </w:rPr>
    </w:lvl>
    <w:lvl w:ilvl="2">
      <w:start w:val="1"/>
      <w:numFmt w:val="decimal"/>
      <w:suff w:val="space"/>
      <w:lvlText w:val="%2.%3. "/>
      <w:lvlJc w:val="left"/>
      <w:rPr>
        <w:rFonts w:cs="Times New Roman"/>
        <w:b/>
        <w:i w:val="0"/>
      </w:rPr>
    </w:lvl>
    <w:lvl w:ilvl="3">
      <w:start w:val="1"/>
      <w:numFmt w:val="upperLetter"/>
      <w:suff w:val="space"/>
      <w:lvlText w:val="%4. "/>
      <w:lvlJc w:val="left"/>
      <w:pPr>
        <w:ind w:left="288"/>
      </w:pPr>
      <w:rPr>
        <w:rFonts w:cs="Times New Roman"/>
        <w:b/>
        <w:i w:val="0"/>
      </w:rPr>
    </w:lvl>
    <w:lvl w:ilvl="4">
      <w:start w:val="1"/>
      <w:numFmt w:val="decimal"/>
      <w:suff w:val="space"/>
      <w:lvlText w:val="%5. "/>
      <w:lvlJc w:val="left"/>
      <w:pPr>
        <w:ind w:left="576"/>
      </w:pPr>
      <w:rPr>
        <w:rFonts w:cs="Times New Roman"/>
        <w:b/>
        <w:i w:val="0"/>
      </w:rPr>
    </w:lvl>
    <w:lvl w:ilvl="5">
      <w:start w:val="1"/>
      <w:numFmt w:val="lowerLetter"/>
      <w:suff w:val="space"/>
      <w:lvlText w:val="%6. "/>
      <w:lvlJc w:val="left"/>
      <w:pPr>
        <w:ind w:left="864"/>
      </w:pPr>
      <w:rPr>
        <w:rFonts w:cs="Times New Roman"/>
        <w:b/>
        <w:i w:val="0"/>
      </w:rPr>
    </w:lvl>
    <w:lvl w:ilvl="6">
      <w:start w:val="1"/>
      <w:numFmt w:val="decimal"/>
      <w:suff w:val="space"/>
      <w:lvlText w:val="(%7) "/>
      <w:lvlJc w:val="left"/>
      <w:pPr>
        <w:ind w:left="1152"/>
      </w:pPr>
      <w:rPr>
        <w:rFonts w:cs="Times New Roman"/>
        <w:b/>
        <w:i w:val="0"/>
      </w:rPr>
    </w:lvl>
    <w:lvl w:ilvl="7">
      <w:start w:val="1"/>
      <w:numFmt w:val="lowerLetter"/>
      <w:suff w:val="space"/>
      <w:lvlText w:val="(%8) "/>
      <w:lvlJc w:val="left"/>
      <w:pPr>
        <w:ind w:left="1440"/>
      </w:pPr>
      <w:rPr>
        <w:rFonts w:cs="Times New Roman"/>
        <w:b/>
        <w:i w:val="0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7CE409BA"/>
    <w:multiLevelType w:val="hybridMultilevel"/>
    <w:tmpl w:val="FFFFFFFF"/>
    <w:lvl w:ilvl="0" w:tplc="B13E0D0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6843533">
    <w:abstractNumId w:val="1"/>
  </w:num>
  <w:num w:numId="2" w16cid:durableId="1416781585">
    <w:abstractNumId w:val="0"/>
  </w:num>
  <w:num w:numId="3" w16cid:durableId="554779263">
    <w:abstractNumId w:val="3"/>
  </w:num>
  <w:num w:numId="4" w16cid:durableId="1068650255">
    <w:abstractNumId w:val="5"/>
  </w:num>
  <w:num w:numId="5" w16cid:durableId="83771128">
    <w:abstractNumId w:val="0"/>
  </w:num>
  <w:num w:numId="6" w16cid:durableId="155461519">
    <w:abstractNumId w:val="4"/>
    <w:lvlOverride w:ilvl="0">
      <w:startOverride w:val="1"/>
    </w:lvlOverride>
    <w:lvlOverride w:ilvl="1">
      <w:startOverride w:val="34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9891895">
    <w:abstractNumId w:val="2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xDOT">
    <w15:presenceInfo w15:providerId="None" w15:userId="TxD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88"/>
    <w:rsid w:val="00002472"/>
    <w:rsid w:val="00022305"/>
    <w:rsid w:val="00026CC4"/>
    <w:rsid w:val="00035E04"/>
    <w:rsid w:val="00040B99"/>
    <w:rsid w:val="00041E04"/>
    <w:rsid w:val="00052CC9"/>
    <w:rsid w:val="00070F8D"/>
    <w:rsid w:val="00077C39"/>
    <w:rsid w:val="000A52D6"/>
    <w:rsid w:val="000A5AA4"/>
    <w:rsid w:val="000B01B3"/>
    <w:rsid w:val="000E6AE3"/>
    <w:rsid w:val="000F46E7"/>
    <w:rsid w:val="000F5602"/>
    <w:rsid w:val="001120B9"/>
    <w:rsid w:val="001361DC"/>
    <w:rsid w:val="001362B7"/>
    <w:rsid w:val="00156E26"/>
    <w:rsid w:val="00157A1D"/>
    <w:rsid w:val="00160775"/>
    <w:rsid w:val="0016203B"/>
    <w:rsid w:val="00177751"/>
    <w:rsid w:val="001822A7"/>
    <w:rsid w:val="001A41BC"/>
    <w:rsid w:val="00220683"/>
    <w:rsid w:val="0022582D"/>
    <w:rsid w:val="00230887"/>
    <w:rsid w:val="002451F0"/>
    <w:rsid w:val="002D2A91"/>
    <w:rsid w:val="002E1D88"/>
    <w:rsid w:val="002F06FD"/>
    <w:rsid w:val="00325C5E"/>
    <w:rsid w:val="00332B24"/>
    <w:rsid w:val="003365C0"/>
    <w:rsid w:val="00350DDE"/>
    <w:rsid w:val="00362408"/>
    <w:rsid w:val="003668A3"/>
    <w:rsid w:val="00366F96"/>
    <w:rsid w:val="00380EC3"/>
    <w:rsid w:val="0038787C"/>
    <w:rsid w:val="0039224F"/>
    <w:rsid w:val="003B5BBD"/>
    <w:rsid w:val="003F05BB"/>
    <w:rsid w:val="004029BA"/>
    <w:rsid w:val="00427857"/>
    <w:rsid w:val="00434BAF"/>
    <w:rsid w:val="0046753B"/>
    <w:rsid w:val="00473241"/>
    <w:rsid w:val="00494837"/>
    <w:rsid w:val="004B6158"/>
    <w:rsid w:val="004B6164"/>
    <w:rsid w:val="004D2697"/>
    <w:rsid w:val="004D64E9"/>
    <w:rsid w:val="004E2C9E"/>
    <w:rsid w:val="004E41F4"/>
    <w:rsid w:val="004F0D7D"/>
    <w:rsid w:val="004F68A4"/>
    <w:rsid w:val="00503EF4"/>
    <w:rsid w:val="005112A9"/>
    <w:rsid w:val="0051247E"/>
    <w:rsid w:val="00514219"/>
    <w:rsid w:val="00546BED"/>
    <w:rsid w:val="00550F1F"/>
    <w:rsid w:val="005564DA"/>
    <w:rsid w:val="00556655"/>
    <w:rsid w:val="00556D48"/>
    <w:rsid w:val="00560EF6"/>
    <w:rsid w:val="0057677A"/>
    <w:rsid w:val="005A58DE"/>
    <w:rsid w:val="005B74E5"/>
    <w:rsid w:val="005C2B26"/>
    <w:rsid w:val="005C53AF"/>
    <w:rsid w:val="005C7040"/>
    <w:rsid w:val="005D2521"/>
    <w:rsid w:val="005D2BF8"/>
    <w:rsid w:val="006309ED"/>
    <w:rsid w:val="00643CB5"/>
    <w:rsid w:val="00670138"/>
    <w:rsid w:val="00674907"/>
    <w:rsid w:val="0068634B"/>
    <w:rsid w:val="00686909"/>
    <w:rsid w:val="006E1C93"/>
    <w:rsid w:val="006E2C8F"/>
    <w:rsid w:val="0070283D"/>
    <w:rsid w:val="007075D5"/>
    <w:rsid w:val="00726F69"/>
    <w:rsid w:val="00743AE8"/>
    <w:rsid w:val="00751B21"/>
    <w:rsid w:val="00774739"/>
    <w:rsid w:val="00780EA9"/>
    <w:rsid w:val="0079030F"/>
    <w:rsid w:val="00797189"/>
    <w:rsid w:val="007A6F47"/>
    <w:rsid w:val="007D5CDD"/>
    <w:rsid w:val="00841DA5"/>
    <w:rsid w:val="008423FD"/>
    <w:rsid w:val="008550CB"/>
    <w:rsid w:val="00860067"/>
    <w:rsid w:val="0087243C"/>
    <w:rsid w:val="008735AE"/>
    <w:rsid w:val="008C4BA8"/>
    <w:rsid w:val="008C5DE9"/>
    <w:rsid w:val="008D2089"/>
    <w:rsid w:val="008E4C5F"/>
    <w:rsid w:val="008F12B0"/>
    <w:rsid w:val="008F2FFC"/>
    <w:rsid w:val="008F3219"/>
    <w:rsid w:val="00934EDB"/>
    <w:rsid w:val="00936913"/>
    <w:rsid w:val="0093741E"/>
    <w:rsid w:val="00951EC5"/>
    <w:rsid w:val="00977E77"/>
    <w:rsid w:val="009B3D5F"/>
    <w:rsid w:val="009C2C68"/>
    <w:rsid w:val="009C4F50"/>
    <w:rsid w:val="009C614A"/>
    <w:rsid w:val="009D17A1"/>
    <w:rsid w:val="009E2564"/>
    <w:rsid w:val="00A03454"/>
    <w:rsid w:val="00A43533"/>
    <w:rsid w:val="00A61F4E"/>
    <w:rsid w:val="00A8037D"/>
    <w:rsid w:val="00A91BC1"/>
    <w:rsid w:val="00A92949"/>
    <w:rsid w:val="00AA5ACB"/>
    <w:rsid w:val="00AB2847"/>
    <w:rsid w:val="00AC0475"/>
    <w:rsid w:val="00AD077F"/>
    <w:rsid w:val="00AD1AF9"/>
    <w:rsid w:val="00AD7772"/>
    <w:rsid w:val="00AE1F25"/>
    <w:rsid w:val="00B01678"/>
    <w:rsid w:val="00B22E5B"/>
    <w:rsid w:val="00B24D12"/>
    <w:rsid w:val="00B271C4"/>
    <w:rsid w:val="00B31F07"/>
    <w:rsid w:val="00B34E42"/>
    <w:rsid w:val="00B70D95"/>
    <w:rsid w:val="00B7393D"/>
    <w:rsid w:val="00B75B00"/>
    <w:rsid w:val="00BC600A"/>
    <w:rsid w:val="00BD0E02"/>
    <w:rsid w:val="00BF02CD"/>
    <w:rsid w:val="00C0083F"/>
    <w:rsid w:val="00C028AB"/>
    <w:rsid w:val="00C0385A"/>
    <w:rsid w:val="00C14630"/>
    <w:rsid w:val="00C23588"/>
    <w:rsid w:val="00C236EE"/>
    <w:rsid w:val="00C32E77"/>
    <w:rsid w:val="00C337C9"/>
    <w:rsid w:val="00C3441F"/>
    <w:rsid w:val="00C418C5"/>
    <w:rsid w:val="00C72145"/>
    <w:rsid w:val="00C77F57"/>
    <w:rsid w:val="00CA3E8D"/>
    <w:rsid w:val="00CD0464"/>
    <w:rsid w:val="00CD0E5F"/>
    <w:rsid w:val="00CD450D"/>
    <w:rsid w:val="00CE4DB1"/>
    <w:rsid w:val="00CE4E8B"/>
    <w:rsid w:val="00CF6E86"/>
    <w:rsid w:val="00D01BBD"/>
    <w:rsid w:val="00D61B33"/>
    <w:rsid w:val="00D66405"/>
    <w:rsid w:val="00D744AD"/>
    <w:rsid w:val="00DA0257"/>
    <w:rsid w:val="00DF140D"/>
    <w:rsid w:val="00DF4FDC"/>
    <w:rsid w:val="00E2240F"/>
    <w:rsid w:val="00E45E8D"/>
    <w:rsid w:val="00E6582D"/>
    <w:rsid w:val="00E907A7"/>
    <w:rsid w:val="00E92AC2"/>
    <w:rsid w:val="00EC6D8D"/>
    <w:rsid w:val="00F61FA2"/>
    <w:rsid w:val="00F84307"/>
    <w:rsid w:val="00F8700C"/>
    <w:rsid w:val="00FA617E"/>
    <w:rsid w:val="00FB7B8B"/>
    <w:rsid w:val="00FD0C2B"/>
    <w:rsid w:val="00FF4FEE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18EFDD"/>
  <w14:defaultImageDpi w14:val="96"/>
  <w15:docId w15:val="{E4C28B39-9EA0-48D7-AEF7-3A2D6D9B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98" w:unhideWhenUsed="1"/>
    <w:lsdException w:name="heading 6" w:semiHidden="1" w:uiPriority="98" w:unhideWhenUsed="1"/>
    <w:lsdException w:name="heading 7" w:semiHidden="1" w:uiPriority="98" w:unhideWhenUsed="1"/>
    <w:lsdException w:name="heading 8" w:semiHidden="1" w:uiPriority="98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8" w:unhideWhenUsed="1"/>
    <w:lsdException w:name="toc 2" w:semiHidden="1" w:uiPriority="98" w:unhideWhenUsed="1"/>
    <w:lsdException w:name="toc 3" w:semiHidden="1" w:uiPriority="98" w:unhideWhenUsed="1"/>
    <w:lsdException w:name="toc 4" w:semiHidden="1" w:uiPriority="98" w:unhideWhenUsed="1"/>
    <w:lsdException w:name="toc 5" w:semiHidden="1" w:uiPriority="98" w:unhideWhenUsed="1"/>
    <w:lsdException w:name="toc 6" w:semiHidden="1" w:uiPriority="98" w:unhideWhenUsed="1"/>
    <w:lsdException w:name="toc 7" w:semiHidden="1" w:uiPriority="98" w:unhideWhenUsed="1"/>
    <w:lsdException w:name="toc 8" w:semiHidden="1" w:uiPriority="98" w:unhideWhenUsed="1"/>
    <w:lsdException w:name="toc 9" w:semiHidden="1" w:uiPriority="9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9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8"/>
    <w:lsdException w:name="Emphasis" w:uiPriority="9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/>
    <w:lsdException w:name="Quote" w:uiPriority="98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uiPriority="98"/>
    <w:lsdException w:name="Intense Reference" w:uiPriority="98"/>
    <w:lsdException w:name="Book Title" w:uiPriority="98"/>
    <w:lsdException w:name="Bibliography" w:semiHidden="1" w:uiPriority="98" w:unhideWhenUsed="1"/>
    <w:lsdException w:name="TOC Heading" w:semiHidden="1" w:uiPriority="9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8"/>
    <w:rsid w:val="00F84307"/>
    <w:pPr>
      <w:spacing w:after="200" w:line="276" w:lineRule="auto"/>
    </w:pPr>
    <w:rPr>
      <w:rFonts w:ascii="Arial Narrow" w:hAnsi="Arial Narrow" w:cs="Times New Roman"/>
      <w:sz w:val="22"/>
      <w:szCs w:val="22"/>
    </w:rPr>
  </w:style>
  <w:style w:type="paragraph" w:styleId="Heading1">
    <w:name w:val="heading 1"/>
    <w:aliases w:val="Article"/>
    <w:basedOn w:val="Normal"/>
    <w:next w:val="BodyText"/>
    <w:link w:val="Heading1Char"/>
    <w:uiPriority w:val="9"/>
    <w:qFormat/>
    <w:rsid w:val="00C0083F"/>
    <w:pPr>
      <w:keepNext/>
      <w:numPr>
        <w:numId w:val="4"/>
      </w:numPr>
      <w:pBdr>
        <w:top w:val="single" w:sz="4" w:space="1" w:color="auto"/>
      </w:pBdr>
      <w:tabs>
        <w:tab w:val="num" w:pos="720"/>
        <w:tab w:val="num" w:pos="1440"/>
        <w:tab w:val="num" w:pos="1800"/>
      </w:tabs>
      <w:spacing w:before="240" w:after="60" w:line="240" w:lineRule="auto"/>
      <w:ind w:left="1440" w:hanging="1440"/>
      <w:outlineLvl w:val="0"/>
    </w:pPr>
    <w:rPr>
      <w:b/>
      <w:caps/>
      <w:kern w:val="28"/>
      <w:sz w:val="24"/>
      <w:szCs w:val="20"/>
    </w:rPr>
  </w:style>
  <w:style w:type="paragraph" w:styleId="Heading2">
    <w:name w:val="heading 2"/>
    <w:aliases w:val="Section"/>
    <w:basedOn w:val="Normal"/>
    <w:next w:val="NoSpacing"/>
    <w:link w:val="Heading2Char"/>
    <w:uiPriority w:val="1"/>
    <w:qFormat/>
    <w:rsid w:val="00C0083F"/>
    <w:pPr>
      <w:numPr>
        <w:ilvl w:val="1"/>
        <w:numId w:val="3"/>
      </w:numPr>
      <w:tabs>
        <w:tab w:val="clear" w:pos="360"/>
        <w:tab w:val="num" w:pos="1080"/>
        <w:tab w:val="num" w:pos="1440"/>
        <w:tab w:val="num" w:pos="1800"/>
      </w:tabs>
      <w:spacing w:before="240" w:after="60" w:line="240" w:lineRule="auto"/>
      <w:ind w:left="1440" w:hanging="1440"/>
      <w:outlineLvl w:val="1"/>
    </w:pPr>
    <w:rPr>
      <w:sz w:val="20"/>
      <w:szCs w:val="20"/>
    </w:rPr>
  </w:style>
  <w:style w:type="paragraph" w:styleId="Heading3">
    <w:name w:val="heading 3"/>
    <w:aliases w:val="Subsection 1"/>
    <w:basedOn w:val="Normal"/>
    <w:next w:val="NoSpacing"/>
    <w:link w:val="Heading3Char"/>
    <w:uiPriority w:val="2"/>
    <w:qFormat/>
    <w:rsid w:val="00C0083F"/>
    <w:pPr>
      <w:numPr>
        <w:ilvl w:val="2"/>
        <w:numId w:val="4"/>
      </w:numPr>
      <w:tabs>
        <w:tab w:val="num" w:pos="720"/>
        <w:tab w:val="num" w:pos="1440"/>
        <w:tab w:val="num" w:pos="1800"/>
      </w:tabs>
      <w:spacing w:before="240" w:after="60" w:line="240" w:lineRule="auto"/>
      <w:ind w:left="1440" w:hanging="1440"/>
      <w:outlineLvl w:val="2"/>
    </w:pPr>
    <w:rPr>
      <w:sz w:val="20"/>
      <w:szCs w:val="20"/>
    </w:rPr>
  </w:style>
  <w:style w:type="paragraph" w:styleId="Heading4">
    <w:name w:val="heading 4"/>
    <w:aliases w:val="Subsection 2"/>
    <w:basedOn w:val="Normal"/>
    <w:next w:val="NoSpacing"/>
    <w:link w:val="Heading4Char"/>
    <w:uiPriority w:val="3"/>
    <w:qFormat/>
    <w:rsid w:val="00C0083F"/>
    <w:pPr>
      <w:numPr>
        <w:ilvl w:val="3"/>
        <w:numId w:val="4"/>
      </w:numPr>
      <w:tabs>
        <w:tab w:val="num" w:pos="720"/>
        <w:tab w:val="num" w:pos="1440"/>
        <w:tab w:val="num" w:pos="1800"/>
      </w:tabs>
      <w:spacing w:before="240" w:after="60" w:line="240" w:lineRule="auto"/>
      <w:ind w:left="1440" w:hanging="1440"/>
      <w:outlineLvl w:val="3"/>
    </w:pPr>
    <w:rPr>
      <w:sz w:val="20"/>
      <w:szCs w:val="20"/>
    </w:rPr>
  </w:style>
  <w:style w:type="paragraph" w:styleId="Heading5">
    <w:name w:val="heading 5"/>
    <w:aliases w:val="Subsection 3"/>
    <w:basedOn w:val="Normal"/>
    <w:next w:val="BodyText"/>
    <w:link w:val="Heading5Char"/>
    <w:uiPriority w:val="98"/>
    <w:rsid w:val="00C0083F"/>
    <w:pPr>
      <w:numPr>
        <w:ilvl w:val="4"/>
        <w:numId w:val="4"/>
      </w:numPr>
      <w:tabs>
        <w:tab w:val="num" w:pos="720"/>
        <w:tab w:val="num" w:pos="1440"/>
        <w:tab w:val="num" w:pos="1800"/>
      </w:tabs>
      <w:spacing w:before="240" w:after="60" w:line="240" w:lineRule="auto"/>
      <w:ind w:left="1440" w:hanging="1440"/>
      <w:outlineLvl w:val="4"/>
    </w:pPr>
    <w:rPr>
      <w:sz w:val="20"/>
      <w:szCs w:val="20"/>
    </w:rPr>
  </w:style>
  <w:style w:type="paragraph" w:styleId="Heading6">
    <w:name w:val="heading 6"/>
    <w:basedOn w:val="Normal"/>
    <w:next w:val="BodyText"/>
    <w:link w:val="Heading6Char"/>
    <w:uiPriority w:val="98"/>
    <w:rsid w:val="00C0083F"/>
    <w:pPr>
      <w:numPr>
        <w:ilvl w:val="5"/>
        <w:numId w:val="4"/>
      </w:numPr>
      <w:tabs>
        <w:tab w:val="num" w:pos="720"/>
        <w:tab w:val="num" w:pos="1440"/>
        <w:tab w:val="num" w:pos="1800"/>
      </w:tabs>
      <w:spacing w:before="240" w:after="60" w:line="240" w:lineRule="auto"/>
      <w:ind w:left="1440" w:hanging="1440"/>
      <w:outlineLvl w:val="5"/>
    </w:pPr>
    <w:rPr>
      <w:sz w:val="20"/>
      <w:szCs w:val="20"/>
    </w:rPr>
  </w:style>
  <w:style w:type="paragraph" w:styleId="Heading7">
    <w:name w:val="heading 7"/>
    <w:aliases w:val="Subsection 5"/>
    <w:basedOn w:val="Normal"/>
    <w:next w:val="BodyText"/>
    <w:link w:val="Heading7Char"/>
    <w:uiPriority w:val="98"/>
    <w:rsid w:val="00C0083F"/>
    <w:pPr>
      <w:numPr>
        <w:ilvl w:val="6"/>
        <w:numId w:val="4"/>
      </w:numPr>
      <w:tabs>
        <w:tab w:val="num" w:pos="720"/>
        <w:tab w:val="num" w:pos="1440"/>
        <w:tab w:val="num" w:pos="1800"/>
      </w:tabs>
      <w:spacing w:before="240" w:after="60" w:line="240" w:lineRule="auto"/>
      <w:ind w:left="1440" w:hanging="1440"/>
      <w:outlineLvl w:val="6"/>
    </w:pPr>
    <w:rPr>
      <w:sz w:val="20"/>
      <w:szCs w:val="20"/>
    </w:rPr>
  </w:style>
  <w:style w:type="paragraph" w:styleId="Heading8">
    <w:name w:val="heading 8"/>
    <w:aliases w:val="Subsection 6"/>
    <w:basedOn w:val="Normal"/>
    <w:next w:val="BodyText"/>
    <w:link w:val="Heading8Char"/>
    <w:uiPriority w:val="98"/>
    <w:rsid w:val="00C0083F"/>
    <w:pPr>
      <w:numPr>
        <w:ilvl w:val="7"/>
        <w:numId w:val="4"/>
      </w:numPr>
      <w:tabs>
        <w:tab w:val="num" w:pos="720"/>
        <w:tab w:val="num" w:pos="1440"/>
        <w:tab w:val="num" w:pos="1800"/>
      </w:tabs>
      <w:spacing w:before="240" w:after="60" w:line="240" w:lineRule="auto"/>
      <w:ind w:left="1440" w:hanging="144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8"/>
    <w:unhideWhenUsed/>
    <w:rsid w:val="00332B2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rticle Char"/>
    <w:basedOn w:val="DefaultParagraphFont"/>
    <w:link w:val="Heading1"/>
    <w:uiPriority w:val="9"/>
    <w:rsid w:val="00686909"/>
    <w:rPr>
      <w:rFonts w:ascii="Arial Narrow" w:hAnsi="Arial Narrow" w:cs="Times New Roman"/>
      <w:b/>
      <w:caps/>
      <w:kern w:val="28"/>
      <w:sz w:val="24"/>
    </w:rPr>
  </w:style>
  <w:style w:type="character" w:customStyle="1" w:styleId="Heading2Char">
    <w:name w:val="Heading 2 Char"/>
    <w:aliases w:val="Section Char"/>
    <w:basedOn w:val="DefaultParagraphFont"/>
    <w:link w:val="Heading2"/>
    <w:uiPriority w:val="1"/>
    <w:rsid w:val="00F84307"/>
    <w:rPr>
      <w:rFonts w:ascii="Arial Narrow" w:hAnsi="Arial Narrow" w:cs="Times New Roman"/>
    </w:rPr>
  </w:style>
  <w:style w:type="character" w:customStyle="1" w:styleId="Heading3Char">
    <w:name w:val="Heading 3 Char"/>
    <w:aliases w:val="Subsection 1 Char"/>
    <w:basedOn w:val="DefaultParagraphFont"/>
    <w:link w:val="Heading3"/>
    <w:uiPriority w:val="2"/>
    <w:rsid w:val="00F84307"/>
    <w:rPr>
      <w:rFonts w:ascii="Arial Narrow" w:hAnsi="Arial Narrow" w:cs="Times New Roman"/>
    </w:rPr>
  </w:style>
  <w:style w:type="character" w:customStyle="1" w:styleId="Heading4Char">
    <w:name w:val="Heading 4 Char"/>
    <w:aliases w:val="Subsection 2 Char"/>
    <w:basedOn w:val="DefaultParagraphFont"/>
    <w:link w:val="Heading4"/>
    <w:uiPriority w:val="3"/>
    <w:rsid w:val="00F84307"/>
    <w:rPr>
      <w:rFonts w:ascii="Arial Narrow" w:hAnsi="Arial Narrow" w:cs="Times New Roman"/>
    </w:rPr>
  </w:style>
  <w:style w:type="character" w:customStyle="1" w:styleId="Heading5Char">
    <w:name w:val="Heading 5 Char"/>
    <w:aliases w:val="Subsection 3 Char"/>
    <w:basedOn w:val="DefaultParagraphFont"/>
    <w:link w:val="Heading5"/>
    <w:uiPriority w:val="98"/>
    <w:rsid w:val="00F84307"/>
    <w:rPr>
      <w:rFonts w:ascii="Arial Narrow" w:hAnsi="Arial Narrow" w:cs="Times New Roman"/>
    </w:rPr>
  </w:style>
  <w:style w:type="character" w:customStyle="1" w:styleId="Heading6Char">
    <w:name w:val="Heading 6 Char"/>
    <w:basedOn w:val="DefaultParagraphFont"/>
    <w:link w:val="Heading6"/>
    <w:uiPriority w:val="98"/>
    <w:rsid w:val="00F84307"/>
    <w:rPr>
      <w:rFonts w:ascii="Arial Narrow" w:hAnsi="Arial Narrow" w:cs="Times New Roman"/>
    </w:rPr>
  </w:style>
  <w:style w:type="character" w:customStyle="1" w:styleId="Heading7Char">
    <w:name w:val="Heading 7 Char"/>
    <w:aliases w:val="Subsection 5 Char"/>
    <w:basedOn w:val="DefaultParagraphFont"/>
    <w:link w:val="Heading7"/>
    <w:uiPriority w:val="98"/>
    <w:rsid w:val="00F84307"/>
    <w:rPr>
      <w:rFonts w:ascii="Arial Narrow" w:hAnsi="Arial Narrow" w:cs="Times New Roman"/>
    </w:rPr>
  </w:style>
  <w:style w:type="character" w:customStyle="1" w:styleId="Heading8Char">
    <w:name w:val="Heading 8 Char"/>
    <w:aliases w:val="Subsection 6 Char"/>
    <w:basedOn w:val="DefaultParagraphFont"/>
    <w:link w:val="Heading8"/>
    <w:uiPriority w:val="98"/>
    <w:rsid w:val="00F84307"/>
    <w:rPr>
      <w:rFonts w:ascii="Arial Narrow" w:hAnsi="Arial Narrow" w:cs="Times New Roman"/>
    </w:rPr>
  </w:style>
  <w:style w:type="character" w:customStyle="1" w:styleId="Heading9Char">
    <w:name w:val="Heading 9 Char"/>
    <w:basedOn w:val="DefaultParagraphFont"/>
    <w:link w:val="Heading9"/>
    <w:uiPriority w:val="98"/>
    <w:rsid w:val="00F84307"/>
    <w:rPr>
      <w:rFonts w:ascii="Cambria" w:hAnsi="Cambria" w:cs="Times New Roman"/>
      <w:i/>
      <w:color w:val="404040"/>
    </w:rPr>
  </w:style>
  <w:style w:type="paragraph" w:styleId="Subtitle">
    <w:name w:val="Subtitle"/>
    <w:basedOn w:val="Normal"/>
    <w:link w:val="SubtitleChar"/>
    <w:uiPriority w:val="98"/>
    <w:rsid w:val="00686909"/>
    <w:pPr>
      <w:spacing w:after="60" w:line="240" w:lineRule="auto"/>
    </w:pPr>
    <w:rPr>
      <w:b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8"/>
    <w:rsid w:val="00F84307"/>
    <w:rPr>
      <w:rFonts w:ascii="Arial Narrow" w:hAnsi="Arial Narrow" w:cs="Times New Roman"/>
      <w:b/>
      <w:sz w:val="36"/>
      <w:lang w:val="x-none" w:eastAsia="x-none"/>
    </w:rPr>
  </w:style>
  <w:style w:type="paragraph" w:styleId="Title">
    <w:name w:val="Title"/>
    <w:basedOn w:val="Normal"/>
    <w:link w:val="TitleChar"/>
    <w:uiPriority w:val="98"/>
    <w:rsid w:val="00686909"/>
    <w:pPr>
      <w:spacing w:before="240" w:after="360" w:line="240" w:lineRule="auto"/>
    </w:pPr>
    <w:rPr>
      <w:b/>
      <w:kern w:val="28"/>
      <w:sz w:val="36"/>
      <w:szCs w:val="20"/>
    </w:rPr>
  </w:style>
  <w:style w:type="character" w:customStyle="1" w:styleId="TitleChar">
    <w:name w:val="Title Char"/>
    <w:basedOn w:val="DefaultParagraphFont"/>
    <w:link w:val="Title"/>
    <w:uiPriority w:val="98"/>
    <w:rsid w:val="00F84307"/>
    <w:rPr>
      <w:rFonts w:ascii="Arial Narrow" w:hAnsi="Arial Narrow" w:cs="Times New Roman"/>
      <w:b/>
      <w:kern w:val="28"/>
      <w:sz w:val="36"/>
      <w:lang w:val="x-none" w:eastAsia="x-none"/>
    </w:rPr>
  </w:style>
  <w:style w:type="paragraph" w:customStyle="1" w:styleId="Supertitle">
    <w:name w:val="Supertitle"/>
    <w:basedOn w:val="Normal"/>
    <w:uiPriority w:val="98"/>
    <w:rsid w:val="00AD7772"/>
    <w:pPr>
      <w:keepNext/>
      <w:pageBreakBefore/>
      <w:pBdr>
        <w:top w:val="single" w:sz="4" w:space="1" w:color="auto"/>
      </w:pBdr>
      <w:tabs>
        <w:tab w:val="right" w:pos="8640"/>
      </w:tabs>
      <w:spacing w:before="120" w:after="60" w:line="240" w:lineRule="auto"/>
    </w:pPr>
    <w:rPr>
      <w:b/>
      <w:sz w:val="2"/>
      <w:szCs w:val="2"/>
    </w:rPr>
  </w:style>
  <w:style w:type="paragraph" w:styleId="BodyText">
    <w:name w:val="Body Text"/>
    <w:aliases w:val="No Numbering"/>
    <w:basedOn w:val="NoSpacing"/>
    <w:link w:val="BodyTextChar"/>
    <w:uiPriority w:val="99"/>
    <w:unhideWhenUsed/>
    <w:rsid w:val="00BF02CD"/>
  </w:style>
  <w:style w:type="character" w:customStyle="1" w:styleId="BodyTextChar">
    <w:name w:val="Body Text Char"/>
    <w:aliases w:val="No Numbering Char"/>
    <w:basedOn w:val="DefaultParagraphFont"/>
    <w:link w:val="BodyText"/>
    <w:uiPriority w:val="99"/>
    <w:rsid w:val="00BF02CD"/>
    <w:rPr>
      <w:rFonts w:ascii="Arial Narrow" w:hAnsi="Arial Narrow" w:cs="Times New Roman"/>
    </w:rPr>
  </w:style>
  <w:style w:type="paragraph" w:customStyle="1" w:styleId="TBL-Title">
    <w:name w:val="TBL-Title"/>
    <w:basedOn w:val="Normal"/>
    <w:next w:val="Normal"/>
    <w:uiPriority w:val="8"/>
    <w:rsid w:val="007075D5"/>
    <w:pPr>
      <w:keepNext/>
      <w:spacing w:after="0" w:line="240" w:lineRule="auto"/>
      <w:jc w:val="center"/>
    </w:pPr>
    <w:rPr>
      <w:b/>
      <w:sz w:val="18"/>
      <w:szCs w:val="20"/>
    </w:rPr>
  </w:style>
  <w:style w:type="paragraph" w:customStyle="1" w:styleId="TBL-Number">
    <w:name w:val="TBL-Number"/>
    <w:basedOn w:val="TBL-Title"/>
    <w:uiPriority w:val="8"/>
    <w:rsid w:val="007075D5"/>
  </w:style>
  <w:style w:type="paragraph" w:customStyle="1" w:styleId="TBL-Text">
    <w:name w:val="TBL-Text"/>
    <w:basedOn w:val="Normal"/>
    <w:uiPriority w:val="8"/>
    <w:rsid w:val="007075D5"/>
    <w:pPr>
      <w:keepNext/>
      <w:spacing w:after="0" w:line="240" w:lineRule="auto"/>
    </w:pPr>
    <w:rPr>
      <w:sz w:val="18"/>
      <w:szCs w:val="20"/>
    </w:rPr>
  </w:style>
  <w:style w:type="paragraph" w:customStyle="1" w:styleId="TBL-ColumnHead">
    <w:name w:val="TBL-Column Head"/>
    <w:basedOn w:val="TBL-Text"/>
    <w:uiPriority w:val="8"/>
    <w:rsid w:val="00177751"/>
    <w:pPr>
      <w:jc w:val="center"/>
    </w:pPr>
    <w:rPr>
      <w:b/>
    </w:rPr>
  </w:style>
  <w:style w:type="paragraph" w:customStyle="1" w:styleId="TBLNotation">
    <w:name w:val="TBL Notation"/>
    <w:basedOn w:val="TBL-Text"/>
    <w:uiPriority w:val="8"/>
    <w:rsid w:val="007075D5"/>
    <w:pPr>
      <w:numPr>
        <w:numId w:val="2"/>
      </w:numPr>
      <w:tabs>
        <w:tab w:val="num" w:pos="1440"/>
      </w:tabs>
      <w:ind w:left="360"/>
    </w:pPr>
  </w:style>
  <w:style w:type="paragraph" w:styleId="ListBullet">
    <w:name w:val="List Bullet"/>
    <w:basedOn w:val="Normal"/>
    <w:uiPriority w:val="4"/>
    <w:qFormat/>
    <w:rsid w:val="00A8037D"/>
    <w:pPr>
      <w:numPr>
        <w:numId w:val="5"/>
      </w:numPr>
      <w:tabs>
        <w:tab w:val="num" w:pos="1440"/>
        <w:tab w:val="left" w:pos="1800"/>
      </w:tabs>
      <w:spacing w:after="60"/>
      <w:ind w:left="1800"/>
      <w:contextualSpacing/>
    </w:pPr>
    <w:rPr>
      <w:sz w:val="20"/>
    </w:rPr>
  </w:style>
  <w:style w:type="paragraph" w:customStyle="1" w:styleId="Figure">
    <w:name w:val="Figure"/>
    <w:basedOn w:val="Normal"/>
    <w:next w:val="Normal"/>
    <w:uiPriority w:val="98"/>
    <w:rsid w:val="004D64E9"/>
    <w:pPr>
      <w:spacing w:before="120" w:after="0" w:line="240" w:lineRule="auto"/>
      <w:jc w:val="center"/>
      <w:outlineLvl w:val="8"/>
    </w:pPr>
    <w:rPr>
      <w:b/>
      <w:sz w:val="20"/>
      <w:szCs w:val="20"/>
    </w:rPr>
  </w:style>
  <w:style w:type="paragraph" w:customStyle="1" w:styleId="FigureTitle">
    <w:name w:val="Figure Title"/>
    <w:basedOn w:val="Figure"/>
    <w:next w:val="BodyText"/>
    <w:uiPriority w:val="98"/>
    <w:rsid w:val="003668A3"/>
    <w:pPr>
      <w:spacing w:before="0"/>
    </w:pPr>
  </w:style>
  <w:style w:type="paragraph" w:customStyle="1" w:styleId="FigureNumber">
    <w:name w:val="Figure Number"/>
    <w:basedOn w:val="Figure"/>
    <w:next w:val="FigureTitle"/>
    <w:uiPriority w:val="98"/>
    <w:rsid w:val="003668A3"/>
    <w:pPr>
      <w:spacing w:before="0"/>
    </w:pPr>
  </w:style>
  <w:style w:type="paragraph" w:styleId="Header">
    <w:name w:val="header"/>
    <w:basedOn w:val="Normal"/>
    <w:link w:val="HeaderChar"/>
    <w:uiPriority w:val="99"/>
    <w:unhideWhenUsed/>
    <w:rsid w:val="00494837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94837"/>
    <w:rPr>
      <w:rFonts w:ascii="Times New Roman" w:hAnsi="Times New Roman" w:cs="Times New Roman"/>
      <w:sz w:val="22"/>
    </w:rPr>
  </w:style>
  <w:style w:type="paragraph" w:styleId="Footer">
    <w:name w:val="footer"/>
    <w:basedOn w:val="Normal"/>
    <w:link w:val="FooterChar"/>
    <w:uiPriority w:val="98"/>
    <w:unhideWhenUsed/>
    <w:rsid w:val="00494837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8"/>
    <w:rsid w:val="00F84307"/>
    <w:rPr>
      <w:rFonts w:ascii="Arial Narrow" w:hAnsi="Arial Narrow" w:cs="Times New Roman"/>
      <w:sz w:val="22"/>
    </w:rPr>
  </w:style>
  <w:style w:type="paragraph" w:customStyle="1" w:styleId="Equation">
    <w:name w:val="Equation"/>
    <w:basedOn w:val="BodyText"/>
    <w:next w:val="Equationwhere"/>
    <w:uiPriority w:val="98"/>
    <w:rsid w:val="004D64E9"/>
    <w:pPr>
      <w:spacing w:before="200" w:after="200"/>
    </w:pPr>
  </w:style>
  <w:style w:type="paragraph" w:customStyle="1" w:styleId="Equationwhere">
    <w:name w:val="Equation (where:)"/>
    <w:basedOn w:val="Equation"/>
    <w:uiPriority w:val="98"/>
    <w:rsid w:val="00C028AB"/>
    <w:pPr>
      <w:spacing w:before="120" w:after="60"/>
    </w:pPr>
  </w:style>
  <w:style w:type="paragraph" w:customStyle="1" w:styleId="EquationLegend">
    <w:name w:val="Equation Legend"/>
    <w:basedOn w:val="Equationwhere"/>
    <w:uiPriority w:val="98"/>
    <w:rsid w:val="00C028AB"/>
    <w:pPr>
      <w:spacing w:before="60" w:after="0"/>
      <w:ind w:left="1800"/>
    </w:pPr>
  </w:style>
  <w:style w:type="paragraph" w:customStyle="1" w:styleId="TBL-TextCtr">
    <w:name w:val="TBL - Text Ctr"/>
    <w:basedOn w:val="TBL-Text"/>
    <w:uiPriority w:val="8"/>
    <w:rsid w:val="007075D5"/>
    <w:pPr>
      <w:jc w:val="center"/>
    </w:pPr>
  </w:style>
  <w:style w:type="paragraph" w:customStyle="1" w:styleId="TBL-ColumnHeadLeft">
    <w:name w:val="TBL - Column Head Left"/>
    <w:basedOn w:val="TBL-ColumnHead"/>
    <w:uiPriority w:val="8"/>
    <w:rsid w:val="00686909"/>
    <w:pPr>
      <w:jc w:val="left"/>
    </w:pPr>
  </w:style>
  <w:style w:type="character" w:styleId="PlaceholderText">
    <w:name w:val="Placeholder Text"/>
    <w:basedOn w:val="DefaultParagraphFont"/>
    <w:uiPriority w:val="99"/>
    <w:semiHidden/>
    <w:rsid w:val="00A43533"/>
    <w:rPr>
      <w:rFonts w:cs="Times New Roman"/>
      <w:color w:val="808080"/>
    </w:rPr>
  </w:style>
  <w:style w:type="paragraph" w:customStyle="1" w:styleId="SpecItemNumber">
    <w:name w:val="Spec Item Number"/>
    <w:basedOn w:val="Title"/>
    <w:next w:val="SpecTitle"/>
    <w:uiPriority w:val="6"/>
    <w:qFormat/>
    <w:rsid w:val="00686909"/>
    <w:pPr>
      <w:spacing w:after="120"/>
    </w:pPr>
  </w:style>
  <w:style w:type="paragraph" w:customStyle="1" w:styleId="SpecTitle">
    <w:name w:val="Spec Title"/>
    <w:basedOn w:val="Subtitle"/>
    <w:next w:val="Heading1"/>
    <w:uiPriority w:val="7"/>
    <w:qFormat/>
    <w:rsid w:val="00686909"/>
  </w:style>
  <w:style w:type="paragraph" w:styleId="ListBullet2">
    <w:name w:val="List Bullet 2"/>
    <w:basedOn w:val="Normal"/>
    <w:uiPriority w:val="99"/>
    <w:unhideWhenUsed/>
    <w:rsid w:val="00686909"/>
    <w:pPr>
      <w:numPr>
        <w:numId w:val="1"/>
      </w:numPr>
      <w:tabs>
        <w:tab w:val="num" w:pos="1080"/>
        <w:tab w:val="num" w:pos="1440"/>
        <w:tab w:val="num" w:pos="1800"/>
      </w:tabs>
      <w:spacing w:after="60" w:line="240" w:lineRule="auto"/>
      <w:contextualSpacing/>
    </w:pPr>
    <w:rPr>
      <w:sz w:val="20"/>
      <w:szCs w:val="20"/>
    </w:rPr>
  </w:style>
  <w:style w:type="paragraph" w:styleId="ListBullet3">
    <w:name w:val="List Bullet 3"/>
    <w:basedOn w:val="ListBullet2"/>
    <w:uiPriority w:val="99"/>
    <w:unhideWhenUsed/>
    <w:rsid w:val="00550F1F"/>
    <w:pPr>
      <w:tabs>
        <w:tab w:val="num" w:pos="2340"/>
      </w:tabs>
      <w:ind w:left="2333"/>
    </w:pPr>
  </w:style>
  <w:style w:type="paragraph" w:styleId="NoSpacing">
    <w:name w:val="No Spacing"/>
    <w:aliases w:val="Main Body Text"/>
    <w:basedOn w:val="Normal"/>
    <w:uiPriority w:val="5"/>
    <w:qFormat/>
    <w:rsid w:val="00556D48"/>
    <w:pPr>
      <w:spacing w:before="240" w:after="6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59"/>
    <w:rsid w:val="007075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6E86"/>
    <w:rPr>
      <w:rFonts w:ascii="Arial Narrow" w:hAnsi="Arial Narrow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D744A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4AD"/>
    <w:rPr>
      <w:rFonts w:ascii="Arial Narrow" w:hAnsi="Arial Narrow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4AD"/>
    <w:rPr>
      <w:rFonts w:ascii="Arial Narrow" w:hAnsi="Arial Narrow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47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ANIELS\AppData\Local\Microsoft\Windows\Temporary%20Internet%20Files\Content.Outlook\UWFBJDI1\TxDOT%202014%20Special%20Provis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TxDOT 2014 Special Provision Template.dotx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 Template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 002-003L</dc:title>
  <dc:subject>Special Provision 002-003L</dc:subject>
  <dc:creator>TxDOT</dc:creator>
  <cp:keywords>special provision; local government; nonresponsive</cp:keywords>
  <dc:description/>
  <cp:lastModifiedBy>TxDOT</cp:lastModifiedBy>
  <cp:revision>3</cp:revision>
  <cp:lastPrinted>2025-09-04T17:38:00Z</cp:lastPrinted>
  <dcterms:created xsi:type="dcterms:W3CDTF">2025-09-15T19:31:00Z</dcterms:created>
  <dcterms:modified xsi:type="dcterms:W3CDTF">2025-09-15T19:31:00Z</dcterms:modified>
</cp:coreProperties>
</file>